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Pr="00A575A0" w:rsidRDefault="00343E96" w:rsidP="00240BFB">
      <w:pPr>
        <w:pStyle w:val="Heading1"/>
        <w:ind w:left="0"/>
        <w:jc w:val="center"/>
        <w:rPr>
          <w:lang w:val="en-GB"/>
        </w:rPr>
      </w:pPr>
      <w:r w:rsidRPr="00A575A0">
        <w:rPr>
          <w:noProof/>
          <w:lang w:val="en-GB"/>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A575A0" w:rsidRDefault="00240BFB" w:rsidP="00240BFB">
      <w:pPr>
        <w:pStyle w:val="Heading1"/>
        <w:spacing w:after="60"/>
        <w:ind w:left="0"/>
        <w:jc w:val="center"/>
        <w:rPr>
          <w:sz w:val="22"/>
          <w:szCs w:val="22"/>
          <w:lang w:val="en-GB"/>
        </w:rPr>
      </w:pPr>
      <w:r w:rsidRPr="00A575A0">
        <w:rPr>
          <w:sz w:val="22"/>
          <w:szCs w:val="22"/>
          <w:lang w:val="en-GB"/>
        </w:rPr>
        <w:t>Food and Agriculture organization of the United Nations</w:t>
      </w:r>
    </w:p>
    <w:p w14:paraId="5A694A50" w14:textId="10EA03A3" w:rsidR="00240BFB" w:rsidRPr="00A575A0" w:rsidRDefault="00A26B2C" w:rsidP="00240BFB">
      <w:pPr>
        <w:pStyle w:val="Heading3"/>
        <w:ind w:left="0"/>
        <w:jc w:val="center"/>
        <w:rPr>
          <w:sz w:val="22"/>
          <w:szCs w:val="22"/>
          <w:lang w:val="en-GB"/>
        </w:rPr>
      </w:pPr>
      <w:r w:rsidRPr="00A575A0">
        <w:rPr>
          <w:b/>
          <w:sz w:val="22"/>
          <w:szCs w:val="22"/>
          <w:lang w:val="en-GB"/>
        </w:rPr>
        <w:t>Terms of Reference for</w:t>
      </w:r>
      <w:r w:rsidR="000D71BD" w:rsidRPr="00A575A0">
        <w:rPr>
          <w:b/>
          <w:sz w:val="22"/>
          <w:szCs w:val="22"/>
          <w:lang w:val="en-GB"/>
        </w:rPr>
        <w:t xml:space="preserve"> </w:t>
      </w:r>
      <w:sdt>
        <w:sdtPr>
          <w:rPr>
            <w:b/>
            <w:sz w:val="22"/>
            <w:szCs w:val="22"/>
            <w:lang w:val="en-GB"/>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544EC7" w:rsidRPr="00A575A0">
            <w:rPr>
              <w:b/>
              <w:sz w:val="22"/>
              <w:szCs w:val="22"/>
              <w:lang w:val="en-GB"/>
            </w:rPr>
            <w:t>Interns</w:t>
          </w:r>
        </w:sdtContent>
      </w:sdt>
      <w:r w:rsidR="000D71BD" w:rsidRPr="00A575A0">
        <w:rPr>
          <w:b/>
          <w:sz w:val="22"/>
          <w:szCs w:val="22"/>
          <w:lang w:val="en-GB"/>
        </w:rPr>
        <w:t xml:space="preserve"> </w:t>
      </w:r>
    </w:p>
    <w:p w14:paraId="1454D78D" w14:textId="77777777" w:rsidR="00240BFB" w:rsidRPr="00A575A0" w:rsidRDefault="00240BFB" w:rsidP="006555B3">
      <w:pPr>
        <w:pStyle w:val="Heading3"/>
        <w:ind w:left="0" w:right="-720"/>
        <w:jc w:val="center"/>
        <w:rPr>
          <w:sz w:val="22"/>
          <w:szCs w:val="22"/>
          <w:lang w:val="en-GB"/>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8"/>
        <w:gridCol w:w="2430"/>
        <w:gridCol w:w="2340"/>
        <w:gridCol w:w="935"/>
        <w:gridCol w:w="2147"/>
      </w:tblGrid>
      <w:tr w:rsidR="00444C1C" w:rsidRPr="00A575A0"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A575A0" w:rsidRDefault="00444C1C">
            <w:pPr>
              <w:rPr>
                <w:rFonts w:ascii="Tahoma" w:hAnsi="Tahoma" w:cs="Tahoma"/>
                <w:b/>
                <w:sz w:val="20"/>
                <w:szCs w:val="20"/>
              </w:rPr>
            </w:pPr>
            <w:r w:rsidRPr="00A575A0">
              <w:rPr>
                <w:rFonts w:ascii="Tahoma" w:hAnsi="Tahoma" w:cs="Tahoma"/>
                <w:b/>
                <w:sz w:val="20"/>
                <w:szCs w:val="20"/>
              </w:rPr>
              <w:t>Name:</w:t>
            </w:r>
          </w:p>
        </w:tc>
        <w:tc>
          <w:tcPr>
            <w:tcW w:w="7870" w:type="dxa"/>
            <w:gridSpan w:val="5"/>
            <w:tcBorders>
              <w:top w:val="outset" w:sz="6" w:space="0" w:color="auto"/>
              <w:left w:val="nil"/>
              <w:bottom w:val="outset" w:sz="6" w:space="0" w:color="auto"/>
              <w:right w:val="single" w:sz="4" w:space="0" w:color="C0C0C0"/>
            </w:tcBorders>
            <w:vAlign w:val="center"/>
          </w:tcPr>
          <w:p w14:paraId="09531C14" w14:textId="39DA46C6" w:rsidR="00444C1C" w:rsidRPr="00915EEA" w:rsidRDefault="00444C1C" w:rsidP="00AF20B0">
            <w:pPr>
              <w:rPr>
                <w:rFonts w:ascii="Tahoma" w:hAnsi="Tahoma" w:cs="Tahoma"/>
                <w:sz w:val="20"/>
                <w:szCs w:val="20"/>
                <w:highlight w:val="yellow"/>
              </w:rPr>
            </w:pPr>
          </w:p>
        </w:tc>
      </w:tr>
      <w:tr w:rsidR="00240BFB" w:rsidRPr="00A575A0"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294660D0" w:rsidR="00240BFB" w:rsidRPr="00A575A0" w:rsidRDefault="00240BFB">
            <w:pPr>
              <w:rPr>
                <w:rFonts w:ascii="Tahoma" w:hAnsi="Tahoma" w:cs="Tahoma"/>
                <w:b/>
                <w:sz w:val="20"/>
                <w:szCs w:val="20"/>
              </w:rPr>
            </w:pPr>
            <w:r w:rsidRPr="00A575A0">
              <w:rPr>
                <w:rFonts w:ascii="Tahoma" w:hAnsi="Tahoma" w:cs="Tahoma"/>
                <w:b/>
                <w:sz w:val="20"/>
                <w:szCs w:val="20"/>
              </w:rPr>
              <w:t>Job Title:</w:t>
            </w:r>
            <w:r w:rsidR="00EC334A" w:rsidRPr="00A575A0">
              <w:rPr>
                <w:rFonts w:ascii="Tahoma" w:hAnsi="Tahoma" w:cs="Tahoma"/>
                <w:b/>
                <w:sz w:val="20"/>
                <w:szCs w:val="20"/>
              </w:rPr>
              <w:t xml:space="preserve"> </w:t>
            </w:r>
          </w:p>
        </w:tc>
        <w:tc>
          <w:tcPr>
            <w:tcW w:w="7870" w:type="dxa"/>
            <w:gridSpan w:val="5"/>
            <w:tcBorders>
              <w:top w:val="outset" w:sz="6" w:space="0" w:color="auto"/>
              <w:left w:val="nil"/>
              <w:bottom w:val="outset" w:sz="6" w:space="0" w:color="auto"/>
              <w:right w:val="single" w:sz="4" w:space="0" w:color="C0C0C0"/>
            </w:tcBorders>
            <w:vAlign w:val="center"/>
          </w:tcPr>
          <w:p w14:paraId="7EB47286" w14:textId="4CE240D2" w:rsidR="00240BFB" w:rsidRPr="00A575A0" w:rsidRDefault="006504D1" w:rsidP="00AF20B0">
            <w:pPr>
              <w:rPr>
                <w:rFonts w:ascii="Tahoma" w:hAnsi="Tahoma" w:cs="Tahoma"/>
                <w:bCs/>
                <w:sz w:val="20"/>
                <w:szCs w:val="20"/>
              </w:rPr>
            </w:pPr>
            <w:r w:rsidRPr="00A575A0">
              <w:rPr>
                <w:rFonts w:ascii="Tahoma" w:hAnsi="Tahoma" w:cs="Tahoma"/>
                <w:bCs/>
                <w:sz w:val="20"/>
                <w:szCs w:val="20"/>
              </w:rPr>
              <w:t>Intern (Forests and Biodiversity)</w:t>
            </w:r>
          </w:p>
        </w:tc>
      </w:tr>
      <w:tr w:rsidR="00240BFB" w:rsidRPr="00A575A0" w14:paraId="34C80FBD" w14:textId="77777777" w:rsidTr="0036201E">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A575A0" w:rsidRDefault="00A12DF9" w:rsidP="00A12DF9">
            <w:pPr>
              <w:ind w:right="-69"/>
              <w:rPr>
                <w:rFonts w:ascii="Tahoma" w:hAnsi="Tahoma" w:cs="Tahoma"/>
                <w:b/>
                <w:sz w:val="20"/>
                <w:szCs w:val="20"/>
              </w:rPr>
            </w:pPr>
            <w:r w:rsidRPr="00A575A0">
              <w:rPr>
                <w:rFonts w:ascii="Tahoma" w:hAnsi="Tahoma" w:cs="Tahoma"/>
                <w:b/>
                <w:sz w:val="20"/>
                <w:szCs w:val="20"/>
              </w:rPr>
              <w:t>Division/</w:t>
            </w:r>
            <w:r w:rsidR="00B527AB" w:rsidRPr="00A575A0">
              <w:rPr>
                <w:rFonts w:ascii="Tahoma" w:hAnsi="Tahoma" w:cs="Tahoma"/>
                <w:b/>
                <w:sz w:val="20"/>
                <w:szCs w:val="20"/>
              </w:rPr>
              <w:t>Office</w:t>
            </w:r>
            <w:r w:rsidR="00240BFB" w:rsidRPr="00A575A0">
              <w:rPr>
                <w:rFonts w:ascii="Tahoma" w:hAnsi="Tahoma" w:cs="Tahoma"/>
                <w:b/>
                <w:sz w:val="20"/>
                <w:szCs w:val="20"/>
              </w:rPr>
              <w:t>:</w:t>
            </w:r>
          </w:p>
        </w:tc>
        <w:tc>
          <w:tcPr>
            <w:tcW w:w="7852" w:type="dxa"/>
            <w:gridSpan w:val="4"/>
            <w:tcBorders>
              <w:top w:val="outset" w:sz="6" w:space="0" w:color="auto"/>
              <w:left w:val="nil"/>
              <w:bottom w:val="outset" w:sz="6" w:space="0" w:color="auto"/>
              <w:right w:val="single" w:sz="4" w:space="0" w:color="C0C0C0"/>
            </w:tcBorders>
            <w:vAlign w:val="center"/>
          </w:tcPr>
          <w:p w14:paraId="66FA8B8A" w14:textId="29B68FA1" w:rsidR="00240BFB" w:rsidRPr="00A575A0" w:rsidRDefault="00EE489C">
            <w:pPr>
              <w:rPr>
                <w:rFonts w:ascii="Tahoma" w:hAnsi="Tahoma" w:cs="Tahoma"/>
                <w:sz w:val="20"/>
                <w:szCs w:val="20"/>
              </w:rPr>
            </w:pPr>
            <w:r w:rsidRPr="00A575A0">
              <w:rPr>
                <w:rFonts w:ascii="Tahoma" w:hAnsi="Tahoma" w:cs="Tahoma"/>
                <w:sz w:val="20"/>
                <w:szCs w:val="20"/>
              </w:rPr>
              <w:t>FAO Regional Office for Asia and the Pacific (RAP)</w:t>
            </w:r>
          </w:p>
        </w:tc>
      </w:tr>
      <w:tr w:rsidR="00240BFB" w:rsidRPr="00A575A0"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A575A0" w:rsidRDefault="001E338B">
            <w:pPr>
              <w:rPr>
                <w:rFonts w:ascii="Tahoma" w:hAnsi="Tahoma" w:cs="Tahoma"/>
                <w:b/>
                <w:sz w:val="20"/>
                <w:szCs w:val="20"/>
              </w:rPr>
            </w:pPr>
            <w:r w:rsidRPr="00A575A0">
              <w:rPr>
                <w:rFonts w:ascii="Tahoma" w:hAnsi="Tahoma" w:cs="Tahoma"/>
                <w:b/>
                <w:sz w:val="20"/>
                <w:szCs w:val="20"/>
              </w:rPr>
              <w:t>Duty Station</w:t>
            </w:r>
            <w:r w:rsidR="00240BFB" w:rsidRPr="00A575A0">
              <w:rPr>
                <w:rFonts w:ascii="Tahoma" w:hAnsi="Tahoma" w:cs="Tahoma"/>
                <w:b/>
                <w:sz w:val="20"/>
                <w:szCs w:val="20"/>
              </w:rPr>
              <w:t>:</w:t>
            </w:r>
          </w:p>
        </w:tc>
        <w:tc>
          <w:tcPr>
            <w:tcW w:w="7870" w:type="dxa"/>
            <w:gridSpan w:val="5"/>
            <w:tcBorders>
              <w:top w:val="outset" w:sz="6" w:space="0" w:color="auto"/>
              <w:left w:val="nil"/>
              <w:bottom w:val="outset" w:sz="6" w:space="0" w:color="auto"/>
              <w:right w:val="single" w:sz="4" w:space="0" w:color="C0C0C0"/>
            </w:tcBorders>
            <w:vAlign w:val="center"/>
          </w:tcPr>
          <w:p w14:paraId="6AFD4095" w14:textId="1C91BA8A" w:rsidR="00240BFB" w:rsidRPr="00A575A0" w:rsidRDefault="0036201E" w:rsidP="00B0757F">
            <w:pPr>
              <w:rPr>
                <w:rFonts w:ascii="Tahoma" w:hAnsi="Tahoma" w:cs="Tahoma"/>
                <w:sz w:val="20"/>
                <w:szCs w:val="20"/>
              </w:rPr>
            </w:pPr>
            <w:r w:rsidRPr="00A575A0">
              <w:rPr>
                <w:rFonts w:ascii="Tahoma" w:hAnsi="Tahoma" w:cs="Tahoma"/>
                <w:sz w:val="20"/>
                <w:szCs w:val="20"/>
              </w:rPr>
              <w:t>Bangkok</w:t>
            </w:r>
            <w:r w:rsidR="00D75D83" w:rsidRPr="00A575A0">
              <w:rPr>
                <w:rFonts w:ascii="Tahoma" w:hAnsi="Tahoma" w:cs="Tahoma"/>
                <w:sz w:val="20"/>
                <w:szCs w:val="20"/>
              </w:rPr>
              <w:t>, Thailand</w:t>
            </w:r>
          </w:p>
        </w:tc>
      </w:tr>
      <w:tr w:rsidR="0098339E" w:rsidRPr="00A575A0"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A575A0" w:rsidRDefault="0098339E" w:rsidP="00EF0C10">
            <w:pPr>
              <w:rPr>
                <w:rFonts w:ascii="Tahoma" w:hAnsi="Tahoma" w:cs="Tahoma"/>
                <w:b/>
                <w:sz w:val="20"/>
                <w:szCs w:val="20"/>
              </w:rPr>
            </w:pPr>
            <w:r w:rsidRPr="00A575A0">
              <w:rPr>
                <w:rFonts w:ascii="Tahoma" w:hAnsi="Tahoma" w:cs="Tahoma"/>
                <w:b/>
                <w:sz w:val="20"/>
                <w:szCs w:val="20"/>
              </w:rPr>
              <w:t xml:space="preserve">Linkage to </w:t>
            </w:r>
            <w:r w:rsidR="00EF0C10" w:rsidRPr="00A575A0">
              <w:rPr>
                <w:rFonts w:ascii="Tahoma" w:hAnsi="Tahoma" w:cs="Tahoma"/>
                <w:b/>
                <w:sz w:val="20"/>
                <w:szCs w:val="20"/>
              </w:rPr>
              <w:t xml:space="preserve">FAO’s Four Betters: </w:t>
            </w:r>
          </w:p>
        </w:tc>
        <w:tc>
          <w:tcPr>
            <w:tcW w:w="7870" w:type="dxa"/>
            <w:gridSpan w:val="5"/>
            <w:tcBorders>
              <w:top w:val="outset" w:sz="6" w:space="0" w:color="auto"/>
              <w:left w:val="nil"/>
              <w:bottom w:val="outset" w:sz="6" w:space="0" w:color="auto"/>
              <w:right w:val="single" w:sz="4" w:space="0" w:color="C0C0C0"/>
            </w:tcBorders>
            <w:vAlign w:val="center"/>
          </w:tcPr>
          <w:p w14:paraId="09338D3C" w14:textId="4AE2C51D" w:rsidR="0098339E" w:rsidRPr="00A575A0" w:rsidRDefault="00EE489C" w:rsidP="00B0757F">
            <w:pPr>
              <w:rPr>
                <w:rFonts w:ascii="Tahoma" w:hAnsi="Tahoma" w:cs="Tahoma"/>
                <w:sz w:val="20"/>
                <w:szCs w:val="20"/>
              </w:rPr>
            </w:pPr>
            <w:r w:rsidRPr="00A575A0">
              <w:rPr>
                <w:rFonts w:ascii="Tahoma" w:hAnsi="Tahoma" w:cs="Tahoma"/>
                <w:sz w:val="20"/>
                <w:szCs w:val="20"/>
              </w:rPr>
              <w:t xml:space="preserve">Better Environment 3 </w:t>
            </w:r>
            <w:r w:rsidR="00C02640" w:rsidRPr="00A575A0">
              <w:rPr>
                <w:rFonts w:ascii="Tahoma" w:hAnsi="Tahoma" w:cs="Tahoma"/>
                <w:sz w:val="20"/>
                <w:szCs w:val="20"/>
              </w:rPr>
              <w:t xml:space="preserve">– Biodiversity and Ecosystem services </w:t>
            </w:r>
          </w:p>
        </w:tc>
      </w:tr>
      <w:tr w:rsidR="00240BFB" w:rsidRPr="00A575A0" w14:paraId="057428CB" w14:textId="77777777" w:rsidTr="0036201E">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24BD5D85" w14:textId="442230B9" w:rsidR="00240BFB" w:rsidRPr="00A575A0" w:rsidRDefault="00240BFB">
            <w:pPr>
              <w:rPr>
                <w:rFonts w:ascii="Tahoma" w:hAnsi="Tahoma" w:cs="Tahoma"/>
                <w:b/>
                <w:sz w:val="20"/>
                <w:szCs w:val="20"/>
              </w:rPr>
            </w:pPr>
            <w:r w:rsidRPr="00A575A0">
              <w:rPr>
                <w:rFonts w:ascii="Tahoma" w:hAnsi="Tahoma" w:cs="Tahoma"/>
                <w:b/>
                <w:sz w:val="20"/>
                <w:szCs w:val="20"/>
              </w:rPr>
              <w:t>Start Date of Assignment:</w:t>
            </w:r>
          </w:p>
        </w:tc>
        <w:tc>
          <w:tcPr>
            <w:tcW w:w="2430" w:type="dxa"/>
            <w:tcBorders>
              <w:top w:val="outset" w:sz="6" w:space="0" w:color="auto"/>
              <w:left w:val="nil"/>
              <w:bottom w:val="outset" w:sz="6" w:space="0" w:color="auto"/>
              <w:right w:val="nil"/>
            </w:tcBorders>
            <w:vAlign w:val="center"/>
          </w:tcPr>
          <w:p w14:paraId="0FB97656" w14:textId="05D9F8B8" w:rsidR="00240BFB" w:rsidRPr="00915EEA" w:rsidRDefault="00240BFB" w:rsidP="00213183">
            <w:pPr>
              <w:rPr>
                <w:rFonts w:ascii="Tahoma" w:hAnsi="Tahoma" w:cs="Tahoma"/>
                <w:color w:val="FF0000"/>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Pr="00A575A0" w:rsidRDefault="00446166" w:rsidP="008C4AE6">
            <w:pPr>
              <w:ind w:left="8" w:hanging="8"/>
              <w:rPr>
                <w:rFonts w:ascii="Tahoma" w:hAnsi="Tahoma" w:cs="Tahoma"/>
                <w:b/>
                <w:sz w:val="20"/>
                <w:szCs w:val="20"/>
              </w:rPr>
            </w:pPr>
            <w:r w:rsidRPr="00A575A0">
              <w:rPr>
                <w:rFonts w:ascii="Tahoma" w:hAnsi="Tahoma" w:cs="Tahoma"/>
                <w:b/>
                <w:sz w:val="20"/>
                <w:szCs w:val="20"/>
              </w:rPr>
              <w:t>Duration</w:t>
            </w:r>
            <w:r w:rsidR="008C4AE6" w:rsidRPr="00A575A0">
              <w:rPr>
                <w:rFonts w:ascii="Tahoma" w:hAnsi="Tahoma" w:cs="Tahoma"/>
                <w:b/>
                <w:sz w:val="20"/>
                <w:szCs w:val="20"/>
              </w:rPr>
              <w:t xml:space="preserve"> and </w:t>
            </w:r>
          </w:p>
          <w:p w14:paraId="58FD6B80" w14:textId="465FB4AD" w:rsidR="00240BFB" w:rsidRPr="00A575A0" w:rsidRDefault="001E338B" w:rsidP="008C4AE6">
            <w:pPr>
              <w:ind w:left="8" w:hanging="8"/>
              <w:rPr>
                <w:rFonts w:ascii="Tahoma" w:hAnsi="Tahoma" w:cs="Tahoma"/>
                <w:b/>
                <w:sz w:val="20"/>
                <w:szCs w:val="20"/>
              </w:rPr>
            </w:pPr>
            <w:r w:rsidRPr="00A575A0">
              <w:rPr>
                <w:rFonts w:ascii="Tahoma" w:hAnsi="Tahoma" w:cs="Tahoma"/>
                <w:b/>
                <w:sz w:val="20"/>
                <w:szCs w:val="20"/>
              </w:rPr>
              <w:t>End Date</w:t>
            </w:r>
            <w:r w:rsidR="00240BFB" w:rsidRPr="00A575A0">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162755B5" w:rsidR="00240BFB" w:rsidRPr="00915EEA" w:rsidRDefault="00CF30AB" w:rsidP="00283DC3">
            <w:pPr>
              <w:rPr>
                <w:rFonts w:ascii="Tahoma" w:hAnsi="Tahoma" w:cs="Tahoma"/>
                <w:color w:val="FF0000"/>
                <w:sz w:val="20"/>
                <w:szCs w:val="20"/>
                <w:highlight w:val="yellow"/>
              </w:rPr>
            </w:pPr>
            <w:r w:rsidRPr="009C6BE0">
              <w:rPr>
                <w:rFonts w:ascii="Tahoma" w:hAnsi="Tahoma" w:cs="Tahoma"/>
                <w:sz w:val="20"/>
                <w:szCs w:val="20"/>
              </w:rPr>
              <w:t xml:space="preserve"> </w:t>
            </w:r>
            <w:r w:rsidR="0039111C" w:rsidRPr="009C6BE0">
              <w:rPr>
                <w:rFonts w:ascii="Tahoma" w:hAnsi="Tahoma" w:cs="Tahoma"/>
                <w:sz w:val="20"/>
                <w:szCs w:val="20"/>
              </w:rPr>
              <w:t>(</w:t>
            </w:r>
            <w:r w:rsidR="00915EEA" w:rsidRPr="009C6BE0">
              <w:rPr>
                <w:rFonts w:ascii="Tahoma" w:hAnsi="Tahoma" w:cs="Tahoma"/>
                <w:sz w:val="20"/>
                <w:szCs w:val="20"/>
              </w:rPr>
              <w:t>11</w:t>
            </w:r>
            <w:r w:rsidR="000C6F6D" w:rsidRPr="009C6BE0">
              <w:rPr>
                <w:rFonts w:ascii="Tahoma" w:hAnsi="Tahoma" w:cs="Tahoma"/>
                <w:sz w:val="20"/>
                <w:szCs w:val="20"/>
              </w:rPr>
              <w:t xml:space="preserve"> </w:t>
            </w:r>
            <w:r w:rsidR="0039111C" w:rsidRPr="009C6BE0">
              <w:rPr>
                <w:rFonts w:ascii="Tahoma" w:hAnsi="Tahoma" w:cs="Tahoma"/>
                <w:sz w:val="20"/>
                <w:szCs w:val="20"/>
              </w:rPr>
              <w:t>months)</w:t>
            </w:r>
          </w:p>
        </w:tc>
      </w:tr>
      <w:tr w:rsidR="00AF713A" w:rsidRPr="00A575A0" w14:paraId="603D7870" w14:textId="77777777" w:rsidTr="0036201E">
        <w:trPr>
          <w:trHeight w:val="538"/>
          <w:jc w:val="center"/>
        </w:trPr>
        <w:tc>
          <w:tcPr>
            <w:tcW w:w="3415" w:type="dxa"/>
            <w:gridSpan w:val="2"/>
            <w:tcBorders>
              <w:top w:val="outset" w:sz="6" w:space="0" w:color="auto"/>
              <w:left w:val="single" w:sz="4" w:space="0" w:color="C0C0C0"/>
              <w:bottom w:val="outset" w:sz="6" w:space="0" w:color="auto"/>
              <w:right w:val="nil"/>
            </w:tcBorders>
            <w:vAlign w:val="center"/>
          </w:tcPr>
          <w:p w14:paraId="544DBA41" w14:textId="3963AFA5" w:rsidR="00AF713A" w:rsidRPr="00A575A0" w:rsidRDefault="00796EA5" w:rsidP="008C4AE6">
            <w:pPr>
              <w:spacing w:before="120"/>
              <w:rPr>
                <w:rFonts w:ascii="Tahoma" w:hAnsi="Tahoma" w:cs="Tahoma"/>
                <w:sz w:val="20"/>
                <w:szCs w:val="20"/>
              </w:rPr>
            </w:pPr>
            <w:r w:rsidRPr="00A575A0">
              <w:rPr>
                <w:rFonts w:ascii="Tahoma" w:hAnsi="Tahoma" w:cs="Tahoma"/>
                <w:b/>
                <w:sz w:val="20"/>
                <w:szCs w:val="20"/>
              </w:rPr>
              <w:t>Report to, n</w:t>
            </w:r>
            <w:r w:rsidR="001E338B" w:rsidRPr="00A575A0">
              <w:rPr>
                <w:rFonts w:ascii="Tahoma" w:hAnsi="Tahoma" w:cs="Tahoma"/>
                <w:b/>
                <w:sz w:val="20"/>
                <w:szCs w:val="20"/>
              </w:rPr>
              <w:t>ame</w:t>
            </w:r>
            <w:r w:rsidRPr="00A575A0">
              <w:rPr>
                <w:rFonts w:ascii="Tahoma" w:hAnsi="Tahoma" w:cs="Tahoma"/>
                <w:b/>
                <w:sz w:val="20"/>
                <w:szCs w:val="20"/>
              </w:rPr>
              <w:t xml:space="preserve"> of supervisor</w:t>
            </w:r>
            <w:r w:rsidR="001E338B" w:rsidRPr="00A575A0">
              <w:rPr>
                <w:rFonts w:ascii="Tahoma" w:hAnsi="Tahoma" w:cs="Tahoma"/>
                <w:b/>
                <w:sz w:val="20"/>
                <w:szCs w:val="20"/>
              </w:rPr>
              <w:t>:</w:t>
            </w:r>
            <w:r w:rsidR="001E338B" w:rsidRPr="00A575A0">
              <w:rPr>
                <w:rFonts w:ascii="Tahoma" w:hAnsi="Tahoma" w:cs="Tahoma"/>
                <w:sz w:val="20"/>
                <w:szCs w:val="20"/>
              </w:rPr>
              <w:t xml:space="preserve"> </w:t>
            </w:r>
          </w:p>
          <w:p w14:paraId="6C089B37" w14:textId="1E4772CF" w:rsidR="00A26B2C" w:rsidRPr="00A575A0" w:rsidRDefault="00A26B2C" w:rsidP="00E667B7">
            <w:pPr>
              <w:rPr>
                <w:rFonts w:ascii="Tahoma" w:hAnsi="Tahoma" w:cs="Tahoma"/>
                <w:b/>
                <w:sz w:val="20"/>
                <w:szCs w:val="20"/>
              </w:rPr>
            </w:pPr>
          </w:p>
        </w:tc>
        <w:tc>
          <w:tcPr>
            <w:tcW w:w="2430" w:type="dxa"/>
            <w:tcBorders>
              <w:top w:val="outset" w:sz="6" w:space="0" w:color="auto"/>
              <w:left w:val="nil"/>
              <w:bottom w:val="outset" w:sz="6" w:space="0" w:color="auto"/>
              <w:right w:val="nil"/>
            </w:tcBorders>
            <w:vAlign w:val="center"/>
          </w:tcPr>
          <w:p w14:paraId="213772F6" w14:textId="1D01033E" w:rsidR="00AF713A" w:rsidRPr="00A575A0" w:rsidRDefault="000E50DA" w:rsidP="009D3F12">
            <w:pPr>
              <w:rPr>
                <w:rFonts w:ascii="Tahoma" w:hAnsi="Tahoma" w:cs="Tahoma"/>
                <w:sz w:val="20"/>
                <w:szCs w:val="20"/>
              </w:rPr>
            </w:pPr>
            <w:r w:rsidRPr="00A575A0">
              <w:rPr>
                <w:rFonts w:ascii="Tahoma" w:hAnsi="Tahoma" w:cs="Tahoma"/>
                <w:sz w:val="20"/>
                <w:szCs w:val="20"/>
              </w:rPr>
              <w:t xml:space="preserve">Jia </w:t>
            </w:r>
            <w:r w:rsidR="0088428D" w:rsidRPr="00A575A0">
              <w:rPr>
                <w:rFonts w:ascii="Tahoma" w:hAnsi="Tahoma" w:cs="Tahoma"/>
                <w:sz w:val="20"/>
                <w:szCs w:val="20"/>
              </w:rPr>
              <w:t xml:space="preserve">Li </w:t>
            </w:r>
          </w:p>
        </w:tc>
        <w:tc>
          <w:tcPr>
            <w:tcW w:w="2340" w:type="dxa"/>
            <w:tcBorders>
              <w:top w:val="outset" w:sz="6" w:space="0" w:color="auto"/>
              <w:left w:val="nil"/>
              <w:bottom w:val="outset" w:sz="6" w:space="0" w:color="auto"/>
              <w:right w:val="nil"/>
            </w:tcBorders>
            <w:vAlign w:val="center"/>
          </w:tcPr>
          <w:p w14:paraId="67420315" w14:textId="1EC099C3" w:rsidR="00AF713A" w:rsidRPr="00A575A0" w:rsidRDefault="001E338B">
            <w:pPr>
              <w:rPr>
                <w:rFonts w:ascii="Tahoma" w:hAnsi="Tahoma" w:cs="Tahoma"/>
                <w:b/>
                <w:sz w:val="20"/>
                <w:szCs w:val="20"/>
              </w:rPr>
            </w:pPr>
            <w:r w:rsidRPr="00A575A0">
              <w:rPr>
                <w:rFonts w:ascii="Tahoma" w:hAnsi="Tahoma" w:cs="Tahoma"/>
                <w:b/>
                <w:sz w:val="20"/>
                <w:szCs w:val="20"/>
              </w:rPr>
              <w:t xml:space="preserve">Title: </w:t>
            </w:r>
            <w:r w:rsidR="0088428D" w:rsidRPr="00A575A0">
              <w:rPr>
                <w:rFonts w:ascii="Tahoma" w:hAnsi="Tahoma" w:cs="Tahoma"/>
                <w:bCs/>
                <w:sz w:val="20"/>
                <w:szCs w:val="20"/>
              </w:rPr>
              <w:t>Forestry Officer</w:t>
            </w:r>
          </w:p>
        </w:tc>
        <w:tc>
          <w:tcPr>
            <w:tcW w:w="3082" w:type="dxa"/>
            <w:gridSpan w:val="2"/>
            <w:tcBorders>
              <w:top w:val="outset" w:sz="6" w:space="0" w:color="auto"/>
              <w:left w:val="nil"/>
              <w:bottom w:val="outset" w:sz="6" w:space="0" w:color="auto"/>
              <w:right w:val="single" w:sz="4" w:space="0" w:color="C0C0C0"/>
            </w:tcBorders>
            <w:vAlign w:val="center"/>
          </w:tcPr>
          <w:p w14:paraId="6A7D33EA" w14:textId="77777777" w:rsidR="00AF713A" w:rsidRPr="00A575A0" w:rsidRDefault="00AF713A">
            <w:pPr>
              <w:rPr>
                <w:rFonts w:ascii="Tahoma" w:hAnsi="Tahoma" w:cs="Tahoma"/>
                <w:sz w:val="20"/>
                <w:szCs w:val="20"/>
              </w:rPr>
            </w:pPr>
          </w:p>
        </w:tc>
      </w:tr>
      <w:tr w:rsidR="00240BFB" w:rsidRPr="00A575A0" w14:paraId="593B8BA1" w14:textId="77777777" w:rsidTr="00D67E31">
        <w:trPr>
          <w:trHeight w:val="157"/>
          <w:jc w:val="center"/>
        </w:trPr>
        <w:tc>
          <w:tcPr>
            <w:tcW w:w="11267" w:type="dxa"/>
            <w:gridSpan w:val="6"/>
            <w:tcBorders>
              <w:top w:val="outset" w:sz="6" w:space="0" w:color="auto"/>
              <w:left w:val="nil"/>
              <w:bottom w:val="single" w:sz="4" w:space="0" w:color="C0C0C0"/>
              <w:right w:val="nil"/>
            </w:tcBorders>
            <w:vAlign w:val="center"/>
          </w:tcPr>
          <w:p w14:paraId="31425820" w14:textId="77777777" w:rsidR="00240BFB" w:rsidRPr="00A575A0" w:rsidRDefault="00240BFB" w:rsidP="00D813B4">
            <w:pPr>
              <w:rPr>
                <w:rFonts w:ascii="Tahoma" w:hAnsi="Tahoma" w:cs="Tahoma"/>
                <w:sz w:val="20"/>
                <w:szCs w:val="20"/>
              </w:rPr>
            </w:pPr>
          </w:p>
        </w:tc>
      </w:tr>
      <w:tr w:rsidR="00240BFB" w:rsidRPr="00A575A0" w14:paraId="3236985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A575A0" w:rsidRDefault="00240BFB">
            <w:pPr>
              <w:pStyle w:val="Heading2"/>
              <w:rPr>
                <w:rFonts w:cs="Tahoma"/>
                <w:sz w:val="20"/>
                <w:lang w:val="en-GB"/>
              </w:rPr>
            </w:pPr>
            <w:r w:rsidRPr="00A575A0">
              <w:rPr>
                <w:rFonts w:cs="Tahoma"/>
                <w:sz w:val="20"/>
                <w:lang w:val="en-GB"/>
              </w:rPr>
              <w:t>General Description of task(s) and objectives to be achieved</w:t>
            </w:r>
          </w:p>
        </w:tc>
      </w:tr>
      <w:tr w:rsidR="00240BFB" w:rsidRPr="00A575A0" w14:paraId="257E6D69" w14:textId="77777777" w:rsidTr="00D67E31">
        <w:trPr>
          <w:trHeight w:val="827"/>
          <w:jc w:val="center"/>
        </w:trPr>
        <w:tc>
          <w:tcPr>
            <w:tcW w:w="1126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Pr="00A575A0" w:rsidRDefault="00446166" w:rsidP="00AB2127">
            <w:pPr>
              <w:ind w:right="211" w:firstLine="362"/>
            </w:pPr>
          </w:p>
          <w:p w14:paraId="6ECA0336" w14:textId="77777777" w:rsidR="00AB2127" w:rsidRPr="00A575A0" w:rsidRDefault="00AB2127" w:rsidP="00533271">
            <w:pPr>
              <w:tabs>
                <w:tab w:val="left" w:pos="315"/>
              </w:tabs>
              <w:ind w:right="211"/>
              <w:jc w:val="both"/>
              <w:rPr>
                <w:rFonts w:ascii="Calibri" w:hAnsi="Calibri" w:cs="Calibri"/>
                <w:b/>
                <w:bCs/>
                <w:sz w:val="20"/>
                <w:szCs w:val="20"/>
                <w:u w:val="single"/>
              </w:rPr>
            </w:pPr>
            <w:r w:rsidRPr="00A575A0">
              <w:rPr>
                <w:rFonts w:ascii="Calibri" w:hAnsi="Calibri" w:cs="Calibri"/>
                <w:b/>
                <w:bCs/>
                <w:sz w:val="20"/>
                <w:szCs w:val="20"/>
                <w:u w:val="single"/>
              </w:rPr>
              <w:t>Background:</w:t>
            </w:r>
          </w:p>
          <w:p w14:paraId="56EA2275" w14:textId="77777777" w:rsidR="00AB2127" w:rsidRPr="00A575A0" w:rsidRDefault="00AB2127" w:rsidP="00533271">
            <w:pPr>
              <w:pStyle w:val="Text"/>
              <w:spacing w:line="240" w:lineRule="auto"/>
              <w:ind w:right="211"/>
              <w:jc w:val="both"/>
              <w:rPr>
                <w:rFonts w:ascii="Calibri" w:hAnsi="Calibri" w:cs="Calibri"/>
                <w:sz w:val="20"/>
                <w:szCs w:val="20"/>
                <w:lang w:val="en-GB"/>
              </w:rPr>
            </w:pPr>
            <w:r w:rsidRPr="00A575A0">
              <w:rPr>
                <w:rFonts w:ascii="Calibri" w:hAnsi="Calibri" w:cs="Calibri"/>
                <w:sz w:val="20"/>
                <w:szCs w:val="20"/>
                <w:lang w:val="en-GB"/>
              </w:rPr>
              <w:t xml:space="preserve">The Regional Office for Asia and the Pacific (RAP) is responsible for leading FAO’s response to regional priorities for food security, agriculture and rural development through the identification, planning and implementation of FAO’s priority activities in the region. It ensures a multidisciplinary approach to programmes, identifies priority areas of action for the Organization in the region and, in collaboration with the Offices, Centres and Divisions at headquarters, develops, promotes and oversees FAO's strategic response to regional priorities. RAP also advises on the incorporation of regional priorities into the Organization’s Programme of Work and Budget and implements approved programmes and projects in the region, monitors the level of programme implementation and draws attention to problems and deficiencies. RAP develops and maintains relations with region-wide institutions including the UN Economic and Social Commission for Asia and the Pacific (UNESCAP) and regional inter-governmental organizations. </w:t>
            </w:r>
          </w:p>
          <w:p w14:paraId="6D95D989" w14:textId="332FC83F" w:rsidR="00AB2127" w:rsidRDefault="00AB2127" w:rsidP="00533271">
            <w:pPr>
              <w:pStyle w:val="Text"/>
              <w:spacing w:line="240" w:lineRule="auto"/>
              <w:ind w:right="211"/>
              <w:jc w:val="both"/>
              <w:rPr>
                <w:rFonts w:ascii="Calibri" w:hAnsi="Calibri" w:cs="Calibri"/>
                <w:sz w:val="20"/>
                <w:szCs w:val="20"/>
                <w:lang w:val="en-GB"/>
              </w:rPr>
            </w:pPr>
            <w:r w:rsidRPr="00A575A0">
              <w:rPr>
                <w:rFonts w:ascii="Calibri" w:hAnsi="Calibri" w:cs="Calibri"/>
                <w:sz w:val="20"/>
                <w:szCs w:val="20"/>
                <w:lang w:val="en-GB"/>
              </w:rPr>
              <w:t xml:space="preserve">The internship will </w:t>
            </w:r>
            <w:proofErr w:type="gramStart"/>
            <w:r w:rsidRPr="00A575A0">
              <w:rPr>
                <w:rFonts w:ascii="Calibri" w:hAnsi="Calibri" w:cs="Calibri"/>
                <w:sz w:val="20"/>
                <w:szCs w:val="20"/>
                <w:lang w:val="en-GB"/>
              </w:rPr>
              <w:t>be located in</w:t>
            </w:r>
            <w:proofErr w:type="gramEnd"/>
            <w:r w:rsidRPr="00A575A0">
              <w:rPr>
                <w:rFonts w:ascii="Calibri" w:hAnsi="Calibri" w:cs="Calibri"/>
                <w:sz w:val="20"/>
                <w:szCs w:val="20"/>
                <w:lang w:val="en-GB"/>
              </w:rPr>
              <w:t xml:space="preserve"> the Forestry and Biodiversity Team of the FAO Regional Office for Asia and the Pacific. The team’s mission is to support member nations in accessing technical advice and finance for implementing sustainable forest management in Asia and the Pacific by supporting the formulation and implementation of field projects funded by a diversity of donors, incl. the Global Environment Facility (GEF) and the Green Climate Fund (GCF). Current thematic priorities: halting deforestation and enhancing resilience, forest and landscape restoration, and the conservation and sustainable use of biodiversity. The team also hosts the Secretariat of the Asia-Pacific Forestry Commission (APFC) with 34 member nations for advising and </w:t>
            </w:r>
            <w:proofErr w:type="gramStart"/>
            <w:r w:rsidRPr="00A575A0">
              <w:rPr>
                <w:rFonts w:ascii="Calibri" w:hAnsi="Calibri" w:cs="Calibri"/>
                <w:sz w:val="20"/>
                <w:szCs w:val="20"/>
                <w:lang w:val="en-GB"/>
              </w:rPr>
              <w:t>taking action</w:t>
            </w:r>
            <w:proofErr w:type="gramEnd"/>
            <w:r w:rsidRPr="00A575A0">
              <w:rPr>
                <w:rFonts w:ascii="Calibri" w:hAnsi="Calibri" w:cs="Calibri"/>
                <w:sz w:val="20"/>
                <w:szCs w:val="20"/>
                <w:lang w:val="en-GB"/>
              </w:rPr>
              <w:t xml:space="preserve"> on key forestry issues at regional level.</w:t>
            </w:r>
          </w:p>
          <w:p w14:paraId="5F22855D" w14:textId="77777777" w:rsidR="00353CBA" w:rsidRDefault="00353CBA" w:rsidP="00533271">
            <w:pPr>
              <w:pStyle w:val="Text"/>
              <w:spacing w:line="240" w:lineRule="auto"/>
              <w:ind w:right="211"/>
              <w:jc w:val="both"/>
              <w:rPr>
                <w:rFonts w:ascii="Calibri" w:hAnsi="Calibri" w:cs="Calibri"/>
                <w:sz w:val="20"/>
                <w:szCs w:val="20"/>
                <w:lang w:val="en-GB"/>
              </w:rPr>
            </w:pPr>
          </w:p>
          <w:p w14:paraId="2240E0A0" w14:textId="5C61132D" w:rsidR="00E361DC" w:rsidRPr="00530B8E" w:rsidRDefault="00E361DC" w:rsidP="00CB1E90">
            <w:pPr>
              <w:tabs>
                <w:tab w:val="left" w:pos="315"/>
              </w:tabs>
              <w:ind w:right="211"/>
              <w:jc w:val="both"/>
              <w:rPr>
                <w:rFonts w:asciiTheme="minorHAnsi" w:hAnsiTheme="minorHAnsi" w:cstheme="minorHAnsi"/>
                <w:b/>
                <w:bCs/>
                <w:sz w:val="22"/>
                <w:szCs w:val="22"/>
                <w:u w:val="single"/>
              </w:rPr>
            </w:pPr>
            <w:r w:rsidRPr="00530B8E">
              <w:rPr>
                <w:rFonts w:asciiTheme="minorHAnsi" w:hAnsiTheme="minorHAnsi" w:cstheme="minorHAnsi"/>
                <w:b/>
                <w:bCs/>
                <w:sz w:val="22"/>
                <w:szCs w:val="22"/>
                <w:u w:val="single"/>
              </w:rPr>
              <w:t>Biodiversity mainstreaming (</w:t>
            </w:r>
            <w:r w:rsidRPr="00530B8E">
              <w:rPr>
                <w:rFonts w:asciiTheme="minorHAnsi" w:hAnsiTheme="minorHAnsi" w:cstheme="minorHAnsi"/>
                <w:b/>
                <w:bCs/>
                <w:sz w:val="22"/>
                <w:szCs w:val="22"/>
              </w:rPr>
              <w:t>TCP/RAS/4005)</w:t>
            </w:r>
            <w:r w:rsidRPr="00530B8E">
              <w:rPr>
                <w:rFonts w:asciiTheme="minorHAnsi" w:hAnsiTheme="minorHAnsi" w:cstheme="minorHAnsi"/>
                <w:b/>
                <w:bCs/>
                <w:sz w:val="22"/>
                <w:szCs w:val="22"/>
                <w:u w:val="single"/>
              </w:rPr>
              <w:t>:</w:t>
            </w:r>
          </w:p>
          <w:p w14:paraId="2DF61492" w14:textId="77777777" w:rsidR="00E361DC" w:rsidRPr="00530B8E" w:rsidRDefault="00E361DC" w:rsidP="00E361DC">
            <w:pPr>
              <w:rPr>
                <w:rFonts w:asciiTheme="minorHAnsi" w:hAnsiTheme="minorHAnsi" w:cstheme="minorHAnsi"/>
                <w:color w:val="000000" w:themeColor="text1"/>
                <w:sz w:val="22"/>
                <w:szCs w:val="22"/>
              </w:rPr>
            </w:pPr>
            <w:r w:rsidRPr="00530B8E">
              <w:rPr>
                <w:rFonts w:asciiTheme="minorHAnsi" w:hAnsiTheme="minorHAnsi" w:cstheme="minorHAnsi"/>
                <w:color w:val="000000" w:themeColor="text1"/>
                <w:sz w:val="22"/>
                <w:szCs w:val="22"/>
              </w:rPr>
              <w:t>The regional Biodiversity mainstreaming TCP project “Accelerating agri-food system transformation in the Asia-Pacific region through promoting biodiversity mainstreaming and traditional knowledge on nature-positive food production” (hereafter Biodiversity mainstreaming) aims to integrate biodiversity considerations into agriculture policies and practices across the Asia-Pacific region to promote sustainable agrifood systems. It addresses the challenges of unsustainable agriculture, which have led to deforestation, ecosystem degradation, and biodiversity loss, threatening food security and livelihoods, especially for Indigenous Peoples and Local Communities (IPLCs).</w:t>
            </w:r>
          </w:p>
          <w:p w14:paraId="547FF297" w14:textId="77777777" w:rsidR="00E361DC" w:rsidRPr="00530B8E" w:rsidRDefault="00E361DC" w:rsidP="00E361DC">
            <w:pPr>
              <w:rPr>
                <w:rFonts w:asciiTheme="minorHAnsi" w:hAnsiTheme="minorHAnsi" w:cstheme="minorHAnsi"/>
                <w:color w:val="000000" w:themeColor="text1"/>
                <w:sz w:val="22"/>
                <w:szCs w:val="22"/>
              </w:rPr>
            </w:pPr>
          </w:p>
          <w:p w14:paraId="4B8A649F" w14:textId="77777777" w:rsidR="00E361DC" w:rsidRPr="00530B8E" w:rsidRDefault="00E361DC" w:rsidP="00E361DC">
            <w:pPr>
              <w:rPr>
                <w:rFonts w:asciiTheme="minorHAnsi" w:hAnsiTheme="minorHAnsi" w:cstheme="minorHAnsi"/>
                <w:color w:val="000000" w:themeColor="text1"/>
                <w:sz w:val="22"/>
                <w:szCs w:val="22"/>
              </w:rPr>
            </w:pPr>
            <w:r w:rsidRPr="00530B8E">
              <w:rPr>
                <w:rFonts w:asciiTheme="minorHAnsi" w:hAnsiTheme="minorHAnsi" w:cstheme="minorHAnsi"/>
                <w:color w:val="000000" w:themeColor="text1"/>
                <w:sz w:val="22"/>
                <w:szCs w:val="22"/>
              </w:rPr>
              <w:lastRenderedPageBreak/>
              <w:t xml:space="preserve">The project will strengthen institutional capacities and governance frameworks, such as National Biodiversity Strategies and Action Plans (NBSAPs) and agricultural policies, aligning them with the Kunming-Montreal Global Biodiversity Framework (KMGBF). It will provide in-depth analysis of KMGBF targets, identify gaps, and propose strategies to mainstream biodiversity into agrifood systems, tailored to each country’s biophysical and agricultural contexts. Key activities include fostering cross-sectoral collaboration, leveraging FAO expertise in sectors like forestry, agroforestry, crop and livestock agriculture, One Health, and enhancing IPLC participation, with a focus on youth and women. </w:t>
            </w:r>
          </w:p>
          <w:p w14:paraId="1742F278" w14:textId="77777777" w:rsidR="00E361DC" w:rsidRPr="00530B8E" w:rsidRDefault="00E361DC" w:rsidP="00E361DC">
            <w:pPr>
              <w:rPr>
                <w:rFonts w:asciiTheme="minorHAnsi" w:hAnsiTheme="minorHAnsi" w:cstheme="minorHAnsi"/>
                <w:color w:val="000000" w:themeColor="text1"/>
                <w:sz w:val="22"/>
                <w:szCs w:val="22"/>
              </w:rPr>
            </w:pPr>
          </w:p>
          <w:p w14:paraId="7E5C9CBD" w14:textId="77777777" w:rsidR="00E361DC" w:rsidRPr="00530B8E" w:rsidRDefault="00E361DC" w:rsidP="00E361DC">
            <w:pPr>
              <w:rPr>
                <w:rFonts w:asciiTheme="minorHAnsi" w:hAnsiTheme="minorHAnsi" w:cstheme="minorHAnsi"/>
                <w:color w:val="000000" w:themeColor="text1"/>
                <w:sz w:val="22"/>
                <w:szCs w:val="22"/>
              </w:rPr>
            </w:pPr>
            <w:r w:rsidRPr="00530B8E">
              <w:rPr>
                <w:rFonts w:asciiTheme="minorHAnsi" w:hAnsiTheme="minorHAnsi" w:cstheme="minorHAnsi"/>
                <w:color w:val="000000" w:themeColor="text1"/>
                <w:sz w:val="22"/>
                <w:szCs w:val="22"/>
              </w:rPr>
              <w:t xml:space="preserve">The Lead Technical Office of the regional Biodiversity mainstreaming project is based in FAORAP office, Bangkok, overseeing the technical delivery and quality of the Project. The project will be implemented at regional level and in four countries (Bangladesh, Lao People’s Democratic Republic, Sri Lanka and Thailand) and complements regional biodiversity mainstreaming efforts, laying the groundwork for future resource mobilization with organizations like GEF and GCF. </w:t>
            </w:r>
          </w:p>
          <w:p w14:paraId="5B8541F9" w14:textId="77777777" w:rsidR="00E361DC" w:rsidRPr="00A575A0" w:rsidRDefault="00E361DC" w:rsidP="00533271">
            <w:pPr>
              <w:pStyle w:val="Text"/>
              <w:spacing w:line="240" w:lineRule="auto"/>
              <w:ind w:right="211"/>
              <w:jc w:val="both"/>
              <w:rPr>
                <w:rFonts w:ascii="Calibri" w:hAnsi="Calibri" w:cs="Calibri"/>
                <w:sz w:val="20"/>
                <w:szCs w:val="20"/>
                <w:lang w:val="en-GB"/>
              </w:rPr>
            </w:pPr>
          </w:p>
          <w:p w14:paraId="019F775D" w14:textId="5889B43E" w:rsidR="00661C9C" w:rsidRPr="00A575A0" w:rsidRDefault="00661C9C" w:rsidP="00533271">
            <w:pPr>
              <w:ind w:right="211"/>
              <w:jc w:val="both"/>
              <w:rPr>
                <w:rFonts w:ascii="Calibri" w:hAnsi="Calibri" w:cs="Calibri"/>
                <w:b/>
                <w:bCs/>
                <w:sz w:val="20"/>
                <w:szCs w:val="20"/>
                <w:u w:val="single"/>
              </w:rPr>
            </w:pPr>
            <w:r w:rsidRPr="00A575A0">
              <w:rPr>
                <w:rFonts w:ascii="Calibri" w:hAnsi="Calibri" w:cs="Calibri"/>
                <w:b/>
                <w:bCs/>
                <w:sz w:val="20"/>
                <w:szCs w:val="20"/>
                <w:u w:val="single"/>
              </w:rPr>
              <w:t>Duties and Responsibilities</w:t>
            </w:r>
            <w:r w:rsidR="000E1684" w:rsidRPr="00A575A0">
              <w:rPr>
                <w:rFonts w:ascii="Calibri" w:hAnsi="Calibri" w:cs="Calibri"/>
                <w:b/>
                <w:bCs/>
                <w:sz w:val="20"/>
                <w:szCs w:val="20"/>
                <w:u w:val="single"/>
              </w:rPr>
              <w:t>:</w:t>
            </w:r>
          </w:p>
          <w:p w14:paraId="65BD31CC" w14:textId="0EB57703" w:rsidR="00E70FB8" w:rsidRPr="00A575A0" w:rsidRDefault="00E70FB8" w:rsidP="00533271">
            <w:pPr>
              <w:pStyle w:val="Text"/>
              <w:spacing w:line="240" w:lineRule="auto"/>
              <w:ind w:right="211"/>
              <w:jc w:val="both"/>
              <w:rPr>
                <w:rFonts w:ascii="Calibri" w:hAnsi="Calibri" w:cs="Calibri"/>
                <w:sz w:val="20"/>
                <w:szCs w:val="20"/>
                <w:lang w:val="en-GB"/>
              </w:rPr>
            </w:pPr>
            <w:r w:rsidRPr="00A575A0">
              <w:rPr>
                <w:rFonts w:ascii="Calibri" w:hAnsi="Calibri" w:cs="Calibri"/>
                <w:sz w:val="20"/>
                <w:szCs w:val="20"/>
                <w:lang w:val="en-GB"/>
              </w:rPr>
              <w:t xml:space="preserve">Under the overall supervision of the </w:t>
            </w:r>
            <w:r w:rsidR="00634455" w:rsidRPr="00A575A0">
              <w:rPr>
                <w:rFonts w:ascii="Calibri" w:hAnsi="Calibri" w:cs="Calibri"/>
                <w:sz w:val="20"/>
                <w:szCs w:val="20"/>
                <w:lang w:val="en-GB"/>
              </w:rPr>
              <w:t xml:space="preserve">Forestry and Biodiversity </w:t>
            </w:r>
            <w:r w:rsidRPr="00A575A0">
              <w:rPr>
                <w:rFonts w:ascii="Calibri" w:hAnsi="Calibri" w:cs="Calibri"/>
                <w:sz w:val="20"/>
                <w:szCs w:val="20"/>
                <w:lang w:val="en-GB"/>
              </w:rPr>
              <w:t>Module Leader</w:t>
            </w:r>
            <w:r w:rsidR="00634455">
              <w:rPr>
                <w:rFonts w:ascii="Calibri" w:hAnsi="Calibri" w:cs="Calibri"/>
                <w:sz w:val="20"/>
                <w:szCs w:val="20"/>
                <w:lang w:val="en-GB"/>
              </w:rPr>
              <w:t xml:space="preserve"> of </w:t>
            </w:r>
            <w:r w:rsidR="00634455" w:rsidRPr="00A575A0">
              <w:rPr>
                <w:rFonts w:ascii="Calibri" w:hAnsi="Calibri" w:cs="Calibri"/>
                <w:sz w:val="20"/>
                <w:szCs w:val="20"/>
                <w:lang w:val="en-GB"/>
              </w:rPr>
              <w:t>FAO Regional Office for Asia and the Pacific</w:t>
            </w:r>
            <w:r w:rsidRPr="00A575A0">
              <w:rPr>
                <w:rFonts w:ascii="Calibri" w:hAnsi="Calibri" w:cs="Calibri"/>
                <w:sz w:val="20"/>
                <w:szCs w:val="20"/>
                <w:lang w:val="en-GB"/>
              </w:rPr>
              <w:t>, and the direct technical supervision of the Forestry Office</w:t>
            </w:r>
            <w:r w:rsidR="008A310B">
              <w:rPr>
                <w:rFonts w:ascii="Calibri" w:hAnsi="Calibri" w:cs="Calibri"/>
                <w:sz w:val="20"/>
                <w:szCs w:val="20"/>
                <w:lang w:val="en-GB"/>
              </w:rPr>
              <w:t xml:space="preserve">r and LTO of </w:t>
            </w:r>
            <w:r w:rsidR="00634455">
              <w:rPr>
                <w:rFonts w:ascii="Calibri" w:hAnsi="Calibri" w:cs="Calibri"/>
                <w:sz w:val="20"/>
                <w:szCs w:val="20"/>
                <w:lang w:val="en-GB"/>
              </w:rPr>
              <w:t>Biodiversity Mainstreaming TCP</w:t>
            </w:r>
            <w:r w:rsidRPr="00A575A0">
              <w:rPr>
                <w:rFonts w:ascii="Calibri" w:hAnsi="Calibri" w:cs="Calibri"/>
                <w:sz w:val="20"/>
                <w:szCs w:val="20"/>
                <w:lang w:val="en-GB"/>
              </w:rPr>
              <w:t xml:space="preserve">, the intern will support the team in advancing FAO’s work on biodiversity mainstreaming across agricultural sectors and in providing general technical assistance to </w:t>
            </w:r>
            <w:r w:rsidR="00095D1C">
              <w:rPr>
                <w:rFonts w:ascii="Calibri" w:hAnsi="Calibri" w:cs="Calibri"/>
                <w:sz w:val="20"/>
                <w:szCs w:val="20"/>
                <w:lang w:val="en-GB"/>
              </w:rPr>
              <w:t xml:space="preserve">the implementation </w:t>
            </w:r>
            <w:r w:rsidR="00816BF9">
              <w:rPr>
                <w:rFonts w:ascii="Calibri" w:hAnsi="Calibri" w:cs="Calibri"/>
                <w:sz w:val="20"/>
                <w:szCs w:val="20"/>
                <w:lang w:val="en-GB"/>
              </w:rPr>
              <w:t xml:space="preserve">of </w:t>
            </w:r>
            <w:r w:rsidR="00653437">
              <w:rPr>
                <w:rFonts w:ascii="Calibri" w:hAnsi="Calibri" w:cs="Calibri"/>
                <w:sz w:val="20"/>
                <w:szCs w:val="20"/>
                <w:lang w:val="en-GB"/>
              </w:rPr>
              <w:t>biodiversity mainstreaming</w:t>
            </w:r>
            <w:r w:rsidRPr="00A575A0">
              <w:rPr>
                <w:rFonts w:ascii="Calibri" w:hAnsi="Calibri" w:cs="Calibri"/>
                <w:sz w:val="20"/>
                <w:szCs w:val="20"/>
                <w:lang w:val="en-GB"/>
              </w:rPr>
              <w:t>.</w:t>
            </w:r>
          </w:p>
          <w:p w14:paraId="262C43B4" w14:textId="1BC23651" w:rsidR="00E70FB8" w:rsidRPr="00A575A0" w:rsidRDefault="00E70FB8" w:rsidP="00533271">
            <w:pPr>
              <w:pStyle w:val="Text"/>
              <w:spacing w:line="240" w:lineRule="auto"/>
              <w:ind w:right="211"/>
              <w:jc w:val="both"/>
              <w:rPr>
                <w:rFonts w:ascii="Calibri" w:hAnsi="Calibri" w:cs="Calibri"/>
                <w:sz w:val="20"/>
                <w:szCs w:val="20"/>
                <w:lang w:val="en-GB"/>
              </w:rPr>
            </w:pPr>
            <w:r w:rsidRPr="00A575A0">
              <w:rPr>
                <w:rFonts w:ascii="Calibri" w:hAnsi="Calibri" w:cs="Calibri"/>
                <w:sz w:val="20"/>
                <w:szCs w:val="20"/>
                <w:lang w:val="en-GB"/>
              </w:rPr>
              <w:t>Specific tasks:</w:t>
            </w:r>
          </w:p>
          <w:p w14:paraId="2E792BA8" w14:textId="77777777" w:rsidR="00231C73" w:rsidRPr="00A575A0" w:rsidRDefault="00E70FB8" w:rsidP="00F559FF">
            <w:pPr>
              <w:pStyle w:val="Text"/>
              <w:numPr>
                <w:ilvl w:val="0"/>
                <w:numId w:val="22"/>
              </w:numPr>
              <w:spacing w:line="240" w:lineRule="auto"/>
              <w:ind w:left="0" w:right="211" w:firstLine="362"/>
              <w:jc w:val="both"/>
              <w:rPr>
                <w:rFonts w:ascii="Calibri" w:hAnsi="Calibri" w:cs="Calibri"/>
                <w:sz w:val="20"/>
                <w:szCs w:val="20"/>
                <w:lang w:val="en-GB"/>
              </w:rPr>
            </w:pPr>
            <w:r w:rsidRPr="00A575A0">
              <w:rPr>
                <w:rFonts w:ascii="Calibri" w:hAnsi="Calibri" w:cs="Calibri"/>
                <w:sz w:val="20"/>
                <w:szCs w:val="20"/>
                <w:lang w:val="en-GB"/>
              </w:rPr>
              <w:t>Compile information (documents, web links, and illustrative case studies) on relevant FAO work in Asia and the Pacific related to the conservation and sustainable use of biodiversity in agrifood systems transformation, for use in website development and general communication materials.</w:t>
            </w:r>
          </w:p>
          <w:p w14:paraId="25310E7A" w14:textId="77777777" w:rsidR="00231C73" w:rsidRPr="00A575A0" w:rsidRDefault="00C749B7" w:rsidP="00F559FF">
            <w:pPr>
              <w:pStyle w:val="Text"/>
              <w:numPr>
                <w:ilvl w:val="0"/>
                <w:numId w:val="22"/>
              </w:numPr>
              <w:spacing w:line="240" w:lineRule="auto"/>
              <w:ind w:left="0" w:right="211" w:firstLine="362"/>
              <w:jc w:val="both"/>
              <w:rPr>
                <w:rFonts w:ascii="Calibri" w:hAnsi="Calibri" w:cs="Calibri"/>
                <w:sz w:val="20"/>
                <w:szCs w:val="20"/>
                <w:lang w:val="en-GB"/>
              </w:rPr>
            </w:pPr>
            <w:r w:rsidRPr="00A575A0">
              <w:rPr>
                <w:rFonts w:ascii="Calibri" w:hAnsi="Calibri" w:cs="Calibri"/>
                <w:sz w:val="20"/>
                <w:szCs w:val="20"/>
                <w:lang w:val="en-GB"/>
              </w:rPr>
              <w:t xml:space="preserve">Maintain and update </w:t>
            </w:r>
            <w:r w:rsidR="00C50022" w:rsidRPr="00A575A0">
              <w:rPr>
                <w:rFonts w:ascii="Calibri" w:hAnsi="Calibri" w:cs="Calibri"/>
                <w:sz w:val="20"/>
                <w:szCs w:val="20"/>
                <w:lang w:val="en-GB"/>
              </w:rPr>
              <w:t xml:space="preserve">the </w:t>
            </w:r>
            <w:r w:rsidR="00E70FB8" w:rsidRPr="00A575A0">
              <w:rPr>
                <w:rFonts w:ascii="Calibri" w:hAnsi="Calibri" w:cs="Calibri"/>
                <w:sz w:val="20"/>
                <w:szCs w:val="20"/>
                <w:lang w:val="en-GB"/>
              </w:rPr>
              <w:t>catalogue of FAO tools and methodologies on the conservation and sustainable use of forest biodiversity, drawing on FAO’s Strategy and Action Plan on Mainstreaming Biodiversity across Agricultural Sectors and the FAO Biodiversity Knowledge Hub.</w:t>
            </w:r>
          </w:p>
          <w:p w14:paraId="1816F26B" w14:textId="15D7DD07" w:rsidR="00386E55" w:rsidRPr="00A575A0" w:rsidRDefault="00386E55" w:rsidP="00386E55">
            <w:pPr>
              <w:pStyle w:val="Text"/>
              <w:numPr>
                <w:ilvl w:val="0"/>
                <w:numId w:val="22"/>
              </w:numPr>
              <w:spacing w:line="240" w:lineRule="auto"/>
              <w:ind w:left="0" w:right="211" w:firstLine="362"/>
              <w:jc w:val="both"/>
              <w:rPr>
                <w:rFonts w:ascii="Calibri" w:hAnsi="Calibri" w:cs="Calibri"/>
                <w:sz w:val="20"/>
                <w:szCs w:val="20"/>
                <w:lang w:val="en-GB"/>
              </w:rPr>
            </w:pPr>
            <w:r>
              <w:rPr>
                <w:rFonts w:ascii="Calibri" w:hAnsi="Calibri" w:cs="Calibri"/>
                <w:sz w:val="20"/>
                <w:szCs w:val="20"/>
                <w:lang w:val="en-GB"/>
              </w:rPr>
              <w:t xml:space="preserve">Support literature research and concept note development for biodiversity mainstreaming initiatives in Asia pacific region </w:t>
            </w:r>
          </w:p>
          <w:p w14:paraId="4FDAE73C" w14:textId="77777777" w:rsidR="00231C73" w:rsidRDefault="00E70FB8" w:rsidP="00F559FF">
            <w:pPr>
              <w:pStyle w:val="Text"/>
              <w:numPr>
                <w:ilvl w:val="0"/>
                <w:numId w:val="22"/>
              </w:numPr>
              <w:spacing w:line="240" w:lineRule="auto"/>
              <w:ind w:left="0" w:right="211" w:firstLine="362"/>
              <w:jc w:val="both"/>
              <w:rPr>
                <w:rFonts w:ascii="Calibri" w:hAnsi="Calibri" w:cs="Calibri"/>
                <w:sz w:val="20"/>
                <w:szCs w:val="20"/>
                <w:lang w:val="en-GB"/>
              </w:rPr>
            </w:pPr>
            <w:r w:rsidRPr="00A575A0">
              <w:rPr>
                <w:rFonts w:ascii="Calibri" w:hAnsi="Calibri" w:cs="Calibri"/>
                <w:sz w:val="20"/>
                <w:szCs w:val="20"/>
                <w:lang w:val="en-GB"/>
              </w:rPr>
              <w:t>Support the development and publication of knowledge products on biodiversity mainstreaming and biodiversity</w:t>
            </w:r>
            <w:r w:rsidRPr="00A575A0">
              <w:rPr>
                <w:rFonts w:ascii="Cambria Math" w:hAnsi="Cambria Math" w:cs="Cambria Math"/>
                <w:sz w:val="20"/>
                <w:szCs w:val="20"/>
                <w:lang w:val="en-GB"/>
              </w:rPr>
              <w:t>‑</w:t>
            </w:r>
            <w:r w:rsidRPr="00A575A0">
              <w:rPr>
                <w:rFonts w:ascii="Calibri" w:hAnsi="Calibri" w:cs="Calibri"/>
                <w:sz w:val="20"/>
                <w:szCs w:val="20"/>
                <w:lang w:val="en-GB"/>
              </w:rPr>
              <w:t>friendly practices in agricultural sectors.</w:t>
            </w:r>
          </w:p>
          <w:p w14:paraId="32B5ABE2" w14:textId="78037A98" w:rsidR="00E70FB8" w:rsidRPr="00A575A0" w:rsidRDefault="00E70FB8" w:rsidP="00F559FF">
            <w:pPr>
              <w:pStyle w:val="Text"/>
              <w:numPr>
                <w:ilvl w:val="0"/>
                <w:numId w:val="22"/>
              </w:numPr>
              <w:spacing w:line="240" w:lineRule="auto"/>
              <w:ind w:left="0" w:right="211" w:firstLine="362"/>
              <w:jc w:val="both"/>
              <w:rPr>
                <w:rFonts w:ascii="Calibri" w:hAnsi="Calibri" w:cs="Calibri"/>
                <w:sz w:val="20"/>
                <w:szCs w:val="20"/>
                <w:lang w:val="en-GB"/>
              </w:rPr>
            </w:pPr>
            <w:r w:rsidRPr="00A575A0">
              <w:rPr>
                <w:rFonts w:ascii="Calibri" w:hAnsi="Calibri" w:cs="Calibri"/>
                <w:sz w:val="20"/>
                <w:szCs w:val="20"/>
                <w:lang w:val="en-GB"/>
              </w:rPr>
              <w:t>Perform other duties as required, including support to FAO internal and official meetings.</w:t>
            </w:r>
          </w:p>
          <w:p w14:paraId="72E0648D" w14:textId="1368F5DF" w:rsidR="00544EC7" w:rsidRPr="00A575A0" w:rsidRDefault="00E70FB8" w:rsidP="00533271">
            <w:pPr>
              <w:pStyle w:val="Text"/>
              <w:spacing w:line="240" w:lineRule="auto"/>
              <w:ind w:right="211" w:firstLine="2"/>
              <w:jc w:val="both"/>
              <w:rPr>
                <w:rFonts w:cs="Tahoma"/>
                <w:sz w:val="20"/>
                <w:szCs w:val="20"/>
                <w:lang w:val="en-GB"/>
              </w:rPr>
            </w:pPr>
            <w:r w:rsidRPr="00A575A0">
              <w:rPr>
                <w:rFonts w:ascii="Calibri" w:hAnsi="Calibri" w:cs="Calibri"/>
                <w:sz w:val="20"/>
                <w:szCs w:val="20"/>
                <w:lang w:val="en-GB"/>
              </w:rPr>
              <w:t>The intern will receive coaching and hands-on experience in quantitative and qualitative policy analysis, policy writing, key informant interviews, and focus group facilitation. The intern will have opportunities to attend relevant professional conferences and will be encouraged to use creative tools for analytics and communication. The assignment will provide opportunities to engage with FAO colleagues in a professional manner and to gain experience working in a multicultural United Nations development environment.</w:t>
            </w:r>
          </w:p>
        </w:tc>
      </w:tr>
      <w:tr w:rsidR="00240BFB" w:rsidRPr="00A575A0" w14:paraId="48B4F628"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A575A0" w:rsidRDefault="00240BFB">
            <w:pPr>
              <w:pStyle w:val="Heading2"/>
              <w:rPr>
                <w:rFonts w:cs="Tahoma"/>
                <w:sz w:val="20"/>
                <w:lang w:val="en-GB"/>
              </w:rPr>
            </w:pPr>
            <w:r w:rsidRPr="00A575A0">
              <w:rPr>
                <w:rFonts w:cs="Tahoma"/>
                <w:sz w:val="20"/>
                <w:lang w:val="en-GB"/>
              </w:rPr>
              <w:lastRenderedPageBreak/>
              <w:t>key performance indicators</w:t>
            </w:r>
          </w:p>
        </w:tc>
      </w:tr>
      <w:tr w:rsidR="00240BFB" w:rsidRPr="00A575A0" w14:paraId="07225FD9" w14:textId="77777777" w:rsidTr="00D67E31">
        <w:trPr>
          <w:jc w:val="center"/>
        </w:trPr>
        <w:tc>
          <w:tcPr>
            <w:tcW w:w="9120"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Pr="00A575A0" w:rsidRDefault="00446166" w:rsidP="00661C9C">
            <w:pPr>
              <w:pStyle w:val="RequirementsList"/>
              <w:numPr>
                <w:ilvl w:val="0"/>
                <w:numId w:val="0"/>
              </w:numPr>
              <w:tabs>
                <w:tab w:val="left" w:pos="720"/>
              </w:tabs>
              <w:spacing w:before="0" w:after="0"/>
              <w:rPr>
                <w:rFonts w:cs="Tahoma"/>
                <w:b/>
                <w:sz w:val="20"/>
                <w:szCs w:val="20"/>
                <w:lang w:val="en-GB"/>
              </w:rPr>
            </w:pPr>
          </w:p>
          <w:p w14:paraId="74BCC2F1" w14:textId="77777777" w:rsidR="00661C9C" w:rsidRPr="00A575A0" w:rsidRDefault="00240BFB" w:rsidP="00661C9C">
            <w:pPr>
              <w:pStyle w:val="RequirementsList"/>
              <w:numPr>
                <w:ilvl w:val="0"/>
                <w:numId w:val="0"/>
              </w:numPr>
              <w:tabs>
                <w:tab w:val="left" w:pos="720"/>
              </w:tabs>
              <w:spacing w:before="0" w:after="0"/>
              <w:rPr>
                <w:rFonts w:cs="Tahoma"/>
                <w:sz w:val="20"/>
                <w:szCs w:val="20"/>
                <w:lang w:val="en-GB"/>
              </w:rPr>
            </w:pPr>
            <w:r w:rsidRPr="00A575A0">
              <w:rPr>
                <w:rFonts w:cs="Tahoma"/>
                <w:b/>
                <w:sz w:val="20"/>
                <w:szCs w:val="20"/>
                <w:lang w:val="en-GB"/>
              </w:rPr>
              <w:t>Expected Outputs</w:t>
            </w:r>
            <w:r w:rsidRPr="00A575A0">
              <w:rPr>
                <w:rFonts w:cs="Tahoma"/>
                <w:sz w:val="20"/>
                <w:szCs w:val="20"/>
                <w:lang w:val="en-GB"/>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A575A0" w:rsidRDefault="00240BFB">
            <w:pPr>
              <w:pStyle w:val="RequirementsList"/>
              <w:numPr>
                <w:ilvl w:val="0"/>
                <w:numId w:val="0"/>
              </w:numPr>
              <w:tabs>
                <w:tab w:val="left" w:pos="720"/>
              </w:tabs>
              <w:spacing w:before="0" w:after="0"/>
              <w:rPr>
                <w:rFonts w:cs="Tahoma"/>
                <w:sz w:val="20"/>
                <w:szCs w:val="20"/>
                <w:lang w:val="en-GB"/>
              </w:rPr>
            </w:pPr>
            <w:r w:rsidRPr="00A575A0">
              <w:rPr>
                <w:rFonts w:cs="Tahoma"/>
                <w:sz w:val="20"/>
                <w:szCs w:val="20"/>
                <w:lang w:val="en-GB"/>
              </w:rPr>
              <w:t>Required Completion Date:</w:t>
            </w:r>
          </w:p>
        </w:tc>
      </w:tr>
      <w:tr w:rsidR="00240BFB" w:rsidRPr="00A575A0" w14:paraId="227064BC" w14:textId="77777777" w:rsidTr="00D67E31">
        <w:trPr>
          <w:trHeight w:val="653"/>
          <w:jc w:val="center"/>
        </w:trPr>
        <w:tc>
          <w:tcPr>
            <w:tcW w:w="9120" w:type="dxa"/>
            <w:gridSpan w:val="5"/>
            <w:tcBorders>
              <w:top w:val="single" w:sz="4" w:space="0" w:color="C0C0C0"/>
              <w:left w:val="single" w:sz="4" w:space="0" w:color="C0C0C0"/>
              <w:bottom w:val="single" w:sz="4" w:space="0" w:color="C0C0C0"/>
              <w:right w:val="single" w:sz="4" w:space="0" w:color="C0C0C0"/>
            </w:tcBorders>
          </w:tcPr>
          <w:p w14:paraId="621433F5" w14:textId="2A8C5383" w:rsidR="00181D61" w:rsidRPr="00A575A0" w:rsidRDefault="00181D61" w:rsidP="00F559FF">
            <w:pPr>
              <w:pStyle w:val="Text"/>
              <w:numPr>
                <w:ilvl w:val="0"/>
                <w:numId w:val="23"/>
              </w:numPr>
              <w:spacing w:line="240" w:lineRule="auto"/>
              <w:contextualSpacing/>
              <w:jc w:val="both"/>
              <w:rPr>
                <w:rFonts w:ascii="Calibri" w:hAnsi="Calibri" w:cs="Calibri"/>
                <w:sz w:val="20"/>
                <w:szCs w:val="20"/>
                <w:lang w:val="en-GB"/>
              </w:rPr>
            </w:pPr>
            <w:r w:rsidRPr="00A575A0">
              <w:rPr>
                <w:rFonts w:ascii="Calibri" w:hAnsi="Calibri" w:cs="Calibri"/>
                <w:sz w:val="20"/>
                <w:szCs w:val="20"/>
                <w:lang w:val="en-GB"/>
              </w:rPr>
              <w:t xml:space="preserve">An annotated registry of FAO initiatives and links, concise case study summaries with visuals, and draft web copy packaged for </w:t>
            </w:r>
            <w:r w:rsidR="00365EB5" w:rsidRPr="00A575A0">
              <w:rPr>
                <w:rFonts w:ascii="Calibri" w:hAnsi="Calibri" w:cs="Calibri"/>
                <w:sz w:val="20"/>
                <w:szCs w:val="20"/>
                <w:lang w:val="en-GB"/>
              </w:rPr>
              <w:t>communication</w:t>
            </w:r>
            <w:r w:rsidRPr="00A575A0">
              <w:rPr>
                <w:rFonts w:ascii="Calibri" w:hAnsi="Calibri" w:cs="Calibri"/>
                <w:sz w:val="20"/>
                <w:szCs w:val="20"/>
                <w:lang w:val="en-GB"/>
              </w:rPr>
              <w:t>.</w:t>
            </w:r>
          </w:p>
          <w:p w14:paraId="4FC9AE60" w14:textId="2B70604F" w:rsidR="00181D61" w:rsidRDefault="00181D61" w:rsidP="00F559FF">
            <w:pPr>
              <w:pStyle w:val="Text"/>
              <w:numPr>
                <w:ilvl w:val="0"/>
                <w:numId w:val="23"/>
              </w:numPr>
              <w:spacing w:line="240" w:lineRule="auto"/>
              <w:contextualSpacing/>
              <w:jc w:val="both"/>
              <w:rPr>
                <w:rFonts w:ascii="Calibri" w:hAnsi="Calibri" w:cs="Calibri"/>
                <w:sz w:val="20"/>
                <w:szCs w:val="20"/>
                <w:lang w:val="en-GB"/>
              </w:rPr>
            </w:pPr>
            <w:r w:rsidRPr="00A575A0">
              <w:rPr>
                <w:rFonts w:ascii="Calibri" w:hAnsi="Calibri" w:cs="Calibri"/>
                <w:sz w:val="20"/>
                <w:szCs w:val="20"/>
                <w:lang w:val="en-GB"/>
              </w:rPr>
              <w:t>A consolidated catalogue of FAO forest-biodiversity tools and methods mapped to GBF targets and agrifood subsectors</w:t>
            </w:r>
            <w:r w:rsidR="00062BCF">
              <w:rPr>
                <w:rFonts w:ascii="Calibri" w:hAnsi="Calibri" w:cs="Calibri"/>
                <w:sz w:val="20"/>
                <w:szCs w:val="20"/>
                <w:lang w:val="en-GB"/>
              </w:rPr>
              <w:t>.</w:t>
            </w:r>
          </w:p>
          <w:p w14:paraId="60DB9A5E" w14:textId="6E3D9BF3" w:rsidR="00386E55" w:rsidRPr="00A575A0" w:rsidRDefault="00386E55" w:rsidP="00F559FF">
            <w:pPr>
              <w:pStyle w:val="Text"/>
              <w:numPr>
                <w:ilvl w:val="0"/>
                <w:numId w:val="23"/>
              </w:numPr>
              <w:spacing w:line="240" w:lineRule="auto"/>
              <w:contextualSpacing/>
              <w:jc w:val="both"/>
              <w:rPr>
                <w:rFonts w:ascii="Calibri" w:hAnsi="Calibri" w:cs="Calibri"/>
                <w:sz w:val="20"/>
                <w:szCs w:val="20"/>
                <w:lang w:val="en-GB"/>
              </w:rPr>
            </w:pPr>
            <w:r>
              <w:rPr>
                <w:rFonts w:ascii="Calibri" w:hAnsi="Calibri" w:cs="Calibri"/>
                <w:sz w:val="20"/>
                <w:szCs w:val="20"/>
                <w:lang w:val="en-GB"/>
              </w:rPr>
              <w:t>Draf</w:t>
            </w:r>
            <w:r w:rsidR="00BF0B18">
              <w:rPr>
                <w:rFonts w:ascii="Calibri" w:hAnsi="Calibri" w:cs="Calibri"/>
                <w:sz w:val="20"/>
                <w:szCs w:val="20"/>
                <w:lang w:val="en-GB"/>
              </w:rPr>
              <w:t xml:space="preserve">ted concept notes </w:t>
            </w:r>
            <w:r w:rsidR="00F03A48">
              <w:rPr>
                <w:rFonts w:ascii="Calibri" w:hAnsi="Calibri" w:cs="Calibri"/>
                <w:sz w:val="20"/>
                <w:szCs w:val="20"/>
                <w:lang w:val="en-GB"/>
              </w:rPr>
              <w:t>based on FAO comparative advantages</w:t>
            </w:r>
            <w:r w:rsidR="00062BCF">
              <w:rPr>
                <w:rFonts w:ascii="Calibri" w:hAnsi="Calibri" w:cs="Calibri"/>
                <w:sz w:val="20"/>
                <w:szCs w:val="20"/>
                <w:lang w:val="en-GB"/>
              </w:rPr>
              <w:t xml:space="preserve"> on biodiversity mainstreaming.  </w:t>
            </w:r>
          </w:p>
          <w:p w14:paraId="4C3A850A" w14:textId="2949F8BB" w:rsidR="00DE7852" w:rsidRPr="00A575A0" w:rsidRDefault="00181D61" w:rsidP="00F559FF">
            <w:pPr>
              <w:pStyle w:val="Text"/>
              <w:numPr>
                <w:ilvl w:val="0"/>
                <w:numId w:val="23"/>
              </w:numPr>
              <w:spacing w:line="240" w:lineRule="auto"/>
              <w:contextualSpacing/>
              <w:jc w:val="both"/>
              <w:rPr>
                <w:rFonts w:ascii="Calibri" w:hAnsi="Calibri" w:cs="Calibri"/>
                <w:sz w:val="20"/>
                <w:szCs w:val="20"/>
                <w:lang w:val="en-GB"/>
              </w:rPr>
            </w:pPr>
            <w:r w:rsidRPr="00A575A0">
              <w:rPr>
                <w:rFonts w:ascii="Calibri" w:hAnsi="Calibri" w:cs="Calibri"/>
                <w:sz w:val="20"/>
                <w:szCs w:val="20"/>
                <w:lang w:val="en-GB"/>
              </w:rPr>
              <w:t>Drafted, edited, and formatted knowledge products on biodiversity mainstreaming with figures and references.</w:t>
            </w:r>
          </w:p>
          <w:p w14:paraId="719CBC8A" w14:textId="3ACC5736" w:rsidR="0089719C" w:rsidRPr="00A575A0" w:rsidRDefault="00141A9E" w:rsidP="00F559FF">
            <w:pPr>
              <w:pStyle w:val="Text"/>
              <w:numPr>
                <w:ilvl w:val="0"/>
                <w:numId w:val="23"/>
              </w:numPr>
              <w:spacing w:line="240" w:lineRule="auto"/>
              <w:contextualSpacing/>
              <w:jc w:val="both"/>
              <w:rPr>
                <w:rFonts w:ascii="Calibri" w:hAnsi="Calibri" w:cs="Calibri"/>
                <w:sz w:val="20"/>
                <w:szCs w:val="20"/>
                <w:lang w:val="en-GB"/>
              </w:rPr>
            </w:pPr>
            <w:r w:rsidRPr="00A575A0">
              <w:rPr>
                <w:rFonts w:ascii="Calibri" w:hAnsi="Calibri" w:cs="Calibri"/>
                <w:sz w:val="20"/>
                <w:szCs w:val="20"/>
                <w:lang w:val="en-GB"/>
              </w:rPr>
              <w:t>Others:</w:t>
            </w:r>
            <w:r w:rsidR="00181D61" w:rsidRPr="00A575A0">
              <w:rPr>
                <w:rFonts w:ascii="Calibri" w:hAnsi="Calibri" w:cs="Calibri"/>
                <w:sz w:val="20"/>
                <w:szCs w:val="20"/>
                <w:lang w:val="en-GB"/>
              </w:rPr>
              <w:t xml:space="preserve"> Meeting agendas, minutes, and event materials including concept notes, and post-event summaries.</w:t>
            </w:r>
          </w:p>
        </w:tc>
        <w:tc>
          <w:tcPr>
            <w:tcW w:w="2147" w:type="dxa"/>
            <w:tcBorders>
              <w:top w:val="single" w:sz="4" w:space="0" w:color="C0C0C0"/>
              <w:left w:val="single" w:sz="4" w:space="0" w:color="C0C0C0"/>
              <w:bottom w:val="single" w:sz="4" w:space="0" w:color="C0C0C0"/>
              <w:right w:val="single" w:sz="4" w:space="0" w:color="C0C0C0"/>
            </w:tcBorders>
          </w:tcPr>
          <w:p w14:paraId="4D136DB3" w14:textId="4D97E99F" w:rsidR="00225857" w:rsidRPr="00A575A0" w:rsidRDefault="00231C73" w:rsidP="00F559FF">
            <w:pPr>
              <w:pStyle w:val="Text"/>
              <w:numPr>
                <w:ilvl w:val="0"/>
                <w:numId w:val="24"/>
              </w:numPr>
              <w:spacing w:line="240" w:lineRule="auto"/>
              <w:contextualSpacing/>
              <w:rPr>
                <w:rFonts w:ascii="Calibri" w:hAnsi="Calibri" w:cs="Calibri"/>
                <w:sz w:val="20"/>
                <w:szCs w:val="20"/>
                <w:lang w:val="en-GB"/>
              </w:rPr>
            </w:pPr>
            <w:r w:rsidRPr="00A575A0">
              <w:rPr>
                <w:rFonts w:ascii="Calibri" w:hAnsi="Calibri" w:cs="Calibri"/>
                <w:sz w:val="20"/>
                <w:szCs w:val="20"/>
                <w:lang w:val="en-GB"/>
              </w:rPr>
              <w:t xml:space="preserve">30 </w:t>
            </w:r>
            <w:r w:rsidR="001552C9">
              <w:rPr>
                <w:rFonts w:ascii="Calibri" w:hAnsi="Calibri" w:cs="Calibri"/>
                <w:sz w:val="20"/>
                <w:szCs w:val="20"/>
                <w:lang w:val="en-GB"/>
              </w:rPr>
              <w:t>May</w:t>
            </w:r>
            <w:r w:rsidR="004003B2" w:rsidRPr="00A575A0">
              <w:rPr>
                <w:rFonts w:ascii="Calibri" w:hAnsi="Calibri" w:cs="Calibri"/>
                <w:sz w:val="20"/>
                <w:szCs w:val="20"/>
                <w:lang w:val="en-GB"/>
              </w:rPr>
              <w:t xml:space="preserve"> 202</w:t>
            </w:r>
            <w:r w:rsidR="00835FC0" w:rsidRPr="00A575A0">
              <w:rPr>
                <w:rFonts w:ascii="Calibri" w:hAnsi="Calibri" w:cs="Calibri"/>
                <w:sz w:val="20"/>
                <w:szCs w:val="20"/>
                <w:lang w:val="en-GB"/>
              </w:rPr>
              <w:t>6</w:t>
            </w:r>
          </w:p>
          <w:p w14:paraId="58E51CC8" w14:textId="77777777" w:rsidR="004003B2" w:rsidRPr="00A575A0" w:rsidRDefault="004003B2" w:rsidP="00F559FF">
            <w:pPr>
              <w:pStyle w:val="Text"/>
              <w:spacing w:line="240" w:lineRule="auto"/>
              <w:contextualSpacing/>
              <w:rPr>
                <w:rFonts w:ascii="Calibri" w:hAnsi="Calibri" w:cs="Calibri"/>
                <w:sz w:val="20"/>
                <w:szCs w:val="20"/>
                <w:lang w:val="en-GB"/>
              </w:rPr>
            </w:pPr>
          </w:p>
          <w:p w14:paraId="2D2C3FFF" w14:textId="7E561A32" w:rsidR="004003B2" w:rsidRPr="00A575A0" w:rsidRDefault="00231C73" w:rsidP="00F559FF">
            <w:pPr>
              <w:pStyle w:val="Text"/>
              <w:numPr>
                <w:ilvl w:val="0"/>
                <w:numId w:val="24"/>
              </w:numPr>
              <w:spacing w:line="240" w:lineRule="auto"/>
              <w:contextualSpacing/>
              <w:rPr>
                <w:rFonts w:ascii="Calibri" w:hAnsi="Calibri" w:cs="Calibri"/>
                <w:sz w:val="20"/>
                <w:szCs w:val="20"/>
                <w:lang w:val="en-GB"/>
              </w:rPr>
            </w:pPr>
            <w:r w:rsidRPr="00A575A0">
              <w:rPr>
                <w:rFonts w:ascii="Calibri" w:hAnsi="Calibri" w:cs="Calibri"/>
                <w:sz w:val="20"/>
                <w:szCs w:val="20"/>
                <w:lang w:val="en-GB"/>
              </w:rPr>
              <w:t xml:space="preserve">30 </w:t>
            </w:r>
            <w:r w:rsidR="001552C9">
              <w:rPr>
                <w:rFonts w:ascii="Calibri" w:hAnsi="Calibri" w:cs="Calibri"/>
                <w:sz w:val="20"/>
                <w:szCs w:val="20"/>
                <w:lang w:val="en-GB"/>
              </w:rPr>
              <w:t>June</w:t>
            </w:r>
            <w:r w:rsidRPr="00A575A0">
              <w:rPr>
                <w:rFonts w:ascii="Calibri" w:hAnsi="Calibri" w:cs="Calibri"/>
                <w:sz w:val="20"/>
                <w:szCs w:val="20"/>
                <w:lang w:val="en-GB"/>
              </w:rPr>
              <w:t xml:space="preserve"> </w:t>
            </w:r>
            <w:r w:rsidR="004003B2" w:rsidRPr="00A575A0">
              <w:rPr>
                <w:rFonts w:ascii="Calibri" w:hAnsi="Calibri" w:cs="Calibri"/>
                <w:sz w:val="20"/>
                <w:szCs w:val="20"/>
                <w:lang w:val="en-GB"/>
              </w:rPr>
              <w:t>202</w:t>
            </w:r>
            <w:r w:rsidR="00835FC0" w:rsidRPr="00A575A0">
              <w:rPr>
                <w:rFonts w:ascii="Calibri" w:hAnsi="Calibri" w:cs="Calibri"/>
                <w:sz w:val="20"/>
                <w:szCs w:val="20"/>
                <w:lang w:val="en-GB"/>
              </w:rPr>
              <w:t>6</w:t>
            </w:r>
          </w:p>
          <w:p w14:paraId="5828A1C8" w14:textId="77777777" w:rsidR="004003B2" w:rsidRPr="00A575A0" w:rsidRDefault="004003B2" w:rsidP="00F559FF">
            <w:pPr>
              <w:pStyle w:val="Text"/>
              <w:spacing w:line="240" w:lineRule="auto"/>
              <w:contextualSpacing/>
              <w:rPr>
                <w:rFonts w:ascii="Calibri" w:hAnsi="Calibri" w:cs="Calibri"/>
                <w:sz w:val="20"/>
                <w:szCs w:val="20"/>
                <w:lang w:val="en-GB"/>
              </w:rPr>
            </w:pPr>
          </w:p>
          <w:p w14:paraId="1A5E5CF3" w14:textId="7E25B61A" w:rsidR="00240BFB" w:rsidRPr="00A575A0" w:rsidRDefault="00231C73" w:rsidP="00F559FF">
            <w:pPr>
              <w:pStyle w:val="Text"/>
              <w:numPr>
                <w:ilvl w:val="0"/>
                <w:numId w:val="24"/>
              </w:numPr>
              <w:spacing w:line="240" w:lineRule="auto"/>
              <w:contextualSpacing/>
              <w:rPr>
                <w:rFonts w:ascii="Calibri" w:hAnsi="Calibri" w:cs="Calibri"/>
                <w:sz w:val="20"/>
                <w:szCs w:val="20"/>
                <w:lang w:val="en-GB"/>
              </w:rPr>
            </w:pPr>
            <w:r w:rsidRPr="00A575A0">
              <w:rPr>
                <w:rFonts w:ascii="Calibri" w:hAnsi="Calibri" w:cs="Calibri"/>
                <w:sz w:val="20"/>
                <w:szCs w:val="20"/>
                <w:lang w:val="en-GB"/>
              </w:rPr>
              <w:t>30</w:t>
            </w:r>
            <w:r w:rsidR="001552C9">
              <w:rPr>
                <w:rFonts w:ascii="Calibri" w:hAnsi="Calibri" w:cs="Calibri"/>
                <w:sz w:val="20"/>
                <w:szCs w:val="20"/>
                <w:lang w:val="en-GB"/>
              </w:rPr>
              <w:t xml:space="preserve"> August</w:t>
            </w:r>
            <w:r w:rsidRPr="00A575A0">
              <w:rPr>
                <w:rFonts w:ascii="Calibri" w:hAnsi="Calibri" w:cs="Calibri"/>
                <w:sz w:val="20"/>
                <w:szCs w:val="20"/>
                <w:lang w:val="en-GB"/>
              </w:rPr>
              <w:t xml:space="preserve"> </w:t>
            </w:r>
            <w:r w:rsidR="00ED1A82" w:rsidRPr="00A575A0">
              <w:rPr>
                <w:rFonts w:ascii="Calibri" w:hAnsi="Calibri" w:cs="Calibri"/>
                <w:sz w:val="20"/>
                <w:szCs w:val="20"/>
                <w:lang w:val="en-GB"/>
              </w:rPr>
              <w:t>202</w:t>
            </w:r>
            <w:r w:rsidR="00835FC0" w:rsidRPr="00A575A0">
              <w:rPr>
                <w:rFonts w:ascii="Calibri" w:hAnsi="Calibri" w:cs="Calibri"/>
                <w:sz w:val="20"/>
                <w:szCs w:val="20"/>
                <w:lang w:val="en-GB"/>
              </w:rPr>
              <w:t xml:space="preserve">6 </w:t>
            </w:r>
          </w:p>
          <w:p w14:paraId="1ACC7DBB" w14:textId="77777777" w:rsidR="0052004F" w:rsidRPr="00A575A0" w:rsidRDefault="0052004F" w:rsidP="00F559FF">
            <w:pPr>
              <w:pStyle w:val="Text"/>
              <w:spacing w:line="240" w:lineRule="auto"/>
              <w:contextualSpacing/>
              <w:rPr>
                <w:rFonts w:ascii="Calibri" w:eastAsiaTheme="minorEastAsia" w:hAnsi="Calibri" w:cs="Calibri"/>
                <w:sz w:val="20"/>
                <w:szCs w:val="20"/>
                <w:lang w:val="en-GB" w:eastAsia="zh-CN"/>
              </w:rPr>
            </w:pPr>
          </w:p>
          <w:p w14:paraId="76903AD1" w14:textId="356933EC" w:rsidR="005760A9" w:rsidRPr="00A575A0" w:rsidRDefault="00231C73" w:rsidP="00F559FF">
            <w:pPr>
              <w:pStyle w:val="Text"/>
              <w:numPr>
                <w:ilvl w:val="0"/>
                <w:numId w:val="24"/>
              </w:numPr>
              <w:spacing w:line="240" w:lineRule="auto"/>
              <w:contextualSpacing/>
              <w:rPr>
                <w:rFonts w:ascii="Calibri" w:hAnsi="Calibri" w:cs="Calibri"/>
                <w:sz w:val="20"/>
                <w:szCs w:val="20"/>
                <w:lang w:val="en-GB"/>
              </w:rPr>
            </w:pPr>
            <w:r w:rsidRPr="00A575A0">
              <w:rPr>
                <w:rFonts w:ascii="Calibri" w:eastAsiaTheme="minorEastAsia" w:hAnsi="Calibri" w:cs="Calibri"/>
                <w:sz w:val="20"/>
                <w:szCs w:val="20"/>
                <w:lang w:val="en-GB" w:eastAsia="zh-CN"/>
              </w:rPr>
              <w:t xml:space="preserve">30 </w:t>
            </w:r>
            <w:proofErr w:type="gramStart"/>
            <w:r w:rsidR="00F17BC1">
              <w:rPr>
                <w:rFonts w:ascii="Calibri" w:eastAsiaTheme="minorEastAsia" w:hAnsi="Calibri" w:cs="Calibri"/>
                <w:sz w:val="20"/>
                <w:szCs w:val="20"/>
                <w:lang w:val="en-GB" w:eastAsia="zh-CN"/>
              </w:rPr>
              <w:t>December,</w:t>
            </w:r>
            <w:proofErr w:type="gramEnd"/>
            <w:r w:rsidR="00424CD5" w:rsidRPr="00A575A0">
              <w:rPr>
                <w:rFonts w:ascii="Calibri" w:hAnsi="Calibri" w:cs="Calibri"/>
                <w:sz w:val="20"/>
                <w:szCs w:val="20"/>
                <w:lang w:val="en-GB"/>
              </w:rPr>
              <w:t xml:space="preserve"> 202</w:t>
            </w:r>
            <w:r w:rsidR="001953A7">
              <w:rPr>
                <w:rFonts w:ascii="Calibri" w:eastAsiaTheme="minorEastAsia" w:hAnsi="Calibri" w:cs="Calibri"/>
                <w:sz w:val="20"/>
                <w:szCs w:val="20"/>
                <w:lang w:val="en-GB" w:eastAsia="zh-CN"/>
              </w:rPr>
              <w:t>6</w:t>
            </w:r>
          </w:p>
          <w:p w14:paraId="4BDD7D5E" w14:textId="77777777" w:rsidR="00141A9E" w:rsidRPr="00A575A0" w:rsidRDefault="00141A9E" w:rsidP="00F559FF">
            <w:pPr>
              <w:pStyle w:val="Text"/>
              <w:spacing w:line="240" w:lineRule="auto"/>
              <w:contextualSpacing/>
              <w:rPr>
                <w:rFonts w:ascii="Calibri" w:eastAsiaTheme="minorEastAsia" w:hAnsi="Calibri" w:cs="Calibri"/>
                <w:sz w:val="20"/>
                <w:szCs w:val="20"/>
                <w:lang w:val="en-GB" w:eastAsia="zh-CN"/>
              </w:rPr>
            </w:pPr>
          </w:p>
          <w:p w14:paraId="727C9C5E" w14:textId="2F6516E3" w:rsidR="003C0809" w:rsidRPr="00A575A0" w:rsidRDefault="00CD5BAE" w:rsidP="00F559FF">
            <w:pPr>
              <w:pStyle w:val="Text"/>
              <w:numPr>
                <w:ilvl w:val="0"/>
                <w:numId w:val="24"/>
              </w:numPr>
              <w:spacing w:line="240" w:lineRule="auto"/>
              <w:contextualSpacing/>
              <w:rPr>
                <w:rFonts w:ascii="Calibri" w:hAnsi="Calibri" w:cs="Calibri"/>
                <w:sz w:val="20"/>
                <w:szCs w:val="20"/>
                <w:lang w:val="en-GB"/>
              </w:rPr>
            </w:pPr>
            <w:r w:rsidRPr="00A575A0">
              <w:rPr>
                <w:rFonts w:ascii="Calibri" w:eastAsiaTheme="minorEastAsia" w:hAnsi="Calibri" w:cs="Calibri"/>
                <w:sz w:val="20"/>
                <w:szCs w:val="20"/>
                <w:lang w:val="en-GB" w:eastAsia="zh-CN"/>
              </w:rPr>
              <w:t>t</w:t>
            </w:r>
            <w:r w:rsidR="00141A9E" w:rsidRPr="00A575A0">
              <w:rPr>
                <w:rFonts w:ascii="Calibri" w:eastAsiaTheme="minorEastAsia" w:hAnsi="Calibri" w:cs="Calibri"/>
                <w:sz w:val="20"/>
                <w:szCs w:val="20"/>
                <w:lang w:val="en-GB" w:eastAsia="zh-CN"/>
              </w:rPr>
              <w:t>hroughout</w:t>
            </w:r>
          </w:p>
          <w:p w14:paraId="24F9E91B" w14:textId="45E62BE9" w:rsidR="00A3390F" w:rsidRPr="00A575A0" w:rsidRDefault="00A3390F" w:rsidP="00F559FF">
            <w:pPr>
              <w:pStyle w:val="Text"/>
              <w:spacing w:line="240" w:lineRule="auto"/>
              <w:contextualSpacing/>
              <w:rPr>
                <w:rFonts w:ascii="Calibri" w:eastAsiaTheme="minorEastAsia" w:hAnsi="Calibri" w:cs="Calibri"/>
                <w:sz w:val="20"/>
                <w:szCs w:val="20"/>
                <w:lang w:val="en-GB" w:eastAsia="zh-CN"/>
              </w:rPr>
            </w:pPr>
          </w:p>
        </w:tc>
      </w:tr>
      <w:tr w:rsidR="006555B3" w:rsidRPr="00A575A0" w14:paraId="2F3AAA89"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A575A0" w:rsidRDefault="006555B3" w:rsidP="006555B3">
            <w:pPr>
              <w:spacing w:line="281" w:lineRule="auto"/>
              <w:rPr>
                <w:rFonts w:ascii="Tahoma" w:hAnsi="Tahoma" w:cs="Tahoma"/>
                <w:b/>
                <w:caps/>
                <w:color w:val="000000"/>
                <w:sz w:val="20"/>
                <w:szCs w:val="20"/>
              </w:rPr>
            </w:pPr>
            <w:r w:rsidRPr="00A575A0">
              <w:rPr>
                <w:rFonts w:ascii="Tahoma" w:hAnsi="Tahoma" w:cs="Tahoma"/>
                <w:b/>
                <w:sz w:val="20"/>
                <w:szCs w:val="20"/>
              </w:rPr>
              <w:lastRenderedPageBreak/>
              <w:t>REQUIRED COMPETENCIES</w:t>
            </w:r>
          </w:p>
        </w:tc>
      </w:tr>
      <w:tr w:rsidR="006555B3" w:rsidRPr="00A575A0" w14:paraId="35322154"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A575A0" w:rsidRDefault="0098339E" w:rsidP="00446166">
            <w:pPr>
              <w:spacing w:line="281" w:lineRule="auto"/>
              <w:rPr>
                <w:rFonts w:ascii="Tahoma" w:hAnsi="Tahoma" w:cs="Tahoma"/>
                <w:b/>
                <w:bCs/>
                <w:sz w:val="20"/>
                <w:szCs w:val="20"/>
                <w:u w:val="single"/>
              </w:rPr>
            </w:pPr>
          </w:p>
          <w:p w14:paraId="2E11FA1A" w14:textId="021BC745" w:rsidR="00446166" w:rsidRPr="00A575A0" w:rsidRDefault="00B96C4C" w:rsidP="00AF713A">
            <w:pPr>
              <w:spacing w:line="281" w:lineRule="auto"/>
              <w:jc w:val="both"/>
              <w:rPr>
                <w:rFonts w:ascii="Tahoma" w:hAnsi="Tahoma" w:cs="Tahoma"/>
                <w:b/>
                <w:bCs/>
                <w:sz w:val="20"/>
                <w:szCs w:val="20"/>
                <w:u w:val="single"/>
              </w:rPr>
            </w:pPr>
            <w:r w:rsidRPr="00A575A0">
              <w:rPr>
                <w:rFonts w:ascii="Tahoma" w:hAnsi="Tahoma" w:cs="Tahoma"/>
                <w:b/>
                <w:bCs/>
                <w:sz w:val="20"/>
                <w:szCs w:val="20"/>
                <w:u w:val="single"/>
              </w:rPr>
              <w:t>Minimum requirements</w:t>
            </w:r>
            <w:r w:rsidR="00DA5117" w:rsidRPr="00A575A0">
              <w:rPr>
                <w:rFonts w:ascii="Tahoma" w:hAnsi="Tahoma" w:cs="Tahoma"/>
                <w:b/>
                <w:bCs/>
                <w:sz w:val="20"/>
                <w:szCs w:val="20"/>
                <w:u w:val="single"/>
              </w:rPr>
              <w:t>:</w:t>
            </w:r>
          </w:p>
          <w:p w14:paraId="2AEE8A6E" w14:textId="77777777" w:rsidR="005A2ED2" w:rsidRPr="00A575A0" w:rsidRDefault="005A2ED2" w:rsidP="005A2ED2">
            <w:pPr>
              <w:pStyle w:val="paragraph"/>
              <w:numPr>
                <w:ilvl w:val="0"/>
                <w:numId w:val="21"/>
              </w:numPr>
              <w:spacing w:before="0" w:beforeAutospacing="0" w:after="0" w:afterAutospacing="0"/>
              <w:jc w:val="both"/>
              <w:textAlignment w:val="baseline"/>
              <w:rPr>
                <w:rFonts w:asciiTheme="minorHAnsi" w:eastAsia="Times New Roman" w:hAnsiTheme="minorHAnsi" w:cstheme="minorHAnsi"/>
                <w:sz w:val="20"/>
                <w:szCs w:val="20"/>
                <w:lang w:val="en-GB" w:eastAsia="en-US"/>
              </w:rPr>
            </w:pPr>
            <w:r w:rsidRPr="00A575A0">
              <w:rPr>
                <w:rFonts w:asciiTheme="minorHAnsi" w:eastAsia="Times New Roman" w:hAnsiTheme="minorHAnsi" w:cstheme="minorHAnsi"/>
                <w:sz w:val="20"/>
                <w:szCs w:val="20"/>
                <w:lang w:val="en-GB" w:eastAsia="en-US"/>
              </w:rPr>
              <w:t>Nationality: candidates must be nationals of FAO Member Nations. </w:t>
            </w:r>
          </w:p>
          <w:p w14:paraId="1C41649F" w14:textId="7B0EAA21" w:rsidR="005A2ED2" w:rsidRPr="00A575A0" w:rsidRDefault="005A2ED2" w:rsidP="005A2ED2">
            <w:pPr>
              <w:pStyle w:val="paragraph"/>
              <w:numPr>
                <w:ilvl w:val="0"/>
                <w:numId w:val="21"/>
              </w:numPr>
              <w:spacing w:before="0" w:beforeAutospacing="0" w:after="0" w:afterAutospacing="0"/>
              <w:jc w:val="both"/>
              <w:textAlignment w:val="baseline"/>
              <w:rPr>
                <w:rFonts w:asciiTheme="minorHAnsi" w:eastAsia="Times New Roman" w:hAnsiTheme="minorHAnsi" w:cstheme="minorHAnsi"/>
                <w:sz w:val="20"/>
                <w:szCs w:val="20"/>
                <w:lang w:val="en-GB" w:eastAsia="en-US"/>
              </w:rPr>
            </w:pPr>
            <w:r w:rsidRPr="00A575A0">
              <w:rPr>
                <w:rFonts w:asciiTheme="minorHAnsi" w:eastAsia="Times New Roman" w:hAnsiTheme="minorHAnsi" w:cstheme="minorHAnsi"/>
                <w:sz w:val="20"/>
                <w:szCs w:val="20"/>
                <w:lang w:val="en-GB" w:eastAsia="en-US"/>
              </w:rPr>
              <w:t>Education: candidates must be students enrolled in</w:t>
            </w:r>
            <w:r w:rsidR="0039111C" w:rsidRPr="00A575A0">
              <w:rPr>
                <w:rFonts w:asciiTheme="minorHAnsi" w:eastAsia="Times New Roman" w:hAnsiTheme="minorHAnsi" w:cstheme="minorHAnsi"/>
                <w:sz w:val="20"/>
                <w:szCs w:val="20"/>
                <w:lang w:val="en-GB" w:eastAsia="en-US"/>
              </w:rPr>
              <w:t xml:space="preserve"> an under-graduate</w:t>
            </w:r>
            <w:r w:rsidRPr="00A575A0">
              <w:rPr>
                <w:rFonts w:asciiTheme="minorHAnsi" w:eastAsia="Times New Roman" w:hAnsiTheme="minorHAnsi" w:cstheme="minorHAnsi"/>
                <w:sz w:val="20"/>
                <w:szCs w:val="20"/>
                <w:lang w:val="en-GB" w:eastAsia="en-US"/>
              </w:rPr>
              <w:t xml:space="preserve"> </w:t>
            </w:r>
            <w:r w:rsidR="0039111C" w:rsidRPr="00A575A0">
              <w:rPr>
                <w:rFonts w:asciiTheme="minorHAnsi" w:eastAsia="Times New Roman" w:hAnsiTheme="minorHAnsi" w:cstheme="minorHAnsi"/>
                <w:sz w:val="20"/>
                <w:szCs w:val="20"/>
                <w:lang w:val="en-GB" w:eastAsia="en-US"/>
              </w:rPr>
              <w:t xml:space="preserve">or </w:t>
            </w:r>
            <w:r w:rsidRPr="00A575A0">
              <w:rPr>
                <w:rFonts w:asciiTheme="minorHAnsi" w:eastAsia="Times New Roman" w:hAnsiTheme="minorHAnsi" w:cstheme="minorHAnsi"/>
                <w:sz w:val="20"/>
                <w:szCs w:val="20"/>
                <w:lang w:val="en-GB" w:eastAsia="en-US"/>
              </w:rPr>
              <w:t xml:space="preserve">post-graduate degree </w:t>
            </w:r>
            <w:r w:rsidR="0039111C" w:rsidRPr="00A575A0">
              <w:rPr>
                <w:rFonts w:asciiTheme="minorHAnsi" w:eastAsia="Times New Roman" w:hAnsiTheme="minorHAnsi" w:cstheme="minorHAnsi"/>
                <w:sz w:val="20"/>
                <w:szCs w:val="20"/>
                <w:lang w:val="en-GB" w:eastAsia="en-US"/>
              </w:rPr>
              <w:t xml:space="preserve">programme </w:t>
            </w:r>
            <w:r w:rsidRPr="00A575A0">
              <w:rPr>
                <w:rFonts w:asciiTheme="minorHAnsi" w:eastAsia="Times New Roman" w:hAnsiTheme="minorHAnsi" w:cstheme="minorHAnsi"/>
                <w:sz w:val="20"/>
                <w:szCs w:val="20"/>
                <w:lang w:val="en-GB" w:eastAsia="en-US"/>
              </w:rPr>
              <w:t xml:space="preserve">in Forestry, </w:t>
            </w:r>
            <w:r w:rsidR="00F17BC1">
              <w:rPr>
                <w:rFonts w:asciiTheme="minorHAnsi" w:eastAsia="Times New Roman" w:hAnsiTheme="minorHAnsi" w:cstheme="minorHAnsi"/>
                <w:sz w:val="20"/>
                <w:szCs w:val="20"/>
                <w:lang w:val="en-GB" w:eastAsia="en-US"/>
              </w:rPr>
              <w:t xml:space="preserve">Ecology, </w:t>
            </w:r>
            <w:r w:rsidRPr="00A575A0">
              <w:rPr>
                <w:rFonts w:asciiTheme="minorHAnsi" w:eastAsia="Times New Roman" w:hAnsiTheme="minorHAnsi" w:cstheme="minorHAnsi"/>
                <w:sz w:val="20"/>
                <w:szCs w:val="20"/>
                <w:lang w:val="en-GB" w:eastAsia="en-US"/>
              </w:rPr>
              <w:t>Biology, Geography, Environmental Policy, Environmental Sciences, Agronomy or Natural Resources Management, in a bona fide educational institution at the time of application or recent graduates of such an institution.  </w:t>
            </w:r>
            <w:r w:rsidR="00CC2EEC" w:rsidRPr="00A575A0">
              <w:rPr>
                <w:rFonts w:asciiTheme="minorHAnsi" w:eastAsia="Times New Roman" w:hAnsiTheme="minorHAnsi" w:cstheme="minorHAnsi"/>
                <w:sz w:val="20"/>
                <w:szCs w:val="20"/>
                <w:lang w:val="en-GB" w:eastAsia="en-US"/>
              </w:rPr>
              <w:t>Extra</w:t>
            </w:r>
            <w:r w:rsidR="005915D9" w:rsidRPr="00A575A0">
              <w:rPr>
                <w:rFonts w:asciiTheme="minorHAnsi" w:eastAsia="Times New Roman" w:hAnsiTheme="minorHAnsi" w:cstheme="minorHAnsi"/>
                <w:sz w:val="20"/>
                <w:szCs w:val="20"/>
                <w:lang w:val="en-GB" w:eastAsia="en-US"/>
              </w:rPr>
              <w:t>-</w:t>
            </w:r>
            <w:r w:rsidR="00D906B5" w:rsidRPr="00A575A0">
              <w:rPr>
                <w:rFonts w:asciiTheme="minorHAnsi" w:eastAsia="Times New Roman" w:hAnsiTheme="minorHAnsi" w:cstheme="minorHAnsi"/>
                <w:sz w:val="20"/>
                <w:szCs w:val="20"/>
                <w:lang w:val="en-GB" w:eastAsia="en-US"/>
              </w:rPr>
              <w:t xml:space="preserve">curriculum </w:t>
            </w:r>
            <w:r w:rsidR="00CC2EEC" w:rsidRPr="00A575A0">
              <w:rPr>
                <w:rFonts w:asciiTheme="minorHAnsi" w:eastAsia="Times New Roman" w:hAnsiTheme="minorHAnsi" w:cstheme="minorHAnsi"/>
                <w:sz w:val="20"/>
                <w:szCs w:val="20"/>
                <w:lang w:val="en-GB" w:eastAsia="en-US"/>
              </w:rPr>
              <w:t>activities relating to</w:t>
            </w:r>
            <w:r w:rsidR="005915D9" w:rsidRPr="00A575A0">
              <w:rPr>
                <w:rFonts w:asciiTheme="minorHAnsi" w:eastAsia="Times New Roman" w:hAnsiTheme="minorHAnsi" w:cstheme="minorHAnsi"/>
                <w:sz w:val="20"/>
                <w:szCs w:val="20"/>
                <w:lang w:val="en-GB" w:eastAsia="en-US"/>
              </w:rPr>
              <w:t xml:space="preserve"> forestry and biodiversity will be consider</w:t>
            </w:r>
            <w:r w:rsidR="00AF2157" w:rsidRPr="00A575A0">
              <w:rPr>
                <w:rFonts w:asciiTheme="minorHAnsi" w:eastAsia="Times New Roman" w:hAnsiTheme="minorHAnsi" w:cstheme="minorHAnsi"/>
                <w:sz w:val="20"/>
                <w:szCs w:val="20"/>
                <w:lang w:val="en-GB" w:eastAsia="en-US"/>
              </w:rPr>
              <w:t xml:space="preserve">ed as </w:t>
            </w:r>
            <w:r w:rsidR="005915D9" w:rsidRPr="00A575A0">
              <w:rPr>
                <w:rFonts w:asciiTheme="minorHAnsi" w:eastAsia="Times New Roman" w:hAnsiTheme="minorHAnsi" w:cstheme="minorHAnsi"/>
                <w:sz w:val="20"/>
                <w:szCs w:val="20"/>
                <w:lang w:val="en-GB" w:eastAsia="en-US"/>
              </w:rPr>
              <w:t>strong asset</w:t>
            </w:r>
            <w:r w:rsidR="00F92408" w:rsidRPr="00A575A0">
              <w:rPr>
                <w:rFonts w:asciiTheme="minorHAnsi" w:eastAsia="Times New Roman" w:hAnsiTheme="minorHAnsi" w:cstheme="minorHAnsi"/>
                <w:sz w:val="20"/>
                <w:szCs w:val="20"/>
                <w:lang w:val="en-GB" w:eastAsia="en-US"/>
              </w:rPr>
              <w:t>s</w:t>
            </w:r>
            <w:r w:rsidR="005915D9" w:rsidRPr="00A575A0">
              <w:rPr>
                <w:rFonts w:asciiTheme="minorHAnsi" w:eastAsia="Times New Roman" w:hAnsiTheme="minorHAnsi" w:cstheme="minorHAnsi"/>
                <w:sz w:val="20"/>
                <w:szCs w:val="20"/>
                <w:lang w:val="en-GB" w:eastAsia="en-US"/>
              </w:rPr>
              <w:t xml:space="preserve">. </w:t>
            </w:r>
          </w:p>
          <w:p w14:paraId="3E48953C" w14:textId="698EC25D" w:rsidR="0039111C" w:rsidRPr="00A575A0" w:rsidRDefault="005A2ED2" w:rsidP="002B04A1">
            <w:pPr>
              <w:pStyle w:val="paragraph"/>
              <w:numPr>
                <w:ilvl w:val="0"/>
                <w:numId w:val="21"/>
              </w:numPr>
              <w:spacing w:before="0" w:beforeAutospacing="0" w:after="0" w:afterAutospacing="0"/>
              <w:jc w:val="both"/>
              <w:textAlignment w:val="baseline"/>
              <w:rPr>
                <w:rFonts w:asciiTheme="minorHAnsi" w:eastAsia="Times New Roman" w:hAnsiTheme="minorHAnsi" w:cstheme="minorHAnsi"/>
                <w:sz w:val="20"/>
                <w:szCs w:val="20"/>
                <w:lang w:val="en-GB" w:eastAsia="en-US"/>
              </w:rPr>
            </w:pPr>
            <w:r w:rsidRPr="00A575A0">
              <w:rPr>
                <w:rFonts w:asciiTheme="minorHAnsi" w:eastAsia="Times New Roman" w:hAnsiTheme="minorHAnsi" w:cstheme="minorHAnsi"/>
                <w:sz w:val="20"/>
                <w:szCs w:val="20"/>
                <w:lang w:val="en-GB" w:eastAsia="en-US"/>
              </w:rPr>
              <w:t xml:space="preserve">Languages: candidates must have </w:t>
            </w:r>
            <w:proofErr w:type="gramStart"/>
            <w:r w:rsidRPr="00A575A0">
              <w:rPr>
                <w:rFonts w:asciiTheme="minorHAnsi" w:eastAsia="Times New Roman" w:hAnsiTheme="minorHAnsi" w:cstheme="minorHAnsi"/>
                <w:sz w:val="20"/>
                <w:szCs w:val="20"/>
                <w:lang w:val="en-GB" w:eastAsia="en-US"/>
              </w:rPr>
              <w:t>working</w:t>
            </w:r>
            <w:proofErr w:type="gramEnd"/>
            <w:r w:rsidRPr="00A575A0">
              <w:rPr>
                <w:rFonts w:asciiTheme="minorHAnsi" w:eastAsia="Times New Roman" w:hAnsiTheme="minorHAnsi" w:cstheme="minorHAnsi"/>
                <w:sz w:val="20"/>
                <w:szCs w:val="20"/>
                <w:lang w:val="en-GB" w:eastAsia="en-US"/>
              </w:rPr>
              <w:t xml:space="preserve"> knowledge </w:t>
            </w:r>
            <w:r w:rsidR="0039111C" w:rsidRPr="00A575A0">
              <w:rPr>
                <w:rFonts w:asciiTheme="minorHAnsi" w:eastAsia="Times New Roman" w:hAnsiTheme="minorHAnsi" w:cstheme="minorHAnsi"/>
                <w:sz w:val="20"/>
                <w:szCs w:val="20"/>
                <w:lang w:val="en-GB" w:eastAsia="en-US"/>
              </w:rPr>
              <w:t xml:space="preserve">(proficiency – level C) </w:t>
            </w:r>
            <w:r w:rsidRPr="00A575A0">
              <w:rPr>
                <w:rFonts w:asciiTheme="minorHAnsi" w:eastAsia="Times New Roman" w:hAnsiTheme="minorHAnsi" w:cstheme="minorHAnsi"/>
                <w:sz w:val="20"/>
                <w:szCs w:val="20"/>
                <w:lang w:val="en-GB" w:eastAsia="en-US"/>
              </w:rPr>
              <w:t xml:space="preserve">of English. </w:t>
            </w:r>
            <w:r w:rsidR="0039111C" w:rsidRPr="00A575A0">
              <w:rPr>
                <w:rFonts w:asciiTheme="minorHAnsi" w:eastAsia="Times New Roman" w:hAnsiTheme="minorHAnsi" w:cstheme="minorHAnsi"/>
                <w:sz w:val="20"/>
                <w:szCs w:val="20"/>
                <w:lang w:val="en-GB" w:eastAsia="en-US"/>
              </w:rPr>
              <w:t>Knowledge of a second FAO language (Arabic, Chinese, French, Russian or Spanish) will be considered an asset.</w:t>
            </w:r>
          </w:p>
          <w:p w14:paraId="379E3478" w14:textId="710A96D0" w:rsidR="002B04A1" w:rsidRPr="00A575A0" w:rsidRDefault="002B77B0" w:rsidP="002B04A1">
            <w:pPr>
              <w:pStyle w:val="paragraph"/>
              <w:numPr>
                <w:ilvl w:val="0"/>
                <w:numId w:val="21"/>
              </w:numPr>
              <w:spacing w:before="0" w:beforeAutospacing="0" w:after="0" w:afterAutospacing="0"/>
              <w:jc w:val="both"/>
              <w:textAlignment w:val="baseline"/>
              <w:rPr>
                <w:rFonts w:asciiTheme="minorHAnsi" w:eastAsia="Times New Roman" w:hAnsiTheme="minorHAnsi" w:cstheme="minorHAnsi"/>
                <w:sz w:val="20"/>
                <w:szCs w:val="20"/>
                <w:lang w:val="en-GB" w:eastAsia="en-US"/>
              </w:rPr>
            </w:pPr>
            <w:r w:rsidRPr="00A575A0">
              <w:rPr>
                <w:rFonts w:asciiTheme="minorHAnsi" w:eastAsia="Times New Roman" w:hAnsiTheme="minorHAnsi" w:cstheme="minorHAnsi"/>
                <w:sz w:val="20"/>
                <w:szCs w:val="20"/>
                <w:lang w:val="en-GB" w:eastAsia="en-US"/>
              </w:rPr>
              <w:t xml:space="preserve">Excellent </w:t>
            </w:r>
            <w:r w:rsidR="00D906B5" w:rsidRPr="00A575A0">
              <w:rPr>
                <w:rFonts w:asciiTheme="minorHAnsi" w:eastAsia="Times New Roman" w:hAnsiTheme="minorHAnsi" w:cstheme="minorHAnsi"/>
                <w:sz w:val="20"/>
                <w:szCs w:val="20"/>
                <w:lang w:val="en-GB" w:eastAsia="en-US"/>
              </w:rPr>
              <w:t xml:space="preserve">English </w:t>
            </w:r>
            <w:r w:rsidRPr="00A575A0">
              <w:rPr>
                <w:rFonts w:asciiTheme="minorHAnsi" w:eastAsia="Times New Roman" w:hAnsiTheme="minorHAnsi" w:cstheme="minorHAnsi"/>
                <w:sz w:val="20"/>
                <w:szCs w:val="20"/>
                <w:lang w:val="en-GB" w:eastAsia="en-US"/>
              </w:rPr>
              <w:t xml:space="preserve">writing skills will be considered </w:t>
            </w:r>
            <w:r w:rsidR="00AF2157" w:rsidRPr="00A575A0">
              <w:rPr>
                <w:rFonts w:asciiTheme="minorHAnsi" w:eastAsia="Times New Roman" w:hAnsiTheme="minorHAnsi" w:cstheme="minorHAnsi"/>
                <w:sz w:val="20"/>
                <w:szCs w:val="20"/>
                <w:lang w:val="en-GB" w:eastAsia="en-US"/>
              </w:rPr>
              <w:t xml:space="preserve">as </w:t>
            </w:r>
            <w:r w:rsidRPr="00A575A0">
              <w:rPr>
                <w:rFonts w:asciiTheme="minorHAnsi" w:eastAsia="Times New Roman" w:hAnsiTheme="minorHAnsi" w:cstheme="minorHAnsi"/>
                <w:sz w:val="20"/>
                <w:szCs w:val="20"/>
                <w:lang w:val="en-GB" w:eastAsia="en-US"/>
              </w:rPr>
              <w:t xml:space="preserve">a strong asset. </w:t>
            </w:r>
          </w:p>
          <w:p w14:paraId="623F65D2" w14:textId="7A234F18" w:rsidR="006555B3" w:rsidRPr="00A575A0" w:rsidRDefault="005A2ED2" w:rsidP="002B04A1">
            <w:pPr>
              <w:pStyle w:val="paragraph"/>
              <w:numPr>
                <w:ilvl w:val="0"/>
                <w:numId w:val="21"/>
              </w:numPr>
              <w:spacing w:before="0" w:beforeAutospacing="0" w:after="0" w:afterAutospacing="0"/>
              <w:jc w:val="both"/>
              <w:textAlignment w:val="baseline"/>
              <w:rPr>
                <w:rFonts w:asciiTheme="minorHAnsi" w:eastAsia="Times New Roman" w:hAnsiTheme="minorHAnsi" w:cstheme="minorHAnsi"/>
                <w:sz w:val="20"/>
                <w:szCs w:val="20"/>
                <w:lang w:val="en-GB" w:eastAsia="en-US"/>
              </w:rPr>
            </w:pPr>
            <w:r w:rsidRPr="00A575A0">
              <w:rPr>
                <w:rFonts w:asciiTheme="minorHAnsi" w:eastAsia="Times New Roman" w:hAnsiTheme="minorHAnsi" w:cstheme="minorHAnsi"/>
                <w:sz w:val="20"/>
                <w:szCs w:val="20"/>
                <w:lang w:val="en-GB" w:eastAsia="en-US"/>
              </w:rPr>
              <w:t>Skills: candidates should be able to adapt to an international multicultural environment and have good communication skills.</w:t>
            </w:r>
          </w:p>
        </w:tc>
      </w:tr>
      <w:tr w:rsidR="000C156E" w:rsidRPr="00A575A0" w14:paraId="1D528905" w14:textId="77777777" w:rsidTr="00D67E31">
        <w:trPr>
          <w:trHeight w:val="301"/>
          <w:jc w:val="center"/>
        </w:trPr>
        <w:tc>
          <w:tcPr>
            <w:tcW w:w="1126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A575A0" w:rsidRDefault="000C156E" w:rsidP="0053361C">
            <w:pPr>
              <w:spacing w:line="281" w:lineRule="auto"/>
              <w:rPr>
                <w:rFonts w:ascii="Tahoma" w:hAnsi="Tahoma" w:cs="Tahoma"/>
                <w:b/>
                <w:caps/>
                <w:color w:val="000000"/>
                <w:sz w:val="20"/>
                <w:szCs w:val="20"/>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828C" w14:textId="77777777" w:rsidR="00A57284" w:rsidRPr="00A575A0" w:rsidRDefault="00A57284" w:rsidP="00446166">
      <w:r w:rsidRPr="00A575A0">
        <w:separator/>
      </w:r>
    </w:p>
  </w:endnote>
  <w:endnote w:type="continuationSeparator" w:id="0">
    <w:p w14:paraId="441486F8" w14:textId="77777777" w:rsidR="00A57284" w:rsidRPr="00A575A0" w:rsidRDefault="00A57284" w:rsidP="00446166">
      <w:r w:rsidRPr="00A575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575A0" w:rsidRDefault="00A001C0">
    <w:pPr>
      <w:pStyle w:val="Footer"/>
      <w:rPr>
        <w:rFonts w:ascii="Arial" w:hAnsi="Arial" w:cs="Arial"/>
        <w:sz w:val="18"/>
      </w:rPr>
    </w:pPr>
    <w:r w:rsidRPr="00A575A0">
      <w:rPr>
        <w:rFonts w:ascii="Arial" w:hAnsi="Arial" w:cs="Arial"/>
        <w:sz w:val="18"/>
      </w:rPr>
      <w:ptab w:relativeTo="margin" w:alignment="left" w:leader="none"/>
    </w:r>
    <w:r w:rsidRPr="00A575A0">
      <w:rPr>
        <w:rFonts w:ascii="Arial" w:hAnsi="Arial" w:cs="Arial"/>
        <w:sz w:val="18"/>
      </w:rPr>
      <w:ptab w:relativeTo="margin" w:alignment="left" w:leader="none"/>
    </w:r>
    <w:r w:rsidR="002476FC" w:rsidRPr="00A575A0">
      <w:rPr>
        <w:rFonts w:ascii="Arial" w:hAnsi="Arial" w:cs="Arial"/>
        <w:sz w:val="18"/>
      </w:rPr>
      <w:t>ADM 1702e 05/2019</w:t>
    </w:r>
  </w:p>
  <w:p w14:paraId="3FCE2D8D" w14:textId="77777777" w:rsidR="002476FC" w:rsidRPr="00A575A0"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5DFCE" w14:textId="77777777" w:rsidR="00A57284" w:rsidRPr="00A575A0" w:rsidRDefault="00A57284" w:rsidP="00446166">
      <w:r w:rsidRPr="00A575A0">
        <w:separator/>
      </w:r>
    </w:p>
  </w:footnote>
  <w:footnote w:type="continuationSeparator" w:id="0">
    <w:p w14:paraId="3D4A5DA1" w14:textId="77777777" w:rsidR="00A57284" w:rsidRPr="00A575A0" w:rsidRDefault="00A57284" w:rsidP="00446166">
      <w:r w:rsidRPr="00A575A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0BB"/>
    <w:multiLevelType w:val="hybridMultilevel"/>
    <w:tmpl w:val="7012D4A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A6DC5"/>
    <w:multiLevelType w:val="hybridMultilevel"/>
    <w:tmpl w:val="7B2A6F7E"/>
    <w:lvl w:ilvl="0" w:tplc="A048611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8793D85"/>
    <w:multiLevelType w:val="hybridMultilevel"/>
    <w:tmpl w:val="A6B64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E3922B2"/>
    <w:multiLevelType w:val="hybridMultilevel"/>
    <w:tmpl w:val="8F981F66"/>
    <w:lvl w:ilvl="0" w:tplc="26C81A70">
      <w:numFmt w:val="bullet"/>
      <w:lvlText w:val="-"/>
      <w:lvlJc w:val="left"/>
      <w:pPr>
        <w:ind w:left="360" w:hanging="360"/>
      </w:pPr>
      <w:rPr>
        <w:rFonts w:ascii="ArialMT" w:eastAsiaTheme="minorHAnsi" w:hAnsi="ArialMT" w:cs="ArialM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8B69C0"/>
    <w:multiLevelType w:val="hybridMultilevel"/>
    <w:tmpl w:val="8584A784"/>
    <w:lvl w:ilvl="0" w:tplc="1F48909A">
      <w:start w:val="1"/>
      <w:numFmt w:val="decimal"/>
      <w:lvlText w:val="%1."/>
      <w:lvlJc w:val="left"/>
      <w:pPr>
        <w:ind w:left="360" w:hanging="360"/>
      </w:pPr>
      <w:rPr>
        <w:rFonts w:ascii="Calibri" w:hAnsi="Calibri" w:cs="Calibri"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FF53CF5"/>
    <w:multiLevelType w:val="hybridMultilevel"/>
    <w:tmpl w:val="36F6D8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35418064">
    <w:abstractNumId w:val="5"/>
  </w:num>
  <w:num w:numId="2" w16cid:durableId="1059061991">
    <w:abstractNumId w:val="2"/>
  </w:num>
  <w:num w:numId="3" w16cid:durableId="242683055">
    <w:abstractNumId w:val="9"/>
  </w:num>
  <w:num w:numId="4" w16cid:durableId="1555893982">
    <w:abstractNumId w:val="21"/>
  </w:num>
  <w:num w:numId="5" w16cid:durableId="950556300">
    <w:abstractNumId w:val="1"/>
  </w:num>
  <w:num w:numId="6" w16cid:durableId="108164193">
    <w:abstractNumId w:val="15"/>
  </w:num>
  <w:num w:numId="7" w16cid:durableId="246185621">
    <w:abstractNumId w:val="6"/>
  </w:num>
  <w:num w:numId="8" w16cid:durableId="838815831">
    <w:abstractNumId w:val="13"/>
  </w:num>
  <w:num w:numId="9" w16cid:durableId="1488668449">
    <w:abstractNumId w:val="20"/>
  </w:num>
  <w:num w:numId="10" w16cid:durableId="1928034009">
    <w:abstractNumId w:val="11"/>
  </w:num>
  <w:num w:numId="11" w16cid:durableId="1796559899">
    <w:abstractNumId w:val="8"/>
  </w:num>
  <w:num w:numId="12" w16cid:durableId="1898391578">
    <w:abstractNumId w:val="17"/>
  </w:num>
  <w:num w:numId="13" w16cid:durableId="54475980">
    <w:abstractNumId w:val="19"/>
  </w:num>
  <w:num w:numId="14" w16cid:durableId="900873255">
    <w:abstractNumId w:val="12"/>
  </w:num>
  <w:num w:numId="15" w16cid:durableId="277876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9667892">
    <w:abstractNumId w:val="4"/>
  </w:num>
  <w:num w:numId="17" w16cid:durableId="1129276065">
    <w:abstractNumId w:val="18"/>
  </w:num>
  <w:num w:numId="18" w16cid:durableId="1943756857">
    <w:abstractNumId w:val="7"/>
  </w:num>
  <w:num w:numId="19" w16cid:durableId="1652564078">
    <w:abstractNumId w:val="3"/>
  </w:num>
  <w:num w:numId="20" w16cid:durableId="1087849399">
    <w:abstractNumId w:val="14"/>
  </w:num>
  <w:num w:numId="21" w16cid:durableId="1517037064">
    <w:abstractNumId w:val="0"/>
  </w:num>
  <w:num w:numId="22" w16cid:durableId="1739404018">
    <w:abstractNumId w:val="10"/>
  </w:num>
  <w:num w:numId="23" w16cid:durableId="905184377">
    <w:abstractNumId w:val="22"/>
  </w:num>
  <w:num w:numId="24" w16cid:durableId="12072542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10CF"/>
    <w:rsid w:val="00040A49"/>
    <w:rsid w:val="00042A17"/>
    <w:rsid w:val="00053B10"/>
    <w:rsid w:val="00062463"/>
    <w:rsid w:val="00062BCF"/>
    <w:rsid w:val="0006621A"/>
    <w:rsid w:val="00076769"/>
    <w:rsid w:val="00077AF4"/>
    <w:rsid w:val="00092CC1"/>
    <w:rsid w:val="00095D1C"/>
    <w:rsid w:val="00097EAC"/>
    <w:rsid w:val="000A64F7"/>
    <w:rsid w:val="000B4362"/>
    <w:rsid w:val="000C01EB"/>
    <w:rsid w:val="000C156E"/>
    <w:rsid w:val="000C36DE"/>
    <w:rsid w:val="000C6F6D"/>
    <w:rsid w:val="000D71BD"/>
    <w:rsid w:val="000D7CC4"/>
    <w:rsid w:val="000E1684"/>
    <w:rsid w:val="000E50DA"/>
    <w:rsid w:val="001018E5"/>
    <w:rsid w:val="0010426E"/>
    <w:rsid w:val="00121977"/>
    <w:rsid w:val="00140449"/>
    <w:rsid w:val="001404A6"/>
    <w:rsid w:val="00141A9E"/>
    <w:rsid w:val="001552C9"/>
    <w:rsid w:val="001554B5"/>
    <w:rsid w:val="001803AF"/>
    <w:rsid w:val="00181D61"/>
    <w:rsid w:val="00182BBE"/>
    <w:rsid w:val="001950D7"/>
    <w:rsid w:val="001953A7"/>
    <w:rsid w:val="001B07F0"/>
    <w:rsid w:val="001B394A"/>
    <w:rsid w:val="001B48CA"/>
    <w:rsid w:val="001B58F5"/>
    <w:rsid w:val="001C6AD1"/>
    <w:rsid w:val="001E338B"/>
    <w:rsid w:val="001E4391"/>
    <w:rsid w:val="001F23DB"/>
    <w:rsid w:val="001F4B0E"/>
    <w:rsid w:val="002021F9"/>
    <w:rsid w:val="0020225F"/>
    <w:rsid w:val="0021191E"/>
    <w:rsid w:val="00213183"/>
    <w:rsid w:val="00223710"/>
    <w:rsid w:val="00225857"/>
    <w:rsid w:val="00231C73"/>
    <w:rsid w:val="00231C8D"/>
    <w:rsid w:val="00233706"/>
    <w:rsid w:val="00240BFB"/>
    <w:rsid w:val="002476FC"/>
    <w:rsid w:val="0025746B"/>
    <w:rsid w:val="00271E70"/>
    <w:rsid w:val="0027202C"/>
    <w:rsid w:val="002724C9"/>
    <w:rsid w:val="002730B6"/>
    <w:rsid w:val="00281191"/>
    <w:rsid w:val="00283DC3"/>
    <w:rsid w:val="00286EA1"/>
    <w:rsid w:val="00287BF1"/>
    <w:rsid w:val="002A6D22"/>
    <w:rsid w:val="002B04A1"/>
    <w:rsid w:val="002B2B6C"/>
    <w:rsid w:val="002B77B0"/>
    <w:rsid w:val="002C5F99"/>
    <w:rsid w:val="003102B7"/>
    <w:rsid w:val="00310E09"/>
    <w:rsid w:val="00314BB1"/>
    <w:rsid w:val="003201E3"/>
    <w:rsid w:val="003329CF"/>
    <w:rsid w:val="00343E96"/>
    <w:rsid w:val="003470E7"/>
    <w:rsid w:val="00351F4B"/>
    <w:rsid w:val="00353CBA"/>
    <w:rsid w:val="00360498"/>
    <w:rsid w:val="0036201E"/>
    <w:rsid w:val="003628F4"/>
    <w:rsid w:val="003631D9"/>
    <w:rsid w:val="0036342D"/>
    <w:rsid w:val="00365EB5"/>
    <w:rsid w:val="00372767"/>
    <w:rsid w:val="00374993"/>
    <w:rsid w:val="003854B7"/>
    <w:rsid w:val="00385E48"/>
    <w:rsid w:val="00386E55"/>
    <w:rsid w:val="0039111C"/>
    <w:rsid w:val="003B7A99"/>
    <w:rsid w:val="003C0809"/>
    <w:rsid w:val="003C2870"/>
    <w:rsid w:val="003D19F5"/>
    <w:rsid w:val="003D24E7"/>
    <w:rsid w:val="003F4DFF"/>
    <w:rsid w:val="004003B2"/>
    <w:rsid w:val="00424CD5"/>
    <w:rsid w:val="004257E1"/>
    <w:rsid w:val="004323A0"/>
    <w:rsid w:val="00444C1C"/>
    <w:rsid w:val="00446166"/>
    <w:rsid w:val="00472D6C"/>
    <w:rsid w:val="004A0123"/>
    <w:rsid w:val="004A7E1E"/>
    <w:rsid w:val="004D2413"/>
    <w:rsid w:val="004D334D"/>
    <w:rsid w:val="004E1ABA"/>
    <w:rsid w:val="004E5E7F"/>
    <w:rsid w:val="004F2BF7"/>
    <w:rsid w:val="0051710F"/>
    <w:rsid w:val="0052004F"/>
    <w:rsid w:val="00530B8E"/>
    <w:rsid w:val="0053284F"/>
    <w:rsid w:val="00533271"/>
    <w:rsid w:val="0053361C"/>
    <w:rsid w:val="00537A62"/>
    <w:rsid w:val="00544EC7"/>
    <w:rsid w:val="0054532E"/>
    <w:rsid w:val="00560C25"/>
    <w:rsid w:val="00564CCD"/>
    <w:rsid w:val="00573C5F"/>
    <w:rsid w:val="005760A9"/>
    <w:rsid w:val="005771A4"/>
    <w:rsid w:val="00582287"/>
    <w:rsid w:val="005915D9"/>
    <w:rsid w:val="005918B2"/>
    <w:rsid w:val="00593518"/>
    <w:rsid w:val="005949E3"/>
    <w:rsid w:val="005A21C6"/>
    <w:rsid w:val="005A2ED2"/>
    <w:rsid w:val="005A3BE2"/>
    <w:rsid w:val="005A758B"/>
    <w:rsid w:val="005B18E8"/>
    <w:rsid w:val="005D066C"/>
    <w:rsid w:val="005D360D"/>
    <w:rsid w:val="005D4633"/>
    <w:rsid w:val="005E0F69"/>
    <w:rsid w:val="00606135"/>
    <w:rsid w:val="00613A14"/>
    <w:rsid w:val="00621B6F"/>
    <w:rsid w:val="00621EF8"/>
    <w:rsid w:val="00624516"/>
    <w:rsid w:val="00634455"/>
    <w:rsid w:val="00640AEC"/>
    <w:rsid w:val="006457DA"/>
    <w:rsid w:val="006504D1"/>
    <w:rsid w:val="00653437"/>
    <w:rsid w:val="00653814"/>
    <w:rsid w:val="006555B3"/>
    <w:rsid w:val="00661C9C"/>
    <w:rsid w:val="00662595"/>
    <w:rsid w:val="00667EAC"/>
    <w:rsid w:val="006820C4"/>
    <w:rsid w:val="00684BE5"/>
    <w:rsid w:val="006A3C27"/>
    <w:rsid w:val="006C0665"/>
    <w:rsid w:val="006D75CC"/>
    <w:rsid w:val="006E3005"/>
    <w:rsid w:val="006E5BD8"/>
    <w:rsid w:val="006F348D"/>
    <w:rsid w:val="006F6CE6"/>
    <w:rsid w:val="0070631A"/>
    <w:rsid w:val="0071495D"/>
    <w:rsid w:val="00715DE3"/>
    <w:rsid w:val="00737114"/>
    <w:rsid w:val="00751E3E"/>
    <w:rsid w:val="007527F2"/>
    <w:rsid w:val="00753053"/>
    <w:rsid w:val="00766A51"/>
    <w:rsid w:val="007744F8"/>
    <w:rsid w:val="0077469A"/>
    <w:rsid w:val="00783225"/>
    <w:rsid w:val="0079592D"/>
    <w:rsid w:val="00796EA5"/>
    <w:rsid w:val="007A7854"/>
    <w:rsid w:val="007B253A"/>
    <w:rsid w:val="007D116A"/>
    <w:rsid w:val="007D1B46"/>
    <w:rsid w:val="007D5E99"/>
    <w:rsid w:val="007E16B0"/>
    <w:rsid w:val="00816BF9"/>
    <w:rsid w:val="00835FC0"/>
    <w:rsid w:val="008429B7"/>
    <w:rsid w:val="0084611F"/>
    <w:rsid w:val="008516C5"/>
    <w:rsid w:val="008627E2"/>
    <w:rsid w:val="0088428D"/>
    <w:rsid w:val="0088556A"/>
    <w:rsid w:val="00891B38"/>
    <w:rsid w:val="0089719C"/>
    <w:rsid w:val="008A3003"/>
    <w:rsid w:val="008A310B"/>
    <w:rsid w:val="008C4AE6"/>
    <w:rsid w:val="008C75F9"/>
    <w:rsid w:val="008E3959"/>
    <w:rsid w:val="008E3F93"/>
    <w:rsid w:val="008F05EC"/>
    <w:rsid w:val="008F21C3"/>
    <w:rsid w:val="00915EEA"/>
    <w:rsid w:val="009400FB"/>
    <w:rsid w:val="009409E1"/>
    <w:rsid w:val="00962EB6"/>
    <w:rsid w:val="00963612"/>
    <w:rsid w:val="009719CC"/>
    <w:rsid w:val="0098339E"/>
    <w:rsid w:val="00983BE9"/>
    <w:rsid w:val="00985F25"/>
    <w:rsid w:val="00997243"/>
    <w:rsid w:val="009A1E7D"/>
    <w:rsid w:val="009B01F1"/>
    <w:rsid w:val="009B124E"/>
    <w:rsid w:val="009B5A97"/>
    <w:rsid w:val="009C6BE0"/>
    <w:rsid w:val="009D3F12"/>
    <w:rsid w:val="009D5183"/>
    <w:rsid w:val="00A001C0"/>
    <w:rsid w:val="00A071ED"/>
    <w:rsid w:val="00A07555"/>
    <w:rsid w:val="00A12DF9"/>
    <w:rsid w:val="00A260DB"/>
    <w:rsid w:val="00A26B2C"/>
    <w:rsid w:val="00A32BDF"/>
    <w:rsid w:val="00A3390F"/>
    <w:rsid w:val="00A3462E"/>
    <w:rsid w:val="00A57284"/>
    <w:rsid w:val="00A575A0"/>
    <w:rsid w:val="00A60D81"/>
    <w:rsid w:val="00A826CB"/>
    <w:rsid w:val="00AB2127"/>
    <w:rsid w:val="00AB6062"/>
    <w:rsid w:val="00AC52BA"/>
    <w:rsid w:val="00AE7BC7"/>
    <w:rsid w:val="00AF20B0"/>
    <w:rsid w:val="00AF2157"/>
    <w:rsid w:val="00AF713A"/>
    <w:rsid w:val="00B0757F"/>
    <w:rsid w:val="00B37CC6"/>
    <w:rsid w:val="00B43322"/>
    <w:rsid w:val="00B51564"/>
    <w:rsid w:val="00B51A49"/>
    <w:rsid w:val="00B527AB"/>
    <w:rsid w:val="00B56F19"/>
    <w:rsid w:val="00B66EDA"/>
    <w:rsid w:val="00B96BBA"/>
    <w:rsid w:val="00B96C4C"/>
    <w:rsid w:val="00BB101A"/>
    <w:rsid w:val="00BB7A7D"/>
    <w:rsid w:val="00BD1FDB"/>
    <w:rsid w:val="00BD3222"/>
    <w:rsid w:val="00BE2BAE"/>
    <w:rsid w:val="00BF0B18"/>
    <w:rsid w:val="00C02640"/>
    <w:rsid w:val="00C1320C"/>
    <w:rsid w:val="00C20CBA"/>
    <w:rsid w:val="00C31D6B"/>
    <w:rsid w:val="00C50022"/>
    <w:rsid w:val="00C749B7"/>
    <w:rsid w:val="00CA4F17"/>
    <w:rsid w:val="00CB1E90"/>
    <w:rsid w:val="00CB780D"/>
    <w:rsid w:val="00CC0725"/>
    <w:rsid w:val="00CC2EEC"/>
    <w:rsid w:val="00CD13C9"/>
    <w:rsid w:val="00CD1878"/>
    <w:rsid w:val="00CD5BAE"/>
    <w:rsid w:val="00CF30AB"/>
    <w:rsid w:val="00CF61AB"/>
    <w:rsid w:val="00D02B3B"/>
    <w:rsid w:val="00D10FD7"/>
    <w:rsid w:val="00D16712"/>
    <w:rsid w:val="00D22BA3"/>
    <w:rsid w:val="00D408F3"/>
    <w:rsid w:val="00D53449"/>
    <w:rsid w:val="00D61E16"/>
    <w:rsid w:val="00D67E31"/>
    <w:rsid w:val="00D71408"/>
    <w:rsid w:val="00D75D83"/>
    <w:rsid w:val="00D813B4"/>
    <w:rsid w:val="00D841FB"/>
    <w:rsid w:val="00D85C77"/>
    <w:rsid w:val="00D906B5"/>
    <w:rsid w:val="00D91E0B"/>
    <w:rsid w:val="00D95ED4"/>
    <w:rsid w:val="00DA5117"/>
    <w:rsid w:val="00DC016C"/>
    <w:rsid w:val="00DC4CA4"/>
    <w:rsid w:val="00DD290B"/>
    <w:rsid w:val="00DE7200"/>
    <w:rsid w:val="00DE7847"/>
    <w:rsid w:val="00DE7852"/>
    <w:rsid w:val="00E119E7"/>
    <w:rsid w:val="00E14B99"/>
    <w:rsid w:val="00E319B5"/>
    <w:rsid w:val="00E35A79"/>
    <w:rsid w:val="00E361DC"/>
    <w:rsid w:val="00E667B7"/>
    <w:rsid w:val="00E70FB8"/>
    <w:rsid w:val="00E725C6"/>
    <w:rsid w:val="00EA790E"/>
    <w:rsid w:val="00EC1059"/>
    <w:rsid w:val="00EC334A"/>
    <w:rsid w:val="00EC6DAF"/>
    <w:rsid w:val="00ED1A82"/>
    <w:rsid w:val="00EE489C"/>
    <w:rsid w:val="00EF0C10"/>
    <w:rsid w:val="00EF421F"/>
    <w:rsid w:val="00F03A48"/>
    <w:rsid w:val="00F17BC1"/>
    <w:rsid w:val="00F22F85"/>
    <w:rsid w:val="00F24216"/>
    <w:rsid w:val="00F26892"/>
    <w:rsid w:val="00F50F1A"/>
    <w:rsid w:val="00F559FF"/>
    <w:rsid w:val="00F6076C"/>
    <w:rsid w:val="00F70A4F"/>
    <w:rsid w:val="00F86CD6"/>
    <w:rsid w:val="00F91B48"/>
    <w:rsid w:val="00F92408"/>
    <w:rsid w:val="00F97C74"/>
    <w:rsid w:val="00FA427E"/>
    <w:rsid w:val="00FB5B0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uiPriority w:val="99"/>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paragraph">
    <w:name w:val="paragraph"/>
    <w:basedOn w:val="Normal"/>
    <w:rsid w:val="005A2ED2"/>
    <w:pPr>
      <w:spacing w:before="100" w:beforeAutospacing="1" w:after="100" w:afterAutospacing="1"/>
    </w:pPr>
    <w:rPr>
      <w:rFonts w:ascii="Gulim" w:eastAsia="Gulim" w:hAnsi="Gulim" w:cs="Gulim"/>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53B10"/>
    <w:rsid w:val="000773FF"/>
    <w:rsid w:val="00087BBF"/>
    <w:rsid w:val="00097196"/>
    <w:rsid w:val="000B4362"/>
    <w:rsid w:val="000D7CC4"/>
    <w:rsid w:val="001046B2"/>
    <w:rsid w:val="00271E70"/>
    <w:rsid w:val="002928DE"/>
    <w:rsid w:val="0029586F"/>
    <w:rsid w:val="003102B7"/>
    <w:rsid w:val="003B7A99"/>
    <w:rsid w:val="003C4899"/>
    <w:rsid w:val="00506A1F"/>
    <w:rsid w:val="00537A62"/>
    <w:rsid w:val="0054720F"/>
    <w:rsid w:val="00564CCD"/>
    <w:rsid w:val="00573ED8"/>
    <w:rsid w:val="005E62E8"/>
    <w:rsid w:val="00624516"/>
    <w:rsid w:val="00653814"/>
    <w:rsid w:val="00667EAC"/>
    <w:rsid w:val="00685E40"/>
    <w:rsid w:val="006A4A89"/>
    <w:rsid w:val="007011F1"/>
    <w:rsid w:val="00753053"/>
    <w:rsid w:val="0078519B"/>
    <w:rsid w:val="00787046"/>
    <w:rsid w:val="008429B7"/>
    <w:rsid w:val="00895E64"/>
    <w:rsid w:val="008C746E"/>
    <w:rsid w:val="009400FB"/>
    <w:rsid w:val="009411C3"/>
    <w:rsid w:val="00977B06"/>
    <w:rsid w:val="00A14D2A"/>
    <w:rsid w:val="00A260DB"/>
    <w:rsid w:val="00A32BDF"/>
    <w:rsid w:val="00AB6062"/>
    <w:rsid w:val="00B053D9"/>
    <w:rsid w:val="00B32599"/>
    <w:rsid w:val="00BB7A7D"/>
    <w:rsid w:val="00BE2BAE"/>
    <w:rsid w:val="00C045DD"/>
    <w:rsid w:val="00CD1878"/>
    <w:rsid w:val="00CD3C0D"/>
    <w:rsid w:val="00D0414E"/>
    <w:rsid w:val="00D43BB4"/>
    <w:rsid w:val="00D44001"/>
    <w:rsid w:val="00DB0D42"/>
    <w:rsid w:val="00DD40D1"/>
    <w:rsid w:val="00E03A9D"/>
    <w:rsid w:val="00EA0552"/>
    <w:rsid w:val="00EA790E"/>
    <w:rsid w:val="00F4775D"/>
    <w:rsid w:val="00F9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92</cp:revision>
  <cp:lastPrinted>2016-03-01T13:06:00Z</cp:lastPrinted>
  <dcterms:created xsi:type="dcterms:W3CDTF">2025-09-17T06:56:00Z</dcterms:created>
  <dcterms:modified xsi:type="dcterms:W3CDTF">2026-02-10T14:40:00Z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