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1454D78D" w14:textId="23460B26" w:rsidR="00240BFB" w:rsidRDefault="00A26B2C" w:rsidP="00ED0311">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5F048F">
            <w:rPr>
              <w:b/>
              <w:sz w:val="22"/>
              <w:szCs w:val="22"/>
            </w:rPr>
            <w:t>Interns</w:t>
          </w:r>
        </w:sdtContent>
      </w:sdt>
      <w:r w:rsidR="000D71BD" w:rsidRPr="000D71BD">
        <w:rPr>
          <w:b/>
          <w:sz w:val="22"/>
          <w:szCs w:val="22"/>
        </w:rPr>
        <w:t xml:space="preserve"> </w:t>
      </w: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2448"/>
        <w:gridCol w:w="2340"/>
        <w:gridCol w:w="457"/>
        <w:gridCol w:w="2625"/>
      </w:tblGrid>
      <w:tr w:rsidR="00444C1C" w:rsidRPr="00446166" w14:paraId="5468E8C8"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7870" w:type="dxa"/>
            <w:gridSpan w:val="4"/>
            <w:tcBorders>
              <w:top w:val="outset" w:sz="6" w:space="0" w:color="auto"/>
              <w:left w:val="nil"/>
              <w:bottom w:val="outset" w:sz="6" w:space="0" w:color="auto"/>
              <w:right w:val="single" w:sz="4" w:space="0" w:color="C0C0C0"/>
            </w:tcBorders>
            <w:vAlign w:val="center"/>
          </w:tcPr>
          <w:p w14:paraId="09531C14" w14:textId="36802E98" w:rsidR="00444C1C" w:rsidRPr="00446166" w:rsidRDefault="00444C1C" w:rsidP="00AF20B0">
            <w:pPr>
              <w:rPr>
                <w:rFonts w:ascii="Tahoma" w:hAnsi="Tahoma" w:cs="Tahoma"/>
                <w:sz w:val="20"/>
                <w:szCs w:val="20"/>
              </w:rPr>
            </w:pPr>
          </w:p>
        </w:tc>
      </w:tr>
      <w:tr w:rsidR="00240BFB" w:rsidRPr="00446166" w14:paraId="6B9A730A"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870" w:type="dxa"/>
            <w:gridSpan w:val="4"/>
            <w:tcBorders>
              <w:top w:val="outset" w:sz="6" w:space="0" w:color="auto"/>
              <w:left w:val="nil"/>
              <w:bottom w:val="outset" w:sz="6" w:space="0" w:color="auto"/>
              <w:right w:val="single" w:sz="4" w:space="0" w:color="C0C0C0"/>
            </w:tcBorders>
            <w:vAlign w:val="center"/>
          </w:tcPr>
          <w:p w14:paraId="7EB47286" w14:textId="155A4459" w:rsidR="00240BFB" w:rsidRPr="00446166" w:rsidRDefault="001300D0" w:rsidP="00AF20B0">
            <w:pPr>
              <w:rPr>
                <w:rFonts w:ascii="Tahoma" w:hAnsi="Tahoma" w:cs="Tahoma"/>
                <w:sz w:val="20"/>
                <w:szCs w:val="20"/>
              </w:rPr>
            </w:pPr>
            <w:r>
              <w:rPr>
                <w:rFonts w:ascii="Tahoma" w:hAnsi="Tahoma" w:cs="Tahoma"/>
                <w:sz w:val="20"/>
                <w:szCs w:val="20"/>
              </w:rPr>
              <w:t xml:space="preserve">Programme </w:t>
            </w:r>
            <w:r w:rsidR="005F378E">
              <w:rPr>
                <w:rFonts w:ascii="Tahoma" w:hAnsi="Tahoma" w:cs="Tahoma"/>
                <w:sz w:val="20"/>
                <w:szCs w:val="20"/>
              </w:rPr>
              <w:t xml:space="preserve">Support Intern </w:t>
            </w:r>
            <w:r>
              <w:rPr>
                <w:rFonts w:ascii="Tahoma" w:hAnsi="Tahoma" w:cs="Tahoma"/>
                <w:sz w:val="20"/>
                <w:szCs w:val="20"/>
              </w:rPr>
              <w:t>(</w:t>
            </w:r>
            <w:r w:rsidR="006728DC">
              <w:rPr>
                <w:rFonts w:ascii="Tahoma" w:hAnsi="Tahoma" w:cs="Tahoma"/>
                <w:sz w:val="20"/>
                <w:szCs w:val="20"/>
              </w:rPr>
              <w:t xml:space="preserve">Bioenergy </w:t>
            </w:r>
            <w:r w:rsidR="005F378E">
              <w:rPr>
                <w:rFonts w:ascii="Tahoma" w:hAnsi="Tahoma" w:cs="Tahoma"/>
                <w:sz w:val="20"/>
                <w:szCs w:val="20"/>
              </w:rPr>
              <w:t>Sector</w:t>
            </w:r>
            <w:r>
              <w:rPr>
                <w:rFonts w:ascii="Tahoma" w:hAnsi="Tahoma" w:cs="Tahoma"/>
                <w:sz w:val="20"/>
                <w:szCs w:val="20"/>
              </w:rPr>
              <w:t>)</w:t>
            </w:r>
          </w:p>
        </w:tc>
      </w:tr>
      <w:tr w:rsidR="00240BFB" w:rsidRPr="00446166" w14:paraId="34C80FBD" w14:textId="77777777" w:rsidTr="00952159">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F3C4A49" w14:textId="5F3D1BC8"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p>
        </w:tc>
        <w:tc>
          <w:tcPr>
            <w:tcW w:w="7870" w:type="dxa"/>
            <w:gridSpan w:val="4"/>
            <w:tcBorders>
              <w:top w:val="outset" w:sz="6" w:space="0" w:color="auto"/>
              <w:left w:val="nil"/>
              <w:bottom w:val="outset" w:sz="6" w:space="0" w:color="auto"/>
              <w:right w:val="single" w:sz="4" w:space="0" w:color="C0C0C0"/>
            </w:tcBorders>
            <w:vAlign w:val="center"/>
          </w:tcPr>
          <w:p w14:paraId="66FA8B8A" w14:textId="279EE4A0" w:rsidR="00240BFB" w:rsidRPr="00446166" w:rsidRDefault="00305D43">
            <w:pPr>
              <w:rPr>
                <w:rFonts w:ascii="Tahoma" w:hAnsi="Tahoma" w:cs="Tahoma"/>
                <w:sz w:val="20"/>
                <w:szCs w:val="20"/>
              </w:rPr>
            </w:pPr>
            <w:r>
              <w:rPr>
                <w:rFonts w:ascii="Tahoma" w:hAnsi="Tahoma" w:cs="Tahoma"/>
                <w:sz w:val="20"/>
                <w:szCs w:val="20"/>
              </w:rPr>
              <w:t xml:space="preserve">FAO </w:t>
            </w:r>
            <w:r w:rsidR="005F378E">
              <w:rPr>
                <w:rFonts w:ascii="Tahoma" w:hAnsi="Tahoma" w:cs="Tahoma"/>
                <w:sz w:val="20"/>
                <w:szCs w:val="20"/>
              </w:rPr>
              <w:t xml:space="preserve">Representation in </w:t>
            </w:r>
            <w:r>
              <w:rPr>
                <w:rFonts w:ascii="Tahoma" w:hAnsi="Tahoma" w:cs="Tahoma"/>
                <w:sz w:val="20"/>
                <w:szCs w:val="20"/>
              </w:rPr>
              <w:t>Camero</w:t>
            </w:r>
            <w:r w:rsidR="003C4E02">
              <w:rPr>
                <w:rFonts w:ascii="Tahoma" w:hAnsi="Tahoma" w:cs="Tahoma"/>
                <w:sz w:val="20"/>
                <w:szCs w:val="20"/>
              </w:rPr>
              <w:t>o</w:t>
            </w:r>
            <w:r>
              <w:rPr>
                <w:rFonts w:ascii="Tahoma" w:hAnsi="Tahoma" w:cs="Tahoma"/>
                <w:sz w:val="20"/>
                <w:szCs w:val="20"/>
              </w:rPr>
              <w:t>n</w:t>
            </w:r>
          </w:p>
        </w:tc>
      </w:tr>
      <w:tr w:rsidR="00240BFB" w:rsidRPr="00C042A3" w14:paraId="10A38E57"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100FEF6"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p>
        </w:tc>
        <w:tc>
          <w:tcPr>
            <w:tcW w:w="7870" w:type="dxa"/>
            <w:gridSpan w:val="4"/>
            <w:tcBorders>
              <w:top w:val="outset" w:sz="6" w:space="0" w:color="auto"/>
              <w:left w:val="nil"/>
              <w:bottom w:val="outset" w:sz="6" w:space="0" w:color="auto"/>
              <w:right w:val="single" w:sz="4" w:space="0" w:color="C0C0C0"/>
            </w:tcBorders>
            <w:vAlign w:val="center"/>
          </w:tcPr>
          <w:p w14:paraId="6AFD4095" w14:textId="1EA06B36" w:rsidR="00240BFB" w:rsidRPr="00C042A3" w:rsidRDefault="00A60547" w:rsidP="00B0757F">
            <w:pPr>
              <w:rPr>
                <w:rFonts w:ascii="Tahoma" w:hAnsi="Tahoma" w:cs="Tahoma"/>
                <w:sz w:val="20"/>
                <w:szCs w:val="20"/>
              </w:rPr>
            </w:pPr>
            <w:proofErr w:type="spellStart"/>
            <w:r w:rsidRPr="00C042A3">
              <w:rPr>
                <w:rFonts w:ascii="Tahoma" w:hAnsi="Tahoma" w:cs="Tahoma"/>
                <w:sz w:val="20"/>
                <w:szCs w:val="20"/>
              </w:rPr>
              <w:t>Yaound</w:t>
            </w:r>
            <w:r w:rsidR="00C042A3" w:rsidRPr="00C042A3">
              <w:rPr>
                <w:rFonts w:ascii="Tahoma" w:hAnsi="Tahoma" w:cs="Tahoma"/>
                <w:sz w:val="20"/>
                <w:szCs w:val="20"/>
              </w:rPr>
              <w:t>e</w:t>
            </w:r>
            <w:proofErr w:type="spellEnd"/>
            <w:r w:rsidR="001300D0">
              <w:rPr>
                <w:rFonts w:ascii="Tahoma" w:hAnsi="Tahoma" w:cs="Tahoma"/>
                <w:sz w:val="20"/>
                <w:szCs w:val="20"/>
              </w:rPr>
              <w:t>, Cameroon</w:t>
            </w:r>
            <w:r w:rsidR="00C042A3" w:rsidRPr="00C042A3">
              <w:rPr>
                <w:rFonts w:ascii="Tahoma" w:hAnsi="Tahoma" w:cs="Tahoma"/>
                <w:sz w:val="20"/>
                <w:szCs w:val="20"/>
              </w:rPr>
              <w:t xml:space="preserve"> (with possible travel to rural areas)</w:t>
            </w:r>
          </w:p>
        </w:tc>
      </w:tr>
      <w:tr w:rsidR="0098339E" w:rsidRPr="00446166" w14:paraId="19BDE315" w14:textId="77777777" w:rsidTr="00D67E31">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7870" w:type="dxa"/>
            <w:gridSpan w:val="4"/>
            <w:tcBorders>
              <w:top w:val="outset" w:sz="6" w:space="0" w:color="auto"/>
              <w:left w:val="nil"/>
              <w:bottom w:val="outset" w:sz="6" w:space="0" w:color="auto"/>
              <w:right w:val="single" w:sz="4" w:space="0" w:color="C0C0C0"/>
            </w:tcBorders>
            <w:vAlign w:val="center"/>
          </w:tcPr>
          <w:p w14:paraId="09338D3C" w14:textId="1A5DDBB5" w:rsidR="0098339E" w:rsidRPr="00446166" w:rsidRDefault="00C042A3" w:rsidP="00B0757F">
            <w:pPr>
              <w:rPr>
                <w:rFonts w:ascii="Tahoma" w:hAnsi="Tahoma" w:cs="Tahoma"/>
                <w:sz w:val="20"/>
                <w:szCs w:val="20"/>
              </w:rPr>
            </w:pPr>
            <w:r>
              <w:rPr>
                <w:rFonts w:ascii="Tahoma" w:hAnsi="Tahoma" w:cs="Tahoma"/>
                <w:sz w:val="20"/>
                <w:szCs w:val="20"/>
              </w:rPr>
              <w:t xml:space="preserve">Better Environment </w:t>
            </w:r>
          </w:p>
        </w:tc>
      </w:tr>
      <w:tr w:rsidR="00240BFB" w:rsidRPr="00446166" w14:paraId="057428CB" w14:textId="77777777" w:rsidTr="00952159">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p>
        </w:tc>
        <w:tc>
          <w:tcPr>
            <w:tcW w:w="2448" w:type="dxa"/>
            <w:tcBorders>
              <w:top w:val="outset" w:sz="6" w:space="0" w:color="auto"/>
              <w:left w:val="nil"/>
              <w:bottom w:val="outset" w:sz="6" w:space="0" w:color="auto"/>
              <w:right w:val="nil"/>
            </w:tcBorders>
            <w:vAlign w:val="center"/>
          </w:tcPr>
          <w:p w14:paraId="0FB97656" w14:textId="4432AE7E" w:rsidR="00240BFB" w:rsidRPr="00446166" w:rsidRDefault="001300D0" w:rsidP="00213183">
            <w:pPr>
              <w:rPr>
                <w:rFonts w:ascii="Tahoma" w:hAnsi="Tahoma" w:cs="Tahoma"/>
                <w:sz w:val="20"/>
                <w:szCs w:val="20"/>
              </w:rPr>
            </w:pPr>
            <w:r>
              <w:rPr>
                <w:rFonts w:ascii="Tahoma" w:hAnsi="Tahoma" w:cs="Tahoma"/>
                <w:sz w:val="20"/>
                <w:szCs w:val="20"/>
              </w:rPr>
              <w:t>TBC</w:t>
            </w:r>
          </w:p>
        </w:tc>
        <w:tc>
          <w:tcPr>
            <w:tcW w:w="2340"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465FB4AD" w:rsidR="00240BFB" w:rsidRPr="00D67E31" w:rsidRDefault="001E338B" w:rsidP="008C4AE6">
            <w:pPr>
              <w:ind w:left="8" w:hanging="8"/>
              <w:rPr>
                <w:rFonts w:ascii="Tahoma" w:hAnsi="Tahoma" w:cs="Tahoma"/>
                <w:b/>
                <w:sz w:val="20"/>
                <w:szCs w:val="20"/>
              </w:rPr>
            </w:pPr>
            <w:r w:rsidRPr="00D67E31">
              <w:rPr>
                <w:rFonts w:ascii="Tahoma" w:hAnsi="Tahoma" w:cs="Tahoma"/>
                <w:b/>
                <w:sz w:val="20"/>
                <w:szCs w:val="20"/>
              </w:rPr>
              <w:t>End Date</w:t>
            </w:r>
            <w:r w:rsidR="00240BFB" w:rsidRPr="00D67E31">
              <w:rPr>
                <w:rFonts w:ascii="Tahoma" w:hAnsi="Tahoma" w:cs="Tahoma"/>
                <w:b/>
                <w:sz w:val="20"/>
                <w:szCs w:val="20"/>
              </w:rPr>
              <w:t>:</w:t>
            </w:r>
          </w:p>
        </w:tc>
        <w:tc>
          <w:tcPr>
            <w:tcW w:w="3082" w:type="dxa"/>
            <w:gridSpan w:val="2"/>
            <w:tcBorders>
              <w:top w:val="outset" w:sz="6" w:space="0" w:color="auto"/>
              <w:left w:val="nil"/>
              <w:bottom w:val="outset" w:sz="6" w:space="0" w:color="auto"/>
              <w:right w:val="single" w:sz="4" w:space="0" w:color="C0C0C0"/>
            </w:tcBorders>
            <w:vAlign w:val="center"/>
          </w:tcPr>
          <w:p w14:paraId="0D11F86D" w14:textId="711303B5" w:rsidR="00240BFB" w:rsidRPr="00446166" w:rsidRDefault="003C4E02" w:rsidP="00283DC3">
            <w:pPr>
              <w:rPr>
                <w:rFonts w:ascii="Tahoma" w:hAnsi="Tahoma" w:cs="Tahoma"/>
                <w:sz w:val="20"/>
                <w:szCs w:val="20"/>
              </w:rPr>
            </w:pPr>
            <w:r>
              <w:rPr>
                <w:rFonts w:ascii="Tahoma" w:hAnsi="Tahoma" w:cs="Tahoma"/>
                <w:sz w:val="20"/>
                <w:szCs w:val="20"/>
              </w:rPr>
              <w:t>11 months</w:t>
            </w:r>
          </w:p>
        </w:tc>
      </w:tr>
      <w:tr w:rsidR="00AF713A" w:rsidRPr="00446166" w14:paraId="603D7870" w14:textId="77777777" w:rsidTr="00952159">
        <w:trPr>
          <w:trHeight w:val="538"/>
          <w:jc w:val="center"/>
        </w:trPr>
        <w:tc>
          <w:tcPr>
            <w:tcW w:w="3397" w:type="dxa"/>
            <w:tcBorders>
              <w:top w:val="outset" w:sz="6" w:space="0" w:color="auto"/>
              <w:left w:val="single" w:sz="4" w:space="0" w:color="C0C0C0"/>
              <w:bottom w:val="outset" w:sz="6" w:space="0" w:color="auto"/>
              <w:right w:val="nil"/>
            </w:tcBorders>
            <w:vAlign w:val="center"/>
          </w:tcPr>
          <w:p w14:paraId="544DBA41" w14:textId="3963AFA5"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p>
          <w:p w14:paraId="6C089B37" w14:textId="1E4772CF" w:rsidR="00A26B2C" w:rsidRPr="00446166" w:rsidRDefault="00A26B2C" w:rsidP="00E667B7">
            <w:pPr>
              <w:rPr>
                <w:rFonts w:ascii="Tahoma" w:hAnsi="Tahoma" w:cs="Tahoma"/>
                <w:b/>
                <w:sz w:val="20"/>
                <w:szCs w:val="20"/>
              </w:rPr>
            </w:pPr>
          </w:p>
        </w:tc>
        <w:tc>
          <w:tcPr>
            <w:tcW w:w="2448" w:type="dxa"/>
            <w:tcBorders>
              <w:top w:val="outset" w:sz="6" w:space="0" w:color="auto"/>
              <w:left w:val="nil"/>
              <w:bottom w:val="outset" w:sz="6" w:space="0" w:color="auto"/>
              <w:right w:val="nil"/>
            </w:tcBorders>
            <w:vAlign w:val="center"/>
          </w:tcPr>
          <w:p w14:paraId="213772F6" w14:textId="5D78DD6B" w:rsidR="00AF713A" w:rsidRPr="005638FD" w:rsidRDefault="005638FD" w:rsidP="009D3F12">
            <w:pPr>
              <w:rPr>
                <w:rFonts w:ascii="Tahoma" w:hAnsi="Tahoma" w:cs="Tahoma"/>
                <w:sz w:val="20"/>
                <w:szCs w:val="20"/>
              </w:rPr>
            </w:pPr>
            <w:r w:rsidRPr="005638FD">
              <w:rPr>
                <w:rFonts w:ascii="Tahoma" w:hAnsi="Tahoma" w:cs="Tahoma"/>
                <w:sz w:val="20"/>
                <w:szCs w:val="20"/>
                <w:lang w:val="en-US"/>
              </w:rPr>
              <w:t>Gerald TOKO TCHATCHOUA</w:t>
            </w:r>
          </w:p>
        </w:tc>
        <w:tc>
          <w:tcPr>
            <w:tcW w:w="2340" w:type="dxa"/>
            <w:tcBorders>
              <w:top w:val="outset" w:sz="6" w:space="0" w:color="auto"/>
              <w:left w:val="nil"/>
              <w:bottom w:val="outset" w:sz="6" w:space="0" w:color="auto"/>
              <w:right w:val="nil"/>
            </w:tcBorders>
            <w:vAlign w:val="center"/>
          </w:tcPr>
          <w:p w14:paraId="67420315" w14:textId="66869AB1" w:rsidR="00AF713A" w:rsidRPr="00446166" w:rsidRDefault="001E338B">
            <w:pPr>
              <w:rPr>
                <w:rFonts w:ascii="Tahoma" w:hAnsi="Tahoma" w:cs="Tahoma"/>
                <w:b/>
                <w:sz w:val="20"/>
                <w:szCs w:val="20"/>
              </w:rPr>
            </w:pPr>
            <w:r>
              <w:rPr>
                <w:rFonts w:ascii="Tahoma" w:hAnsi="Tahoma" w:cs="Tahoma"/>
                <w:b/>
                <w:sz w:val="20"/>
                <w:szCs w:val="20"/>
              </w:rPr>
              <w:t>Title:</w:t>
            </w:r>
          </w:p>
        </w:tc>
        <w:tc>
          <w:tcPr>
            <w:tcW w:w="3082" w:type="dxa"/>
            <w:gridSpan w:val="2"/>
            <w:tcBorders>
              <w:top w:val="outset" w:sz="6" w:space="0" w:color="auto"/>
              <w:left w:val="nil"/>
              <w:bottom w:val="outset" w:sz="6" w:space="0" w:color="auto"/>
              <w:right w:val="single" w:sz="4" w:space="0" w:color="C0C0C0"/>
            </w:tcBorders>
            <w:vAlign w:val="center"/>
          </w:tcPr>
          <w:p w14:paraId="6A7D33EA" w14:textId="7E83B780" w:rsidR="00AF713A" w:rsidRPr="005638FD" w:rsidRDefault="005638FD">
            <w:pPr>
              <w:rPr>
                <w:rFonts w:ascii="Tahoma" w:hAnsi="Tahoma" w:cs="Tahoma"/>
                <w:sz w:val="20"/>
                <w:szCs w:val="20"/>
              </w:rPr>
            </w:pPr>
            <w:r w:rsidRPr="005638FD">
              <w:rPr>
                <w:rFonts w:ascii="Tahoma" w:hAnsi="Tahoma" w:cs="Tahoma"/>
                <w:sz w:val="20"/>
                <w:szCs w:val="20"/>
                <w:lang w:val="fr-CM"/>
              </w:rPr>
              <w:t>Assistant FAO Representative (</w:t>
            </w:r>
            <w:r w:rsidR="008B4F90">
              <w:rPr>
                <w:rFonts w:ascii="Tahoma" w:hAnsi="Tahoma" w:cs="Tahoma"/>
                <w:sz w:val="20"/>
                <w:szCs w:val="20"/>
                <w:lang w:val="fr-CM"/>
              </w:rPr>
              <w:t>P</w:t>
            </w:r>
            <w:r w:rsidRPr="005638FD">
              <w:rPr>
                <w:rFonts w:ascii="Tahoma" w:hAnsi="Tahoma" w:cs="Tahoma"/>
                <w:sz w:val="20"/>
                <w:szCs w:val="20"/>
                <w:lang w:val="fr-CM"/>
              </w:rPr>
              <w:t>rogramme)</w:t>
            </w:r>
          </w:p>
        </w:tc>
      </w:tr>
      <w:tr w:rsidR="00240BFB" w:rsidRPr="00446166" w14:paraId="593B8BA1" w14:textId="77777777" w:rsidTr="00D67E31">
        <w:trPr>
          <w:trHeight w:val="157"/>
          <w:jc w:val="center"/>
        </w:trPr>
        <w:tc>
          <w:tcPr>
            <w:tcW w:w="11267" w:type="dxa"/>
            <w:gridSpan w:val="5"/>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C042A3" w14:paraId="257E6D69" w14:textId="77777777" w:rsidTr="00D67E31">
        <w:trPr>
          <w:trHeight w:val="827"/>
          <w:jc w:val="center"/>
        </w:trPr>
        <w:tc>
          <w:tcPr>
            <w:tcW w:w="11267" w:type="dxa"/>
            <w:gridSpan w:val="5"/>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1109" w:type="dxa"/>
              <w:tblBorders>
                <w:top w:val="nil"/>
                <w:left w:val="nil"/>
                <w:bottom w:val="nil"/>
                <w:right w:val="nil"/>
              </w:tblBorders>
              <w:tblLayout w:type="fixed"/>
              <w:tblLook w:val="0000" w:firstRow="0" w:lastRow="0" w:firstColumn="0" w:lastColumn="0" w:noHBand="0" w:noVBand="0"/>
            </w:tblPr>
            <w:tblGrid>
              <w:gridCol w:w="11109"/>
            </w:tblGrid>
            <w:tr w:rsidR="005B18E8" w:rsidRPr="00C042A3" w14:paraId="082153FB" w14:textId="77777777" w:rsidTr="00442212">
              <w:trPr>
                <w:trHeight w:val="1237"/>
              </w:trPr>
              <w:tc>
                <w:tcPr>
                  <w:tcW w:w="11109" w:type="dxa"/>
                </w:tcPr>
                <w:p w14:paraId="4AB926F4" w14:textId="0C8D8B2B" w:rsidR="00C042A3" w:rsidRDefault="00343E96" w:rsidP="00C042A3">
                  <w:pPr>
                    <w:tabs>
                      <w:tab w:val="left" w:pos="315"/>
                    </w:tabs>
                    <w:ind w:left="-199" w:firstLine="90"/>
                    <w:jc w:val="both"/>
                    <w:rPr>
                      <w:rFonts w:ascii="Tahoma" w:hAnsi="Tahoma" w:cs="Tahoma"/>
                      <w:b/>
                      <w:bCs/>
                      <w:sz w:val="20"/>
                      <w:szCs w:val="20"/>
                      <w:u w:val="single"/>
                    </w:rPr>
                  </w:pPr>
                  <w:r w:rsidRPr="00C042A3">
                    <w:rPr>
                      <w:rFonts w:ascii="Tahoma" w:hAnsi="Tahoma" w:cs="Tahoma"/>
                      <w:b/>
                      <w:bCs/>
                      <w:sz w:val="20"/>
                      <w:szCs w:val="20"/>
                      <w:u w:val="single"/>
                    </w:rPr>
                    <w:t>Background</w:t>
                  </w:r>
                  <w:r w:rsidR="00D91E0B" w:rsidRPr="00C042A3">
                    <w:rPr>
                      <w:rFonts w:ascii="Tahoma" w:hAnsi="Tahoma" w:cs="Tahoma"/>
                      <w:b/>
                      <w:bCs/>
                      <w:sz w:val="20"/>
                      <w:szCs w:val="20"/>
                      <w:u w:val="single"/>
                    </w:rPr>
                    <w:t>:</w:t>
                  </w:r>
                </w:p>
                <w:p w14:paraId="2D20B2EF" w14:textId="5A7D4B25" w:rsidR="001300D0" w:rsidRDefault="001300D0" w:rsidP="00C042A3">
                  <w:pPr>
                    <w:tabs>
                      <w:tab w:val="left" w:pos="315"/>
                    </w:tabs>
                    <w:ind w:left="-199" w:firstLine="90"/>
                    <w:jc w:val="both"/>
                    <w:rPr>
                      <w:rFonts w:ascii="Tahoma" w:hAnsi="Tahoma" w:cs="Tahoma"/>
                      <w:b/>
                      <w:bCs/>
                      <w:sz w:val="20"/>
                      <w:szCs w:val="20"/>
                      <w:u w:val="single"/>
                    </w:rPr>
                  </w:pPr>
                </w:p>
                <w:p w14:paraId="13B8BFDB" w14:textId="38A8C2E7" w:rsidR="001300D0" w:rsidRPr="001300D0" w:rsidRDefault="001300D0" w:rsidP="00C042A3">
                  <w:pPr>
                    <w:tabs>
                      <w:tab w:val="left" w:pos="315"/>
                    </w:tabs>
                    <w:ind w:left="-199" w:firstLine="90"/>
                    <w:jc w:val="both"/>
                    <w:rPr>
                      <w:rFonts w:ascii="Tahoma" w:hAnsi="Tahoma" w:cs="Tahoma"/>
                      <w:sz w:val="20"/>
                      <w:szCs w:val="20"/>
                    </w:rPr>
                  </w:pPr>
                  <w:r w:rsidRPr="001300D0">
                    <w:rPr>
                      <w:rFonts w:ascii="Tahoma" w:hAnsi="Tahoma" w:cs="Tahoma"/>
                      <w:sz w:val="20"/>
                      <w:szCs w:val="20"/>
                    </w:rPr>
                    <w:t>The Food and Agriculture Organization of the United Nations (FAO) contributes to the achievement of the 2030 Agenda through FAO Strategic Framework by supporting the transformation to MORE efficient, inclusive, resilient and sustainable agrifood systems, for better production, better nutrition, a better environment, and a better life, leaving no one behind. The Food and Agriculture Organization (FAO) of the United Nations is a specialized agency of the United Nations that leads international efforts to defeat hunger.</w:t>
                  </w:r>
                  <w:r>
                    <w:rPr>
                      <w:rFonts w:ascii="Tahoma" w:hAnsi="Tahoma" w:cs="Tahoma"/>
                      <w:sz w:val="20"/>
                      <w:szCs w:val="20"/>
                    </w:rPr>
                    <w:t xml:space="preserve"> The post </w:t>
                  </w:r>
                  <w:proofErr w:type="gramStart"/>
                  <w:r>
                    <w:rPr>
                      <w:rFonts w:ascii="Tahoma" w:hAnsi="Tahoma" w:cs="Tahoma"/>
                      <w:sz w:val="20"/>
                      <w:szCs w:val="20"/>
                    </w:rPr>
                    <w:t>is located in</w:t>
                  </w:r>
                  <w:proofErr w:type="gramEnd"/>
                  <w:r>
                    <w:rPr>
                      <w:rFonts w:ascii="Tahoma" w:hAnsi="Tahoma" w:cs="Tahoma"/>
                      <w:sz w:val="20"/>
                      <w:szCs w:val="20"/>
                    </w:rPr>
                    <w:t xml:space="preserve"> </w:t>
                  </w:r>
                  <w:proofErr w:type="spellStart"/>
                  <w:r>
                    <w:rPr>
                      <w:rFonts w:ascii="Tahoma" w:hAnsi="Tahoma" w:cs="Tahoma"/>
                      <w:sz w:val="20"/>
                      <w:szCs w:val="20"/>
                    </w:rPr>
                    <w:t>Yaounde</w:t>
                  </w:r>
                  <w:proofErr w:type="spellEnd"/>
                  <w:r>
                    <w:rPr>
                      <w:rFonts w:ascii="Tahoma" w:hAnsi="Tahoma" w:cs="Tahoma"/>
                      <w:sz w:val="20"/>
                      <w:szCs w:val="20"/>
                    </w:rPr>
                    <w:t>, Cameroon.</w:t>
                  </w:r>
                </w:p>
                <w:p w14:paraId="09B9E729" w14:textId="77777777" w:rsidR="00C042A3" w:rsidRDefault="00C042A3" w:rsidP="00C042A3">
                  <w:pPr>
                    <w:tabs>
                      <w:tab w:val="left" w:pos="315"/>
                    </w:tabs>
                    <w:ind w:left="-199" w:firstLine="90"/>
                    <w:jc w:val="both"/>
                    <w:rPr>
                      <w:rFonts w:ascii="Tahoma" w:hAnsi="Tahoma" w:cs="Tahoma"/>
                      <w:b/>
                      <w:bCs/>
                      <w:sz w:val="20"/>
                      <w:szCs w:val="20"/>
                      <w:u w:val="single"/>
                    </w:rPr>
                  </w:pPr>
                </w:p>
                <w:p w14:paraId="797D9ABF" w14:textId="77777777" w:rsidR="001300D0" w:rsidRDefault="00C042A3" w:rsidP="001300D0">
                  <w:pPr>
                    <w:tabs>
                      <w:tab w:val="left" w:pos="315"/>
                    </w:tabs>
                    <w:ind w:left="-199" w:firstLine="90"/>
                    <w:jc w:val="both"/>
                    <w:rPr>
                      <w:rFonts w:ascii="Tahoma" w:hAnsi="Tahoma" w:cs="Tahoma"/>
                      <w:b/>
                      <w:bCs/>
                      <w:sz w:val="20"/>
                      <w:szCs w:val="20"/>
                      <w:u w:val="single"/>
                    </w:rPr>
                  </w:pPr>
                  <w:r w:rsidRPr="00BF0B85">
                    <w:rPr>
                      <w:rFonts w:ascii="Tahoma" w:hAnsi="Tahoma" w:cs="Tahoma"/>
                      <w:sz w:val="20"/>
                      <w:szCs w:val="20"/>
                    </w:rPr>
                    <w:t>The ideal candidate is a professional holding an advanced university degree (Master’s or PhD) in bioenergy, energy engineering, chemical engineering, agricultural sciences, environmental sciences, biotechnology, or any other related discipline linked to energy technologies applied to agriculture and agri-food systems.</w:t>
                  </w:r>
                </w:p>
                <w:p w14:paraId="277D4A06" w14:textId="77777777" w:rsidR="001300D0" w:rsidRDefault="001300D0" w:rsidP="001300D0">
                  <w:pPr>
                    <w:tabs>
                      <w:tab w:val="left" w:pos="315"/>
                    </w:tabs>
                    <w:ind w:left="-199" w:firstLine="90"/>
                    <w:jc w:val="both"/>
                    <w:rPr>
                      <w:rFonts w:ascii="Tahoma" w:hAnsi="Tahoma" w:cs="Tahoma"/>
                      <w:b/>
                      <w:bCs/>
                      <w:sz w:val="20"/>
                      <w:szCs w:val="20"/>
                      <w:u w:val="single"/>
                    </w:rPr>
                  </w:pPr>
                </w:p>
                <w:p w14:paraId="138FAC4D" w14:textId="62A67903" w:rsidR="00C042A3" w:rsidRPr="001300D0" w:rsidRDefault="00C042A3" w:rsidP="001300D0">
                  <w:pPr>
                    <w:tabs>
                      <w:tab w:val="left" w:pos="315"/>
                    </w:tabs>
                    <w:ind w:left="-199" w:firstLine="90"/>
                    <w:jc w:val="both"/>
                    <w:rPr>
                      <w:rFonts w:ascii="Tahoma" w:hAnsi="Tahoma" w:cs="Tahoma"/>
                      <w:b/>
                      <w:bCs/>
                      <w:sz w:val="20"/>
                      <w:szCs w:val="20"/>
                      <w:u w:val="single"/>
                    </w:rPr>
                  </w:pPr>
                  <w:r w:rsidRPr="00BF0B85">
                    <w:rPr>
                      <w:rFonts w:ascii="Tahoma" w:hAnsi="Tahoma" w:cs="Tahoma"/>
                      <w:sz w:val="20"/>
                      <w:szCs w:val="20"/>
                    </w:rPr>
                    <w:t xml:space="preserve">He/she must demonstrate a strong interest and relevant experience in the field of bioenergy, particularly in the design and implementation of solutions for the energy </w:t>
                  </w:r>
                  <w:proofErr w:type="spellStart"/>
                  <w:r w:rsidRPr="00BF0B85">
                    <w:rPr>
                      <w:rFonts w:ascii="Tahoma" w:hAnsi="Tahoma" w:cs="Tahoma"/>
                      <w:sz w:val="20"/>
                      <w:szCs w:val="20"/>
                    </w:rPr>
                    <w:t>valorization</w:t>
                  </w:r>
                  <w:proofErr w:type="spellEnd"/>
                  <w:r w:rsidRPr="00BF0B85">
                    <w:rPr>
                      <w:rFonts w:ascii="Tahoma" w:hAnsi="Tahoma" w:cs="Tahoma"/>
                      <w:sz w:val="20"/>
                      <w:szCs w:val="20"/>
                    </w:rPr>
                    <w:t xml:space="preserve"> of agricultural and forest biomass, contributing to environmental sustainability, climate resilience, food security, and the energy transition in rural areas.</w:t>
                  </w:r>
                </w:p>
                <w:p w14:paraId="76CD18F8" w14:textId="77777777" w:rsidR="00C042A3" w:rsidRDefault="00C042A3" w:rsidP="00D405EF">
                  <w:pPr>
                    <w:spacing w:after="160" w:line="256" w:lineRule="auto"/>
                    <w:jc w:val="both"/>
                    <w:rPr>
                      <w:rFonts w:ascii="Tahoma" w:eastAsia="Calibri" w:hAnsi="Tahoma" w:cs="Tahoma"/>
                      <w:sz w:val="20"/>
                      <w:szCs w:val="20"/>
                    </w:rPr>
                  </w:pPr>
                </w:p>
                <w:p w14:paraId="1B770EBD" w14:textId="53537213" w:rsidR="00C042A3" w:rsidRDefault="00C042A3" w:rsidP="00C042A3">
                  <w:pPr>
                    <w:jc w:val="both"/>
                    <w:rPr>
                      <w:rFonts w:ascii="Tahoma" w:hAnsi="Tahoma" w:cs="Tahoma"/>
                      <w:sz w:val="20"/>
                      <w:szCs w:val="20"/>
                    </w:rPr>
                  </w:pPr>
                  <w:r w:rsidRPr="00C042A3">
                    <w:rPr>
                      <w:rFonts w:ascii="Tahoma" w:hAnsi="Tahoma" w:cs="Tahoma"/>
                      <w:sz w:val="20"/>
                      <w:szCs w:val="20"/>
                    </w:rPr>
                    <w:t xml:space="preserve">The candidate </w:t>
                  </w:r>
                  <w:r w:rsidR="001300D0">
                    <w:rPr>
                      <w:rFonts w:ascii="Tahoma" w:hAnsi="Tahoma" w:cs="Tahoma"/>
                      <w:sz w:val="20"/>
                      <w:szCs w:val="20"/>
                    </w:rPr>
                    <w:t>will develop</w:t>
                  </w:r>
                  <w:r w:rsidRPr="00C042A3">
                    <w:rPr>
                      <w:rFonts w:ascii="Tahoma" w:hAnsi="Tahoma" w:cs="Tahoma"/>
                      <w:sz w:val="20"/>
                      <w:szCs w:val="20"/>
                    </w:rPr>
                    <w:t>:</w:t>
                  </w:r>
                </w:p>
                <w:p w14:paraId="77EECAB8" w14:textId="77777777" w:rsidR="00C042A3" w:rsidRPr="00C042A3" w:rsidRDefault="00C042A3" w:rsidP="00C042A3">
                  <w:pPr>
                    <w:jc w:val="both"/>
                    <w:rPr>
                      <w:rFonts w:ascii="Tahoma" w:hAnsi="Tahoma" w:cs="Tahoma"/>
                      <w:sz w:val="20"/>
                      <w:szCs w:val="20"/>
                    </w:rPr>
                  </w:pPr>
                </w:p>
                <w:p w14:paraId="417D1D5F" w14:textId="77777777" w:rsidR="00C042A3" w:rsidRPr="00C042A3" w:rsidRDefault="00C042A3" w:rsidP="00C042A3">
                  <w:pPr>
                    <w:jc w:val="both"/>
                    <w:rPr>
                      <w:rFonts w:ascii="Tahoma" w:hAnsi="Tahoma" w:cs="Tahoma"/>
                      <w:sz w:val="20"/>
                      <w:szCs w:val="20"/>
                    </w:rPr>
                  </w:pPr>
                  <w:proofErr w:type="spellStart"/>
                  <w:r w:rsidRPr="00C042A3">
                    <w:rPr>
                      <w:rFonts w:ascii="Tahoma" w:hAnsi="Tahoma" w:cs="Tahoma"/>
                      <w:sz w:val="20"/>
                      <w:szCs w:val="20"/>
                    </w:rPr>
                    <w:t>i</w:t>
                  </w:r>
                  <w:proofErr w:type="spellEnd"/>
                  <w:r w:rsidRPr="00C042A3">
                    <w:rPr>
                      <w:rFonts w:ascii="Tahoma" w:hAnsi="Tahoma" w:cs="Tahoma"/>
                      <w:sz w:val="20"/>
                      <w:szCs w:val="20"/>
                    </w:rPr>
                    <w:t xml:space="preserve">) Strong technical expertise in the design, management, and monitoring and evaluation of bioenergy projects, including biogas, bioethanol, and biodiesel production, as well as heat and electricity generation from biomass; processing of organic materials and </w:t>
                  </w:r>
                  <w:proofErr w:type="spellStart"/>
                  <w:r w:rsidRPr="00C042A3">
                    <w:rPr>
                      <w:rFonts w:ascii="Tahoma" w:hAnsi="Tahoma" w:cs="Tahoma"/>
                      <w:sz w:val="20"/>
                      <w:szCs w:val="20"/>
                    </w:rPr>
                    <w:t>valorization</w:t>
                  </w:r>
                  <w:proofErr w:type="spellEnd"/>
                  <w:r w:rsidRPr="00C042A3">
                    <w:rPr>
                      <w:rFonts w:ascii="Tahoma" w:hAnsi="Tahoma" w:cs="Tahoma"/>
                      <w:sz w:val="20"/>
                      <w:szCs w:val="20"/>
                    </w:rPr>
                    <w:t xml:space="preserve"> of agricultural and forest residues; and mastery of technologies such as anaerobic digestion, fermentation, gasification, pyrolysis, and biomass power plants.</w:t>
                  </w:r>
                </w:p>
                <w:p w14:paraId="77DCAA40" w14:textId="77777777" w:rsidR="00C042A3" w:rsidRPr="00C042A3" w:rsidRDefault="00C042A3" w:rsidP="00C042A3">
                  <w:pPr>
                    <w:jc w:val="both"/>
                    <w:rPr>
                      <w:rFonts w:ascii="Tahoma" w:hAnsi="Tahoma" w:cs="Tahoma"/>
                      <w:sz w:val="20"/>
                      <w:szCs w:val="20"/>
                    </w:rPr>
                  </w:pPr>
                  <w:r w:rsidRPr="00C042A3">
                    <w:rPr>
                      <w:rFonts w:ascii="Tahoma" w:hAnsi="Tahoma" w:cs="Tahoma"/>
                      <w:sz w:val="20"/>
                      <w:szCs w:val="20"/>
                    </w:rPr>
                    <w:t xml:space="preserve">ii) Strong analytical and planning skills in assessing the environmental, social, and economic sustainability of bioenergy projects, conducting feasibility studies, </w:t>
                  </w:r>
                  <w:proofErr w:type="spellStart"/>
                  <w:r w:rsidRPr="00C042A3">
                    <w:rPr>
                      <w:rFonts w:ascii="Tahoma" w:hAnsi="Tahoma" w:cs="Tahoma"/>
                      <w:sz w:val="20"/>
                      <w:szCs w:val="20"/>
                    </w:rPr>
                    <w:t>modeling</w:t>
                  </w:r>
                  <w:proofErr w:type="spellEnd"/>
                  <w:r w:rsidRPr="00C042A3">
                    <w:rPr>
                      <w:rFonts w:ascii="Tahoma" w:hAnsi="Tahoma" w:cs="Tahoma"/>
                      <w:sz w:val="20"/>
                      <w:szCs w:val="20"/>
                    </w:rPr>
                    <w:t xml:space="preserve"> biomass-based energy systems, and integrating food security, land-use, and sustainable resource management issues.</w:t>
                  </w:r>
                </w:p>
                <w:p w14:paraId="677C4E96" w14:textId="77777777" w:rsidR="00C042A3" w:rsidRPr="00C042A3" w:rsidRDefault="00C042A3" w:rsidP="00C042A3">
                  <w:pPr>
                    <w:jc w:val="both"/>
                    <w:rPr>
                      <w:rFonts w:ascii="Tahoma" w:hAnsi="Tahoma" w:cs="Tahoma"/>
                      <w:sz w:val="20"/>
                      <w:szCs w:val="20"/>
                    </w:rPr>
                  </w:pPr>
                  <w:r w:rsidRPr="00C042A3">
                    <w:rPr>
                      <w:rFonts w:ascii="Tahoma" w:hAnsi="Tahoma" w:cs="Tahoma"/>
                      <w:sz w:val="20"/>
                      <w:szCs w:val="20"/>
                    </w:rPr>
                    <w:t>iii) Field experience in the deployment of pilot or commercial-scale bioenergy projects and in working with rural communities, cooperatives, and local stakeholders to ensure sustainable biomass supply and the implementation of context-appropriate energy solutions.</w:t>
                  </w:r>
                </w:p>
                <w:p w14:paraId="26DFBBB7" w14:textId="77777777" w:rsidR="00C042A3" w:rsidRPr="00C042A3" w:rsidRDefault="00C042A3" w:rsidP="00C042A3">
                  <w:pPr>
                    <w:jc w:val="both"/>
                    <w:rPr>
                      <w:rFonts w:ascii="Tahoma" w:hAnsi="Tahoma" w:cs="Tahoma"/>
                      <w:sz w:val="20"/>
                      <w:szCs w:val="20"/>
                    </w:rPr>
                  </w:pPr>
                  <w:r w:rsidRPr="00C042A3">
                    <w:rPr>
                      <w:rFonts w:ascii="Tahoma" w:hAnsi="Tahoma" w:cs="Tahoma"/>
                      <w:sz w:val="20"/>
                      <w:szCs w:val="20"/>
                    </w:rPr>
                    <w:lastRenderedPageBreak/>
                    <w:t xml:space="preserve">iv) </w:t>
                  </w:r>
                  <w:proofErr w:type="gramStart"/>
                  <w:r w:rsidRPr="00C042A3">
                    <w:rPr>
                      <w:rFonts w:ascii="Tahoma" w:hAnsi="Tahoma" w:cs="Tahoma"/>
                      <w:sz w:val="20"/>
                      <w:szCs w:val="20"/>
                    </w:rPr>
                    <w:t>Good</w:t>
                  </w:r>
                  <w:proofErr w:type="gramEnd"/>
                  <w:r w:rsidRPr="00C042A3">
                    <w:rPr>
                      <w:rFonts w:ascii="Tahoma" w:hAnsi="Tahoma" w:cs="Tahoma"/>
                      <w:sz w:val="20"/>
                      <w:szCs w:val="20"/>
                    </w:rPr>
                    <w:t xml:space="preserve"> knowledge of regulatory and policy frameworks, including national and international standards related to bioenergy, sustainability certification mechanisms, and requirements related to environmental impact, climate change, and food security.</w:t>
                  </w:r>
                </w:p>
                <w:p w14:paraId="7031328B" w14:textId="77777777" w:rsidR="00C042A3" w:rsidRPr="00C042A3" w:rsidRDefault="00C042A3" w:rsidP="00C042A3">
                  <w:pPr>
                    <w:jc w:val="both"/>
                    <w:rPr>
                      <w:rFonts w:ascii="Tahoma" w:hAnsi="Tahoma" w:cs="Tahoma"/>
                      <w:sz w:val="20"/>
                      <w:szCs w:val="20"/>
                    </w:rPr>
                  </w:pPr>
                  <w:r w:rsidRPr="00C042A3">
                    <w:rPr>
                      <w:rFonts w:ascii="Tahoma" w:hAnsi="Tahoma" w:cs="Tahoma"/>
                      <w:sz w:val="20"/>
                      <w:szCs w:val="20"/>
                    </w:rPr>
                    <w:t>v) Strong teamwork skills in a multicultural environment, with the ability to work under supervision, meet deadlines, and effectively coordinate with institutional and technical partners.</w:t>
                  </w:r>
                </w:p>
                <w:p w14:paraId="2FFFEC84" w14:textId="58F474E4" w:rsidR="00514988" w:rsidRPr="00C042A3" w:rsidRDefault="00514988" w:rsidP="00514988">
                  <w:pPr>
                    <w:spacing w:after="160" w:line="256" w:lineRule="auto"/>
                    <w:jc w:val="both"/>
                    <w:rPr>
                      <w:rFonts w:ascii="Tahoma" w:eastAsia="Calibri" w:hAnsi="Tahoma" w:cs="Tahoma"/>
                      <w:sz w:val="20"/>
                      <w:szCs w:val="20"/>
                    </w:rPr>
                  </w:pPr>
                </w:p>
              </w:tc>
            </w:tr>
          </w:tbl>
          <w:p w14:paraId="019F775D" w14:textId="64AEF441" w:rsidR="00661C9C" w:rsidRPr="008353ED" w:rsidRDefault="00661C9C" w:rsidP="00343E96">
            <w:pPr>
              <w:jc w:val="both"/>
              <w:rPr>
                <w:rFonts w:ascii="Tahoma" w:hAnsi="Tahoma" w:cs="Tahoma"/>
                <w:b/>
                <w:bCs/>
                <w:sz w:val="20"/>
                <w:szCs w:val="20"/>
                <w:u w:val="single"/>
                <w:lang w:val="en-US"/>
              </w:rPr>
            </w:pPr>
            <w:r w:rsidRPr="008353ED">
              <w:rPr>
                <w:rFonts w:ascii="Tahoma" w:hAnsi="Tahoma" w:cs="Tahoma"/>
                <w:b/>
                <w:bCs/>
                <w:sz w:val="20"/>
                <w:szCs w:val="20"/>
                <w:u w:val="single"/>
                <w:lang w:val="en-US"/>
              </w:rPr>
              <w:lastRenderedPageBreak/>
              <w:t>Duties and Responsibilities</w:t>
            </w:r>
            <w:r w:rsidR="000E1684" w:rsidRPr="008353ED">
              <w:rPr>
                <w:rFonts w:ascii="Tahoma" w:hAnsi="Tahoma" w:cs="Tahoma"/>
                <w:b/>
                <w:bCs/>
                <w:sz w:val="20"/>
                <w:szCs w:val="20"/>
                <w:u w:val="single"/>
                <w:lang w:val="en-US"/>
              </w:rPr>
              <w:t>:</w:t>
            </w:r>
          </w:p>
          <w:p w14:paraId="26DD3B87" w14:textId="77777777" w:rsidR="00C042A3" w:rsidRPr="008353ED" w:rsidRDefault="00C042A3" w:rsidP="00343E96">
            <w:pPr>
              <w:jc w:val="both"/>
              <w:rPr>
                <w:rFonts w:ascii="Tahoma" w:hAnsi="Tahoma" w:cs="Tahoma"/>
                <w:b/>
                <w:bCs/>
                <w:sz w:val="20"/>
                <w:szCs w:val="20"/>
                <w:u w:val="single"/>
                <w:lang w:val="en-US"/>
              </w:rPr>
            </w:pPr>
          </w:p>
          <w:p w14:paraId="184852E6" w14:textId="104182B0" w:rsidR="00C042A3" w:rsidRDefault="00C042A3" w:rsidP="00C042A3">
            <w:pPr>
              <w:jc w:val="both"/>
              <w:rPr>
                <w:rFonts w:ascii="Tahoma" w:hAnsi="Tahoma" w:cs="Tahoma"/>
                <w:sz w:val="20"/>
                <w:szCs w:val="20"/>
              </w:rPr>
            </w:pPr>
            <w:r w:rsidRPr="00C042A3">
              <w:rPr>
                <w:rFonts w:ascii="Tahoma" w:hAnsi="Tahoma" w:cs="Tahoma"/>
                <w:sz w:val="20"/>
                <w:szCs w:val="20"/>
              </w:rPr>
              <w:t>Under the direct supervision of the Assistant FAO Representative, the intern will:</w:t>
            </w:r>
          </w:p>
          <w:p w14:paraId="3C3F48D8" w14:textId="77777777" w:rsidR="00C042A3" w:rsidRPr="00C042A3" w:rsidRDefault="00C042A3" w:rsidP="00C042A3">
            <w:pPr>
              <w:jc w:val="both"/>
              <w:rPr>
                <w:rFonts w:ascii="Tahoma" w:hAnsi="Tahoma" w:cs="Tahoma"/>
                <w:sz w:val="20"/>
                <w:szCs w:val="20"/>
              </w:rPr>
            </w:pPr>
          </w:p>
          <w:p w14:paraId="29A10F8F" w14:textId="6D23B622" w:rsidR="00C042A3" w:rsidRPr="00C042A3" w:rsidRDefault="005856E3" w:rsidP="00C042A3">
            <w:pPr>
              <w:pStyle w:val="ListParagraph"/>
              <w:numPr>
                <w:ilvl w:val="0"/>
                <w:numId w:val="27"/>
              </w:numPr>
              <w:spacing w:after="160" w:line="259" w:lineRule="auto"/>
              <w:rPr>
                <w:rFonts w:ascii="Tahoma" w:hAnsi="Tahoma" w:cs="Tahoma"/>
                <w:sz w:val="20"/>
                <w:szCs w:val="20"/>
              </w:rPr>
            </w:pPr>
            <w:r>
              <w:rPr>
                <w:rFonts w:ascii="Tahoma" w:hAnsi="Tahoma" w:cs="Tahoma"/>
                <w:sz w:val="20"/>
                <w:szCs w:val="20"/>
              </w:rPr>
              <w:t xml:space="preserve">Assist the programme team in </w:t>
            </w:r>
            <w:r w:rsidR="00C042A3" w:rsidRPr="00C042A3">
              <w:rPr>
                <w:rFonts w:ascii="Tahoma" w:hAnsi="Tahoma" w:cs="Tahoma"/>
                <w:sz w:val="20"/>
                <w:szCs w:val="20"/>
              </w:rPr>
              <w:t xml:space="preserve">the consolidation of monthly and technical reports of FAO projects related to sustainable bioenergy, agricultural and forest biomass </w:t>
            </w:r>
            <w:proofErr w:type="spellStart"/>
            <w:r w:rsidR="00C042A3" w:rsidRPr="00C042A3">
              <w:rPr>
                <w:rFonts w:ascii="Tahoma" w:hAnsi="Tahoma" w:cs="Tahoma"/>
                <w:sz w:val="20"/>
                <w:szCs w:val="20"/>
              </w:rPr>
              <w:t>valorization</w:t>
            </w:r>
            <w:proofErr w:type="spellEnd"/>
            <w:r w:rsidR="00C042A3" w:rsidRPr="00C042A3">
              <w:rPr>
                <w:rFonts w:ascii="Tahoma" w:hAnsi="Tahoma" w:cs="Tahoma"/>
                <w:sz w:val="20"/>
                <w:szCs w:val="20"/>
              </w:rPr>
              <w:t xml:space="preserve">, and sustainable agri-food systems in the intervention </w:t>
            </w:r>
            <w:proofErr w:type="gramStart"/>
            <w:r w:rsidR="00C042A3" w:rsidRPr="00C042A3">
              <w:rPr>
                <w:rFonts w:ascii="Tahoma" w:hAnsi="Tahoma" w:cs="Tahoma"/>
                <w:sz w:val="20"/>
                <w:szCs w:val="20"/>
              </w:rPr>
              <w:t>areas;</w:t>
            </w:r>
            <w:proofErr w:type="gramEnd"/>
          </w:p>
          <w:p w14:paraId="22DE97CD" w14:textId="77777777" w:rsidR="00C042A3" w:rsidRPr="00C042A3" w:rsidRDefault="00C042A3" w:rsidP="00C042A3">
            <w:pPr>
              <w:pStyle w:val="ListParagraph"/>
              <w:numPr>
                <w:ilvl w:val="0"/>
                <w:numId w:val="27"/>
              </w:numPr>
              <w:spacing w:after="160" w:line="259" w:lineRule="auto"/>
              <w:rPr>
                <w:rFonts w:ascii="Tahoma" w:hAnsi="Tahoma" w:cs="Tahoma"/>
                <w:sz w:val="20"/>
                <w:szCs w:val="20"/>
              </w:rPr>
            </w:pPr>
            <w:r w:rsidRPr="00C042A3">
              <w:rPr>
                <w:rFonts w:ascii="Tahoma" w:hAnsi="Tahoma" w:cs="Tahoma"/>
                <w:sz w:val="20"/>
                <w:szCs w:val="20"/>
              </w:rPr>
              <w:t>Participate in the logistical and technical organization of meetings, workshops, training sessions, and field missions related to bioenergy projects, in collaboration with institutional, technical, and community partners;</w:t>
            </w:r>
          </w:p>
          <w:p w14:paraId="50724573" w14:textId="77777777" w:rsidR="00C042A3" w:rsidRPr="00C042A3" w:rsidRDefault="00C042A3" w:rsidP="00C042A3">
            <w:pPr>
              <w:pStyle w:val="ListParagraph"/>
              <w:numPr>
                <w:ilvl w:val="0"/>
                <w:numId w:val="27"/>
              </w:numPr>
              <w:spacing w:after="160" w:line="259" w:lineRule="auto"/>
              <w:rPr>
                <w:rFonts w:ascii="Tahoma" w:hAnsi="Tahoma" w:cs="Tahoma"/>
                <w:sz w:val="20"/>
                <w:szCs w:val="20"/>
              </w:rPr>
            </w:pPr>
            <w:r w:rsidRPr="00C042A3">
              <w:rPr>
                <w:rFonts w:ascii="Tahoma" w:hAnsi="Tahoma" w:cs="Tahoma"/>
                <w:sz w:val="20"/>
                <w:szCs w:val="20"/>
              </w:rPr>
              <w:t>Support the drafting of concept notes, reports, and technical documents related to bioenergy production, rural energy transition, livelihood resilience, and climate change adaptation;</w:t>
            </w:r>
          </w:p>
          <w:p w14:paraId="4ADF2C89" w14:textId="52320BA5" w:rsidR="00C042A3" w:rsidRPr="00C042A3" w:rsidRDefault="000B0F67" w:rsidP="00C042A3">
            <w:pPr>
              <w:pStyle w:val="ListParagraph"/>
              <w:numPr>
                <w:ilvl w:val="0"/>
                <w:numId w:val="27"/>
              </w:numPr>
              <w:spacing w:after="160" w:line="259" w:lineRule="auto"/>
              <w:rPr>
                <w:rFonts w:ascii="Tahoma" w:hAnsi="Tahoma" w:cs="Tahoma"/>
                <w:sz w:val="20"/>
                <w:szCs w:val="20"/>
              </w:rPr>
            </w:pPr>
            <w:r>
              <w:rPr>
                <w:rFonts w:ascii="Tahoma" w:hAnsi="Tahoma" w:cs="Tahoma"/>
                <w:sz w:val="20"/>
                <w:szCs w:val="20"/>
              </w:rPr>
              <w:t>Assist</w:t>
            </w:r>
            <w:r w:rsidR="00C042A3" w:rsidRPr="00C042A3">
              <w:rPr>
                <w:rFonts w:ascii="Tahoma" w:hAnsi="Tahoma" w:cs="Tahoma"/>
                <w:sz w:val="20"/>
                <w:szCs w:val="20"/>
              </w:rPr>
              <w:t xml:space="preserve"> the organization, management, and updating of technical documentation, including project reports, methodological tools, technical guidelines, and bioenergy training </w:t>
            </w:r>
            <w:proofErr w:type="gramStart"/>
            <w:r w:rsidR="00C042A3" w:rsidRPr="00C042A3">
              <w:rPr>
                <w:rFonts w:ascii="Tahoma" w:hAnsi="Tahoma" w:cs="Tahoma"/>
                <w:sz w:val="20"/>
                <w:szCs w:val="20"/>
              </w:rPr>
              <w:t>materials;</w:t>
            </w:r>
            <w:proofErr w:type="gramEnd"/>
          </w:p>
          <w:p w14:paraId="6EBC62DA" w14:textId="77777777" w:rsidR="00C042A3" w:rsidRPr="00C042A3" w:rsidRDefault="00C042A3" w:rsidP="00C042A3">
            <w:pPr>
              <w:pStyle w:val="ListParagraph"/>
              <w:numPr>
                <w:ilvl w:val="0"/>
                <w:numId w:val="27"/>
              </w:numPr>
              <w:spacing w:after="160" w:line="259" w:lineRule="auto"/>
              <w:rPr>
                <w:rFonts w:ascii="Tahoma" w:hAnsi="Tahoma" w:cs="Tahoma"/>
                <w:sz w:val="20"/>
                <w:szCs w:val="20"/>
              </w:rPr>
            </w:pPr>
            <w:r w:rsidRPr="00C042A3">
              <w:rPr>
                <w:rFonts w:ascii="Tahoma" w:hAnsi="Tahoma" w:cs="Tahoma"/>
                <w:sz w:val="20"/>
                <w:szCs w:val="20"/>
              </w:rPr>
              <w:t>Participate in the analysis of field data collected (biomass availability, energy production data, surveys of producers and rural communities) and in the preparation of summary tables, charts, and analytical materials;</w:t>
            </w:r>
          </w:p>
          <w:p w14:paraId="07A34677" w14:textId="4349EBFC" w:rsidR="00C042A3" w:rsidRPr="00C042A3" w:rsidRDefault="005856E3" w:rsidP="00C042A3">
            <w:pPr>
              <w:pStyle w:val="ListParagraph"/>
              <w:numPr>
                <w:ilvl w:val="0"/>
                <w:numId w:val="27"/>
              </w:numPr>
              <w:spacing w:after="160" w:line="259" w:lineRule="auto"/>
              <w:rPr>
                <w:rFonts w:ascii="Tahoma" w:hAnsi="Tahoma" w:cs="Tahoma"/>
                <w:sz w:val="20"/>
                <w:szCs w:val="20"/>
              </w:rPr>
            </w:pPr>
            <w:r>
              <w:rPr>
                <w:rFonts w:ascii="Tahoma" w:hAnsi="Tahoma" w:cs="Tahoma"/>
                <w:sz w:val="20"/>
                <w:szCs w:val="20"/>
              </w:rPr>
              <w:t>Assist the focal point in</w:t>
            </w:r>
            <w:r w:rsidR="00C042A3" w:rsidRPr="00C042A3">
              <w:rPr>
                <w:rFonts w:ascii="Tahoma" w:hAnsi="Tahoma" w:cs="Tahoma"/>
                <w:sz w:val="20"/>
                <w:szCs w:val="20"/>
              </w:rPr>
              <w:t xml:space="preserve"> the capitalization, documentation, and dissemination of good practices derived from FAO projects on sustainable bioenergy, circular economy, and agricultural residue </w:t>
            </w:r>
            <w:proofErr w:type="spellStart"/>
            <w:r w:rsidR="00C042A3" w:rsidRPr="00C042A3">
              <w:rPr>
                <w:rFonts w:ascii="Tahoma" w:hAnsi="Tahoma" w:cs="Tahoma"/>
                <w:sz w:val="20"/>
                <w:szCs w:val="20"/>
              </w:rPr>
              <w:t>valorization</w:t>
            </w:r>
            <w:proofErr w:type="spellEnd"/>
            <w:r w:rsidR="00C042A3" w:rsidRPr="00C042A3">
              <w:rPr>
                <w:rFonts w:ascii="Tahoma" w:hAnsi="Tahoma" w:cs="Tahoma"/>
                <w:sz w:val="20"/>
                <w:szCs w:val="20"/>
              </w:rPr>
              <w:t xml:space="preserve"> in </w:t>
            </w:r>
            <w:proofErr w:type="gramStart"/>
            <w:r w:rsidR="00C042A3" w:rsidRPr="00C042A3">
              <w:rPr>
                <w:rFonts w:ascii="Tahoma" w:hAnsi="Tahoma" w:cs="Tahoma"/>
                <w:sz w:val="20"/>
                <w:szCs w:val="20"/>
              </w:rPr>
              <w:t>Cameroon;</w:t>
            </w:r>
            <w:proofErr w:type="gramEnd"/>
          </w:p>
          <w:p w14:paraId="72E0648D" w14:textId="6172AEA8" w:rsidR="00240BFB" w:rsidRPr="00C042A3" w:rsidRDefault="00C042A3" w:rsidP="00C042A3">
            <w:pPr>
              <w:pStyle w:val="ListParagraph"/>
              <w:numPr>
                <w:ilvl w:val="0"/>
                <w:numId w:val="27"/>
              </w:numPr>
              <w:spacing w:after="160" w:line="259" w:lineRule="auto"/>
              <w:rPr>
                <w:rFonts w:ascii="Tahoma" w:hAnsi="Tahoma" w:cs="Tahoma"/>
              </w:rPr>
            </w:pPr>
            <w:r w:rsidRPr="00C042A3">
              <w:rPr>
                <w:rFonts w:ascii="Tahoma" w:hAnsi="Tahoma" w:cs="Tahoma"/>
                <w:sz w:val="20"/>
                <w:szCs w:val="20"/>
              </w:rPr>
              <w:t>Support the development of a mapping of solutions and institutional and private stakeholders involved in the design, development, implementation, and dissemination of bioenergy-based solutions.</w:t>
            </w:r>
          </w:p>
        </w:tc>
      </w:tr>
      <w:tr w:rsidR="00240BFB" w:rsidRPr="00446166" w14:paraId="48B4F628"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40BFB" w:rsidRPr="00446166" w14:paraId="07225FD9" w14:textId="77777777" w:rsidTr="005638FD">
        <w:trPr>
          <w:jc w:val="center"/>
        </w:trPr>
        <w:tc>
          <w:tcPr>
            <w:tcW w:w="8642" w:type="dxa"/>
            <w:gridSpan w:val="4"/>
            <w:tcBorders>
              <w:top w:val="single" w:sz="4" w:space="0" w:color="C0C0C0"/>
              <w:left w:val="single" w:sz="4" w:space="0" w:color="C0C0C0"/>
              <w:bottom w:val="single" w:sz="4" w:space="0" w:color="C0C0C0"/>
              <w:right w:val="single" w:sz="4" w:space="0" w:color="C0C0C0"/>
            </w:tcBorders>
            <w:hideMark/>
          </w:tcPr>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625"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C042A3" w14:paraId="227064BC" w14:textId="77777777" w:rsidTr="005638FD">
        <w:trPr>
          <w:trHeight w:val="653"/>
          <w:jc w:val="center"/>
        </w:trPr>
        <w:tc>
          <w:tcPr>
            <w:tcW w:w="8642" w:type="dxa"/>
            <w:gridSpan w:val="4"/>
            <w:tcBorders>
              <w:top w:val="single" w:sz="4" w:space="0" w:color="C0C0C0"/>
              <w:left w:val="single" w:sz="4" w:space="0" w:color="C0C0C0"/>
              <w:bottom w:val="single" w:sz="4" w:space="0" w:color="C0C0C0"/>
              <w:right w:val="single" w:sz="4" w:space="0" w:color="C0C0C0"/>
            </w:tcBorders>
          </w:tcPr>
          <w:p w14:paraId="7FB87062" w14:textId="77777777" w:rsidR="00C042A3" w:rsidRPr="00D20140" w:rsidRDefault="00C042A3" w:rsidP="00C042A3">
            <w:pPr>
              <w:jc w:val="both"/>
              <w:rPr>
                <w:rFonts w:ascii="Tahoma" w:hAnsi="Tahoma" w:cs="Tahoma"/>
                <w:sz w:val="20"/>
                <w:szCs w:val="20"/>
              </w:rPr>
            </w:pPr>
          </w:p>
          <w:p w14:paraId="55A92C23" w14:textId="77777777" w:rsidR="00C042A3" w:rsidRPr="00D20140" w:rsidRDefault="00C042A3" w:rsidP="00C042A3">
            <w:pPr>
              <w:pStyle w:val="ListParagraph"/>
              <w:numPr>
                <w:ilvl w:val="0"/>
                <w:numId w:val="27"/>
              </w:numPr>
              <w:spacing w:after="160" w:line="259" w:lineRule="auto"/>
              <w:rPr>
                <w:rFonts w:ascii="Tahoma" w:hAnsi="Tahoma" w:cs="Tahoma"/>
                <w:sz w:val="20"/>
                <w:szCs w:val="20"/>
              </w:rPr>
            </w:pPr>
            <w:r w:rsidRPr="00D20140">
              <w:rPr>
                <w:rFonts w:ascii="Tahoma" w:hAnsi="Tahoma" w:cs="Tahoma"/>
                <w:sz w:val="20"/>
                <w:szCs w:val="20"/>
              </w:rPr>
              <w:t xml:space="preserve">A consolidated monthly report on activities carried out under FAO projects on sustainable bioenergy and biomass </w:t>
            </w:r>
            <w:proofErr w:type="spellStart"/>
            <w:r w:rsidRPr="00D20140">
              <w:rPr>
                <w:rFonts w:ascii="Tahoma" w:hAnsi="Tahoma" w:cs="Tahoma"/>
                <w:sz w:val="20"/>
                <w:szCs w:val="20"/>
              </w:rPr>
              <w:t>valorization</w:t>
            </w:r>
            <w:proofErr w:type="spellEnd"/>
            <w:r w:rsidRPr="00D20140">
              <w:rPr>
                <w:rFonts w:ascii="Tahoma" w:hAnsi="Tahoma" w:cs="Tahoma"/>
                <w:sz w:val="20"/>
                <w:szCs w:val="20"/>
              </w:rPr>
              <w:t>, submitted no later than the 5th of each month;</w:t>
            </w:r>
          </w:p>
          <w:p w14:paraId="560F15D4" w14:textId="77777777" w:rsidR="00C042A3" w:rsidRPr="00D20140" w:rsidRDefault="00C042A3" w:rsidP="00C042A3">
            <w:pPr>
              <w:pStyle w:val="ListParagraph"/>
              <w:numPr>
                <w:ilvl w:val="0"/>
                <w:numId w:val="27"/>
              </w:numPr>
              <w:spacing w:after="160" w:line="259" w:lineRule="auto"/>
              <w:rPr>
                <w:rFonts w:ascii="Tahoma" w:hAnsi="Tahoma" w:cs="Tahoma"/>
                <w:sz w:val="20"/>
                <w:szCs w:val="20"/>
              </w:rPr>
            </w:pPr>
            <w:r w:rsidRPr="00D20140">
              <w:rPr>
                <w:rFonts w:ascii="Tahoma" w:hAnsi="Tahoma" w:cs="Tahoma"/>
                <w:sz w:val="20"/>
                <w:szCs w:val="20"/>
              </w:rPr>
              <w:t>Effective logistical and technical organization of at least two to three meetings, workshops, or field missions related to bioenergy initiatives, in collaboration with national and local stakeholders;</w:t>
            </w:r>
          </w:p>
          <w:p w14:paraId="1BC53B10" w14:textId="77777777" w:rsidR="00C042A3" w:rsidRPr="00D20140" w:rsidRDefault="00C042A3" w:rsidP="00C042A3">
            <w:pPr>
              <w:pStyle w:val="ListParagraph"/>
              <w:numPr>
                <w:ilvl w:val="0"/>
                <w:numId w:val="27"/>
              </w:numPr>
              <w:spacing w:after="160" w:line="259" w:lineRule="auto"/>
              <w:rPr>
                <w:rFonts w:ascii="Tahoma" w:hAnsi="Tahoma" w:cs="Tahoma"/>
                <w:sz w:val="20"/>
                <w:szCs w:val="20"/>
              </w:rPr>
            </w:pPr>
            <w:r w:rsidRPr="00D20140">
              <w:rPr>
                <w:rFonts w:ascii="Tahoma" w:hAnsi="Tahoma" w:cs="Tahoma"/>
                <w:sz w:val="20"/>
                <w:szCs w:val="20"/>
              </w:rPr>
              <w:t>Effective contribution to the preparation of concept notes and quarterly and/or semi-annual reports on bioenergy, rural energy transition, climate resilience, and sustainability of agri-food systems;</w:t>
            </w:r>
          </w:p>
          <w:p w14:paraId="78778E81" w14:textId="77777777" w:rsidR="00C042A3" w:rsidRPr="00D20140" w:rsidRDefault="00C042A3" w:rsidP="00C042A3">
            <w:pPr>
              <w:pStyle w:val="ListParagraph"/>
              <w:numPr>
                <w:ilvl w:val="0"/>
                <w:numId w:val="27"/>
              </w:numPr>
              <w:spacing w:after="160" w:line="259" w:lineRule="auto"/>
              <w:rPr>
                <w:rFonts w:ascii="Tahoma" w:hAnsi="Tahoma" w:cs="Tahoma"/>
                <w:sz w:val="20"/>
                <w:szCs w:val="20"/>
              </w:rPr>
            </w:pPr>
            <w:r w:rsidRPr="00D20140">
              <w:rPr>
                <w:rFonts w:ascii="Tahoma" w:hAnsi="Tahoma" w:cs="Tahoma"/>
                <w:sz w:val="20"/>
                <w:szCs w:val="20"/>
              </w:rPr>
              <w:t xml:space="preserve">Development and regular updating of a digital database compiling documents, technical tools, and methodological resources related to bioenergy and the </w:t>
            </w:r>
            <w:proofErr w:type="spellStart"/>
            <w:r w:rsidRPr="00D20140">
              <w:rPr>
                <w:rFonts w:ascii="Tahoma" w:hAnsi="Tahoma" w:cs="Tahoma"/>
                <w:sz w:val="20"/>
                <w:szCs w:val="20"/>
              </w:rPr>
              <w:t>valorization</w:t>
            </w:r>
            <w:proofErr w:type="spellEnd"/>
            <w:r w:rsidRPr="00D20140">
              <w:rPr>
                <w:rFonts w:ascii="Tahoma" w:hAnsi="Tahoma" w:cs="Tahoma"/>
                <w:sz w:val="20"/>
                <w:szCs w:val="20"/>
              </w:rPr>
              <w:t xml:space="preserve"> of agricultural and forest residues;</w:t>
            </w:r>
          </w:p>
          <w:p w14:paraId="1DA2E5D3" w14:textId="77777777" w:rsidR="00C042A3" w:rsidRPr="00D20140" w:rsidRDefault="00C042A3" w:rsidP="00C042A3">
            <w:pPr>
              <w:pStyle w:val="ListParagraph"/>
              <w:numPr>
                <w:ilvl w:val="0"/>
                <w:numId w:val="27"/>
              </w:numPr>
              <w:spacing w:after="160" w:line="259" w:lineRule="auto"/>
              <w:rPr>
                <w:rFonts w:ascii="Tahoma" w:hAnsi="Tahoma" w:cs="Tahoma"/>
                <w:sz w:val="20"/>
                <w:szCs w:val="20"/>
              </w:rPr>
            </w:pPr>
            <w:r w:rsidRPr="00D20140">
              <w:rPr>
                <w:rFonts w:ascii="Tahoma" w:hAnsi="Tahoma" w:cs="Tahoma"/>
                <w:sz w:val="20"/>
                <w:szCs w:val="20"/>
              </w:rPr>
              <w:t xml:space="preserve">Contribution to the documentation, capitalization, and dissemination of good practices from FAO projects on sustainable bioenergy, circular economy, and biomass energy </w:t>
            </w:r>
            <w:proofErr w:type="spellStart"/>
            <w:r w:rsidRPr="00D20140">
              <w:rPr>
                <w:rFonts w:ascii="Tahoma" w:hAnsi="Tahoma" w:cs="Tahoma"/>
                <w:sz w:val="20"/>
                <w:szCs w:val="20"/>
              </w:rPr>
              <w:t>valorization</w:t>
            </w:r>
            <w:proofErr w:type="spellEnd"/>
            <w:r w:rsidRPr="00D20140">
              <w:rPr>
                <w:rFonts w:ascii="Tahoma" w:hAnsi="Tahoma" w:cs="Tahoma"/>
                <w:sz w:val="20"/>
                <w:szCs w:val="20"/>
              </w:rPr>
              <w:t xml:space="preserve"> in Cameroon;</w:t>
            </w:r>
          </w:p>
          <w:p w14:paraId="719CBC8A" w14:textId="1079E6B9" w:rsidR="00446166" w:rsidRPr="00C042A3" w:rsidRDefault="00C042A3" w:rsidP="00C042A3">
            <w:pPr>
              <w:pStyle w:val="ListParagraph"/>
              <w:numPr>
                <w:ilvl w:val="0"/>
                <w:numId w:val="27"/>
              </w:numPr>
              <w:spacing w:after="160" w:line="259" w:lineRule="auto"/>
              <w:rPr>
                <w:rFonts w:ascii="Tahoma" w:hAnsi="Tahoma" w:cs="Tahoma"/>
                <w:sz w:val="20"/>
                <w:szCs w:val="20"/>
              </w:rPr>
            </w:pPr>
            <w:r w:rsidRPr="00D20140">
              <w:rPr>
                <w:rFonts w:ascii="Tahoma" w:hAnsi="Tahoma" w:cs="Tahoma"/>
                <w:sz w:val="20"/>
                <w:szCs w:val="20"/>
              </w:rPr>
              <w:t>A mapping of stakeholders and bioenergy-based solutions.</w:t>
            </w:r>
          </w:p>
        </w:tc>
        <w:tc>
          <w:tcPr>
            <w:tcW w:w="2625" w:type="dxa"/>
            <w:tcBorders>
              <w:top w:val="single" w:sz="4" w:space="0" w:color="C0C0C0"/>
              <w:left w:val="single" w:sz="4" w:space="0" w:color="C0C0C0"/>
              <w:bottom w:val="single" w:sz="4" w:space="0" w:color="C0C0C0"/>
              <w:right w:val="single" w:sz="4" w:space="0" w:color="C0C0C0"/>
            </w:tcBorders>
          </w:tcPr>
          <w:p w14:paraId="7928391F" w14:textId="1C438FAE" w:rsidR="005638FD" w:rsidRPr="00F92068" w:rsidRDefault="005638FD" w:rsidP="00442212">
            <w:pPr>
              <w:pStyle w:val="Text"/>
              <w:spacing w:line="240" w:lineRule="auto"/>
              <w:contextualSpacing/>
              <w:rPr>
                <w:rFonts w:cs="Tahoma"/>
                <w:sz w:val="18"/>
                <w:szCs w:val="18"/>
                <w:lang w:val="en-GB"/>
              </w:rPr>
            </w:pPr>
          </w:p>
          <w:p w14:paraId="24F9E91B" w14:textId="4052C6AD" w:rsidR="005638FD" w:rsidRPr="00F92068" w:rsidRDefault="005638FD" w:rsidP="00442212">
            <w:pPr>
              <w:pStyle w:val="Text"/>
              <w:spacing w:line="240" w:lineRule="auto"/>
              <w:contextualSpacing/>
              <w:rPr>
                <w:rFonts w:cs="Tahoma"/>
                <w:sz w:val="18"/>
                <w:szCs w:val="18"/>
                <w:lang w:val="en-GB"/>
              </w:rPr>
            </w:pPr>
          </w:p>
        </w:tc>
      </w:tr>
      <w:tr w:rsidR="006555B3" w:rsidRPr="00446166" w14:paraId="2F3AAA89"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C042A3" w14:paraId="35322154"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vAlign w:val="center"/>
          </w:tcPr>
          <w:p w14:paraId="05A796D0" w14:textId="3DAAB140" w:rsidR="006555B3" w:rsidRDefault="00B96C4C" w:rsidP="00C042A3">
            <w:pPr>
              <w:spacing w:line="281" w:lineRule="auto"/>
              <w:jc w:val="both"/>
              <w:rPr>
                <w:rFonts w:ascii="Tahoma" w:hAnsi="Tahoma" w:cs="Tahoma"/>
                <w:b/>
                <w:bCs/>
                <w:sz w:val="20"/>
                <w:szCs w:val="20"/>
                <w:u w:val="single"/>
              </w:rPr>
            </w:pPr>
            <w:r w:rsidRPr="001C6014">
              <w:rPr>
                <w:rFonts w:ascii="Tahoma" w:hAnsi="Tahoma" w:cs="Tahoma"/>
                <w:b/>
                <w:bCs/>
                <w:sz w:val="20"/>
                <w:szCs w:val="20"/>
                <w:u w:val="single"/>
              </w:rPr>
              <w:t>Minimum requirements</w:t>
            </w:r>
          </w:p>
          <w:p w14:paraId="585EC282" w14:textId="77777777" w:rsidR="00C042A3" w:rsidRDefault="00C042A3" w:rsidP="00C042A3">
            <w:pPr>
              <w:spacing w:line="281" w:lineRule="auto"/>
              <w:jc w:val="both"/>
              <w:rPr>
                <w:rFonts w:ascii="Tahoma" w:hAnsi="Tahoma" w:cs="Tahoma"/>
                <w:b/>
                <w:bCs/>
                <w:sz w:val="20"/>
                <w:szCs w:val="20"/>
                <w:u w:val="single"/>
              </w:rPr>
            </w:pPr>
          </w:p>
          <w:p w14:paraId="46D24D5B" w14:textId="39793CFF" w:rsidR="00C042A3" w:rsidRPr="00CF381A" w:rsidRDefault="00243FCA" w:rsidP="00C042A3">
            <w:pPr>
              <w:pStyle w:val="ListParagraph"/>
              <w:numPr>
                <w:ilvl w:val="0"/>
                <w:numId w:val="28"/>
              </w:numPr>
              <w:spacing w:after="160" w:line="259" w:lineRule="auto"/>
              <w:rPr>
                <w:rFonts w:ascii="Tahoma" w:hAnsi="Tahoma" w:cs="Tahoma"/>
                <w:sz w:val="20"/>
                <w:szCs w:val="20"/>
              </w:rPr>
            </w:pPr>
            <w:r>
              <w:rPr>
                <w:rFonts w:ascii="Tahoma" w:hAnsi="Tahoma" w:cs="Tahoma"/>
                <w:sz w:val="20"/>
                <w:szCs w:val="20"/>
              </w:rPr>
              <w:lastRenderedPageBreak/>
              <w:t>Students/u</w:t>
            </w:r>
            <w:r w:rsidR="00C042A3" w:rsidRPr="00CF381A">
              <w:rPr>
                <w:rFonts w:ascii="Tahoma" w:hAnsi="Tahoma" w:cs="Tahoma"/>
                <w:sz w:val="20"/>
                <w:szCs w:val="20"/>
              </w:rPr>
              <w:t>niversity degree</w:t>
            </w:r>
            <w:r w:rsidR="00F91687" w:rsidRPr="00CF381A">
              <w:rPr>
                <w:rFonts w:ascii="Tahoma" w:hAnsi="Tahoma" w:cs="Tahoma"/>
                <w:sz w:val="20"/>
                <w:szCs w:val="20"/>
              </w:rPr>
              <w:t xml:space="preserve"> </w:t>
            </w:r>
            <w:r w:rsidR="00C042A3" w:rsidRPr="00CF381A">
              <w:rPr>
                <w:rFonts w:ascii="Tahoma" w:hAnsi="Tahoma" w:cs="Tahoma"/>
                <w:sz w:val="20"/>
                <w:szCs w:val="20"/>
              </w:rPr>
              <w:t>in bioenergy, energy engineering, chemical engineering, agricultural sciences, environmental sciences, biotechnology, or any other discipline related to energy technologies applied to agriculture and agri-food systems</w:t>
            </w:r>
            <w:r w:rsidR="00124005" w:rsidRPr="00CF381A">
              <w:rPr>
                <w:rFonts w:ascii="Tahoma" w:hAnsi="Tahoma" w:cs="Tahoma"/>
                <w:sz w:val="20"/>
                <w:szCs w:val="20"/>
              </w:rPr>
              <w:t>, either currently enrolled or recently completed.</w:t>
            </w:r>
          </w:p>
          <w:p w14:paraId="333076AD" w14:textId="61C7D57A" w:rsidR="00F91687" w:rsidRPr="00CF381A" w:rsidRDefault="00F91687" w:rsidP="00C042A3">
            <w:pPr>
              <w:pStyle w:val="ListParagraph"/>
              <w:numPr>
                <w:ilvl w:val="0"/>
                <w:numId w:val="28"/>
              </w:numPr>
              <w:spacing w:after="160" w:line="259" w:lineRule="auto"/>
              <w:rPr>
                <w:rFonts w:ascii="Tahoma" w:hAnsi="Tahoma" w:cs="Tahoma"/>
                <w:sz w:val="20"/>
                <w:szCs w:val="20"/>
              </w:rPr>
            </w:pPr>
            <w:r w:rsidRPr="00CF381A">
              <w:rPr>
                <w:rFonts w:ascii="Tahoma" w:hAnsi="Tahoma" w:cs="Tahoma"/>
                <w:sz w:val="20"/>
                <w:szCs w:val="20"/>
              </w:rPr>
              <w:t>Working knowledge of French (level C)</w:t>
            </w:r>
          </w:p>
          <w:p w14:paraId="717CD09C" w14:textId="77777777" w:rsidR="00F91687" w:rsidRDefault="00F91687" w:rsidP="00F91687">
            <w:pPr>
              <w:spacing w:line="281" w:lineRule="auto"/>
              <w:jc w:val="both"/>
              <w:rPr>
                <w:rFonts w:ascii="Tahoma" w:hAnsi="Tahoma" w:cs="Tahoma"/>
                <w:b/>
                <w:bCs/>
                <w:sz w:val="20"/>
                <w:szCs w:val="20"/>
                <w:u w:val="single"/>
              </w:rPr>
            </w:pPr>
            <w:r>
              <w:rPr>
                <w:rFonts w:ascii="Tahoma" w:hAnsi="Tahoma" w:cs="Tahoma"/>
                <w:b/>
                <w:bCs/>
                <w:sz w:val="20"/>
                <w:szCs w:val="20"/>
                <w:u w:val="single"/>
              </w:rPr>
              <w:t>Desirable Skills</w:t>
            </w:r>
            <w:r w:rsidRPr="00446166">
              <w:rPr>
                <w:rFonts w:ascii="Tahoma" w:hAnsi="Tahoma" w:cs="Tahoma"/>
                <w:b/>
                <w:bCs/>
                <w:sz w:val="20"/>
                <w:szCs w:val="20"/>
                <w:u w:val="single"/>
              </w:rPr>
              <w:t>:</w:t>
            </w:r>
          </w:p>
          <w:p w14:paraId="548C83DF" w14:textId="0D05D077" w:rsidR="00F91687" w:rsidRPr="00CF381A" w:rsidRDefault="00F91687" w:rsidP="00C042A3">
            <w:pPr>
              <w:pStyle w:val="ListParagraph"/>
              <w:numPr>
                <w:ilvl w:val="0"/>
                <w:numId w:val="28"/>
              </w:numPr>
              <w:spacing w:after="160" w:line="259" w:lineRule="auto"/>
              <w:rPr>
                <w:rFonts w:ascii="Tahoma" w:hAnsi="Tahoma" w:cs="Tahoma"/>
                <w:sz w:val="20"/>
                <w:szCs w:val="20"/>
              </w:rPr>
            </w:pPr>
            <w:r w:rsidRPr="00CF381A">
              <w:rPr>
                <w:rFonts w:ascii="Tahoma" w:hAnsi="Tahoma" w:cs="Tahoma"/>
                <w:sz w:val="20"/>
                <w:szCs w:val="20"/>
              </w:rPr>
              <w:t>Familiarity with energy economics, energy policy, sustainable development, environmental analysis, or energy/agricultural project management is an asset;</w:t>
            </w:r>
          </w:p>
          <w:p w14:paraId="0CEE7274" w14:textId="7E386520" w:rsidR="00C042A3" w:rsidRPr="00CF381A" w:rsidRDefault="00F91687" w:rsidP="00C042A3">
            <w:pPr>
              <w:pStyle w:val="ListParagraph"/>
              <w:numPr>
                <w:ilvl w:val="0"/>
                <w:numId w:val="28"/>
              </w:numPr>
              <w:spacing w:after="160" w:line="259" w:lineRule="auto"/>
              <w:rPr>
                <w:rFonts w:ascii="Tahoma" w:hAnsi="Tahoma" w:cs="Tahoma"/>
                <w:sz w:val="20"/>
                <w:szCs w:val="20"/>
              </w:rPr>
            </w:pPr>
            <w:r w:rsidRPr="00CF381A">
              <w:rPr>
                <w:rFonts w:ascii="Tahoma" w:hAnsi="Tahoma" w:cs="Tahoma"/>
                <w:sz w:val="20"/>
                <w:szCs w:val="20"/>
              </w:rPr>
              <w:t>Knowledge of</w:t>
            </w:r>
            <w:r w:rsidR="00C042A3" w:rsidRPr="00CF381A">
              <w:rPr>
                <w:rFonts w:ascii="Tahoma" w:hAnsi="Tahoma" w:cs="Tahoma"/>
                <w:sz w:val="20"/>
                <w:szCs w:val="20"/>
              </w:rPr>
              <w:t xml:space="preserve"> design, implementation, and monitoring of bioenergy projects, including biogas, bioethanol, and biodiesel production, as well as heat or electricity generation from </w:t>
            </w:r>
            <w:proofErr w:type="gramStart"/>
            <w:r w:rsidR="00C042A3" w:rsidRPr="00CF381A">
              <w:rPr>
                <w:rFonts w:ascii="Tahoma" w:hAnsi="Tahoma" w:cs="Tahoma"/>
                <w:sz w:val="20"/>
                <w:szCs w:val="20"/>
              </w:rPr>
              <w:t>biomass;</w:t>
            </w:r>
            <w:proofErr w:type="gramEnd"/>
          </w:p>
          <w:p w14:paraId="32A9902D" w14:textId="77777777" w:rsidR="00C042A3" w:rsidRPr="00CF381A" w:rsidRDefault="00C042A3" w:rsidP="00C042A3">
            <w:pPr>
              <w:pStyle w:val="ListParagraph"/>
              <w:numPr>
                <w:ilvl w:val="0"/>
                <w:numId w:val="28"/>
              </w:numPr>
              <w:spacing w:after="160" w:line="259" w:lineRule="auto"/>
              <w:rPr>
                <w:rFonts w:ascii="Tahoma" w:hAnsi="Tahoma" w:cs="Tahoma"/>
                <w:sz w:val="20"/>
                <w:szCs w:val="20"/>
              </w:rPr>
            </w:pPr>
            <w:r w:rsidRPr="00CF381A">
              <w:rPr>
                <w:rFonts w:ascii="Tahoma" w:hAnsi="Tahoma" w:cs="Tahoma"/>
                <w:sz w:val="20"/>
                <w:szCs w:val="20"/>
              </w:rPr>
              <w:t xml:space="preserve">Ability to </w:t>
            </w:r>
            <w:proofErr w:type="spellStart"/>
            <w:r w:rsidRPr="00CF381A">
              <w:rPr>
                <w:rFonts w:ascii="Tahoma" w:hAnsi="Tahoma" w:cs="Tahoma"/>
                <w:sz w:val="20"/>
                <w:szCs w:val="20"/>
              </w:rPr>
              <w:t>analyze</w:t>
            </w:r>
            <w:proofErr w:type="spellEnd"/>
            <w:r w:rsidRPr="00CF381A">
              <w:rPr>
                <w:rFonts w:ascii="Tahoma" w:hAnsi="Tahoma" w:cs="Tahoma"/>
                <w:sz w:val="20"/>
                <w:szCs w:val="20"/>
              </w:rPr>
              <w:t xml:space="preserve"> and use technical and energy data (biomass data, energy yields, sustainability indicators) for decision-making, performance monitoring, and reporting;</w:t>
            </w:r>
          </w:p>
          <w:p w14:paraId="2E0CE57E" w14:textId="77777777" w:rsidR="00C042A3" w:rsidRPr="00CF381A" w:rsidRDefault="00C042A3" w:rsidP="00C042A3">
            <w:pPr>
              <w:pStyle w:val="ListParagraph"/>
              <w:numPr>
                <w:ilvl w:val="0"/>
                <w:numId w:val="28"/>
              </w:numPr>
              <w:spacing w:after="160" w:line="259" w:lineRule="auto"/>
              <w:rPr>
                <w:rFonts w:ascii="Tahoma" w:hAnsi="Tahoma" w:cs="Tahoma"/>
                <w:sz w:val="20"/>
                <w:szCs w:val="20"/>
              </w:rPr>
            </w:pPr>
            <w:r w:rsidRPr="00CF381A">
              <w:rPr>
                <w:rFonts w:ascii="Tahoma" w:hAnsi="Tahoma" w:cs="Tahoma"/>
                <w:sz w:val="20"/>
                <w:szCs w:val="20"/>
              </w:rPr>
              <w:t>Strong organizational and writing skills, with the ability to work in a team and under supervision in a multicultural environment;</w:t>
            </w:r>
          </w:p>
          <w:p w14:paraId="3FCCCFC4" w14:textId="77777777" w:rsidR="00C042A3" w:rsidRPr="00CF381A" w:rsidRDefault="00C042A3" w:rsidP="00C042A3">
            <w:pPr>
              <w:pStyle w:val="ListParagraph"/>
              <w:numPr>
                <w:ilvl w:val="0"/>
                <w:numId w:val="28"/>
              </w:numPr>
              <w:spacing w:after="160" w:line="259" w:lineRule="auto"/>
              <w:rPr>
                <w:rFonts w:ascii="Tahoma" w:hAnsi="Tahoma" w:cs="Tahoma"/>
                <w:sz w:val="20"/>
                <w:szCs w:val="20"/>
              </w:rPr>
            </w:pPr>
            <w:r w:rsidRPr="00CF381A">
              <w:rPr>
                <w:rFonts w:ascii="Tahoma" w:hAnsi="Tahoma" w:cs="Tahoma"/>
                <w:sz w:val="20"/>
                <w:szCs w:val="20"/>
              </w:rPr>
              <w:t>Proficiency in French and/or English, both written and spoken;</w:t>
            </w:r>
          </w:p>
          <w:p w14:paraId="623F65D2" w14:textId="55D3E951" w:rsidR="00C042A3" w:rsidRPr="00C042A3" w:rsidRDefault="00C042A3" w:rsidP="00C042A3">
            <w:pPr>
              <w:pStyle w:val="ListParagraph"/>
              <w:numPr>
                <w:ilvl w:val="0"/>
                <w:numId w:val="28"/>
              </w:numPr>
              <w:spacing w:after="160" w:line="259" w:lineRule="auto"/>
              <w:rPr>
                <w:rFonts w:ascii="Tahoma" w:hAnsi="Tahoma" w:cs="Tahoma"/>
              </w:rPr>
            </w:pPr>
            <w:r w:rsidRPr="00CF381A">
              <w:rPr>
                <w:rFonts w:ascii="Tahoma" w:hAnsi="Tahoma" w:cs="Tahoma"/>
                <w:sz w:val="20"/>
                <w:szCs w:val="20"/>
              </w:rPr>
              <w:t xml:space="preserve">Proficiency in standard digital and office tools (Microsoft Word, Excel, PowerPoint, and Outlook). Knowledge of digital data collection tools (ODK Collect, </w:t>
            </w:r>
            <w:proofErr w:type="spellStart"/>
            <w:r w:rsidRPr="00CF381A">
              <w:rPr>
                <w:rFonts w:ascii="Tahoma" w:hAnsi="Tahoma" w:cs="Tahoma"/>
                <w:sz w:val="20"/>
                <w:szCs w:val="20"/>
              </w:rPr>
              <w:t>KoboToolbox</w:t>
            </w:r>
            <w:proofErr w:type="spellEnd"/>
            <w:r w:rsidRPr="00CF381A">
              <w:rPr>
                <w:rFonts w:ascii="Tahoma" w:hAnsi="Tahoma" w:cs="Tahoma"/>
                <w:sz w:val="20"/>
                <w:szCs w:val="20"/>
              </w:rPr>
              <w:t>, or equivalent) is an asset.</w:t>
            </w:r>
          </w:p>
        </w:tc>
      </w:tr>
      <w:tr w:rsidR="000C156E" w:rsidRPr="00C042A3" w14:paraId="1D528905" w14:textId="77777777" w:rsidTr="00D67E31">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C042A3" w:rsidRDefault="000C156E" w:rsidP="0053361C">
            <w:pPr>
              <w:spacing w:line="281" w:lineRule="auto"/>
              <w:rPr>
                <w:rFonts w:ascii="Tahoma" w:hAnsi="Tahoma" w:cs="Tahoma"/>
                <w:b/>
                <w:caps/>
                <w:color w:val="000000"/>
                <w:sz w:val="20"/>
                <w:szCs w:val="20"/>
              </w:rPr>
            </w:pPr>
          </w:p>
        </w:tc>
      </w:tr>
    </w:tbl>
    <w:p w14:paraId="025F5166" w14:textId="77777777" w:rsidR="000C156E" w:rsidRPr="00C042A3" w:rsidRDefault="000C156E" w:rsidP="001C4485">
      <w:pPr>
        <w:rPr>
          <w:rFonts w:ascii="Tahoma" w:hAnsi="Tahoma" w:cs="Tahoma"/>
          <w:b/>
          <w:sz w:val="20"/>
          <w:szCs w:val="20"/>
        </w:rPr>
      </w:pPr>
    </w:p>
    <w:sectPr w:rsidR="000C156E" w:rsidRPr="00C042A3" w:rsidSect="00A001C0">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6FD5F" w14:textId="77777777" w:rsidR="00146D21" w:rsidRDefault="00146D21" w:rsidP="00446166">
      <w:r>
        <w:separator/>
      </w:r>
    </w:p>
  </w:endnote>
  <w:endnote w:type="continuationSeparator" w:id="0">
    <w:p w14:paraId="3AE25C29" w14:textId="77777777" w:rsidR="00146D21" w:rsidRDefault="00146D2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C9DC3" w14:textId="77777777" w:rsidR="00146D21" w:rsidRDefault="00146D21" w:rsidP="00446166">
      <w:r>
        <w:separator/>
      </w:r>
    </w:p>
  </w:footnote>
  <w:footnote w:type="continuationSeparator" w:id="0">
    <w:p w14:paraId="150F865D" w14:textId="77777777" w:rsidR="00146D21" w:rsidRDefault="00146D21"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310C3"/>
    <w:multiLevelType w:val="hybridMultilevel"/>
    <w:tmpl w:val="6BECBE90"/>
    <w:lvl w:ilvl="0" w:tplc="2C0C0001">
      <w:start w:val="1"/>
      <w:numFmt w:val="bullet"/>
      <w:lvlText w:val=""/>
      <w:lvlJc w:val="left"/>
      <w:pPr>
        <w:ind w:left="720" w:hanging="360"/>
      </w:pPr>
      <w:rPr>
        <w:rFonts w:ascii="Symbol" w:hAnsi="Symbol" w:hint="default"/>
      </w:rPr>
    </w:lvl>
    <w:lvl w:ilvl="1" w:tplc="2C0C0003" w:tentative="1">
      <w:start w:val="1"/>
      <w:numFmt w:val="bullet"/>
      <w:lvlText w:val="o"/>
      <w:lvlJc w:val="left"/>
      <w:pPr>
        <w:ind w:left="1440" w:hanging="360"/>
      </w:pPr>
      <w:rPr>
        <w:rFonts w:ascii="Courier New" w:hAnsi="Courier New" w:cs="Courier New" w:hint="default"/>
      </w:rPr>
    </w:lvl>
    <w:lvl w:ilvl="2" w:tplc="2C0C0005" w:tentative="1">
      <w:start w:val="1"/>
      <w:numFmt w:val="bullet"/>
      <w:lvlText w:val=""/>
      <w:lvlJc w:val="left"/>
      <w:pPr>
        <w:ind w:left="2160" w:hanging="360"/>
      </w:pPr>
      <w:rPr>
        <w:rFonts w:ascii="Wingdings" w:hAnsi="Wingdings" w:hint="default"/>
      </w:rPr>
    </w:lvl>
    <w:lvl w:ilvl="3" w:tplc="2C0C0001" w:tentative="1">
      <w:start w:val="1"/>
      <w:numFmt w:val="bullet"/>
      <w:lvlText w:val=""/>
      <w:lvlJc w:val="left"/>
      <w:pPr>
        <w:ind w:left="2880" w:hanging="360"/>
      </w:pPr>
      <w:rPr>
        <w:rFonts w:ascii="Symbol" w:hAnsi="Symbol" w:hint="default"/>
      </w:rPr>
    </w:lvl>
    <w:lvl w:ilvl="4" w:tplc="2C0C0003" w:tentative="1">
      <w:start w:val="1"/>
      <w:numFmt w:val="bullet"/>
      <w:lvlText w:val="o"/>
      <w:lvlJc w:val="left"/>
      <w:pPr>
        <w:ind w:left="3600" w:hanging="360"/>
      </w:pPr>
      <w:rPr>
        <w:rFonts w:ascii="Courier New" w:hAnsi="Courier New" w:cs="Courier New" w:hint="default"/>
      </w:rPr>
    </w:lvl>
    <w:lvl w:ilvl="5" w:tplc="2C0C0005" w:tentative="1">
      <w:start w:val="1"/>
      <w:numFmt w:val="bullet"/>
      <w:lvlText w:val=""/>
      <w:lvlJc w:val="left"/>
      <w:pPr>
        <w:ind w:left="4320" w:hanging="360"/>
      </w:pPr>
      <w:rPr>
        <w:rFonts w:ascii="Wingdings" w:hAnsi="Wingdings" w:hint="default"/>
      </w:rPr>
    </w:lvl>
    <w:lvl w:ilvl="6" w:tplc="2C0C0001" w:tentative="1">
      <w:start w:val="1"/>
      <w:numFmt w:val="bullet"/>
      <w:lvlText w:val=""/>
      <w:lvlJc w:val="left"/>
      <w:pPr>
        <w:ind w:left="5040" w:hanging="360"/>
      </w:pPr>
      <w:rPr>
        <w:rFonts w:ascii="Symbol" w:hAnsi="Symbol" w:hint="default"/>
      </w:rPr>
    </w:lvl>
    <w:lvl w:ilvl="7" w:tplc="2C0C0003" w:tentative="1">
      <w:start w:val="1"/>
      <w:numFmt w:val="bullet"/>
      <w:lvlText w:val="o"/>
      <w:lvlJc w:val="left"/>
      <w:pPr>
        <w:ind w:left="5760" w:hanging="360"/>
      </w:pPr>
      <w:rPr>
        <w:rFonts w:ascii="Courier New" w:hAnsi="Courier New" w:cs="Courier New" w:hint="default"/>
      </w:rPr>
    </w:lvl>
    <w:lvl w:ilvl="8" w:tplc="2C0C0005" w:tentative="1">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670098"/>
    <w:multiLevelType w:val="hybridMultilevel"/>
    <w:tmpl w:val="D7C2EB7E"/>
    <w:lvl w:ilvl="0" w:tplc="2C0C0001">
      <w:start w:val="1"/>
      <w:numFmt w:val="bullet"/>
      <w:lvlText w:val=""/>
      <w:lvlJc w:val="left"/>
      <w:pPr>
        <w:ind w:left="720" w:hanging="360"/>
      </w:pPr>
      <w:rPr>
        <w:rFonts w:ascii="Symbol" w:hAnsi="Symbol" w:hint="default"/>
      </w:rPr>
    </w:lvl>
    <w:lvl w:ilvl="1" w:tplc="2C0C0003" w:tentative="1">
      <w:start w:val="1"/>
      <w:numFmt w:val="bullet"/>
      <w:lvlText w:val="o"/>
      <w:lvlJc w:val="left"/>
      <w:pPr>
        <w:ind w:left="1440" w:hanging="360"/>
      </w:pPr>
      <w:rPr>
        <w:rFonts w:ascii="Courier New" w:hAnsi="Courier New" w:cs="Courier New" w:hint="default"/>
      </w:rPr>
    </w:lvl>
    <w:lvl w:ilvl="2" w:tplc="2C0C0005" w:tentative="1">
      <w:start w:val="1"/>
      <w:numFmt w:val="bullet"/>
      <w:lvlText w:val=""/>
      <w:lvlJc w:val="left"/>
      <w:pPr>
        <w:ind w:left="2160" w:hanging="360"/>
      </w:pPr>
      <w:rPr>
        <w:rFonts w:ascii="Wingdings" w:hAnsi="Wingdings" w:hint="default"/>
      </w:rPr>
    </w:lvl>
    <w:lvl w:ilvl="3" w:tplc="2C0C0001" w:tentative="1">
      <w:start w:val="1"/>
      <w:numFmt w:val="bullet"/>
      <w:lvlText w:val=""/>
      <w:lvlJc w:val="left"/>
      <w:pPr>
        <w:ind w:left="2880" w:hanging="360"/>
      </w:pPr>
      <w:rPr>
        <w:rFonts w:ascii="Symbol" w:hAnsi="Symbol" w:hint="default"/>
      </w:rPr>
    </w:lvl>
    <w:lvl w:ilvl="4" w:tplc="2C0C0003" w:tentative="1">
      <w:start w:val="1"/>
      <w:numFmt w:val="bullet"/>
      <w:lvlText w:val="o"/>
      <w:lvlJc w:val="left"/>
      <w:pPr>
        <w:ind w:left="3600" w:hanging="360"/>
      </w:pPr>
      <w:rPr>
        <w:rFonts w:ascii="Courier New" w:hAnsi="Courier New" w:cs="Courier New" w:hint="default"/>
      </w:rPr>
    </w:lvl>
    <w:lvl w:ilvl="5" w:tplc="2C0C0005" w:tentative="1">
      <w:start w:val="1"/>
      <w:numFmt w:val="bullet"/>
      <w:lvlText w:val=""/>
      <w:lvlJc w:val="left"/>
      <w:pPr>
        <w:ind w:left="4320" w:hanging="360"/>
      </w:pPr>
      <w:rPr>
        <w:rFonts w:ascii="Wingdings" w:hAnsi="Wingdings" w:hint="default"/>
      </w:rPr>
    </w:lvl>
    <w:lvl w:ilvl="6" w:tplc="2C0C0001" w:tentative="1">
      <w:start w:val="1"/>
      <w:numFmt w:val="bullet"/>
      <w:lvlText w:val=""/>
      <w:lvlJc w:val="left"/>
      <w:pPr>
        <w:ind w:left="5040" w:hanging="360"/>
      </w:pPr>
      <w:rPr>
        <w:rFonts w:ascii="Symbol" w:hAnsi="Symbol" w:hint="default"/>
      </w:rPr>
    </w:lvl>
    <w:lvl w:ilvl="7" w:tplc="2C0C0003" w:tentative="1">
      <w:start w:val="1"/>
      <w:numFmt w:val="bullet"/>
      <w:lvlText w:val="o"/>
      <w:lvlJc w:val="left"/>
      <w:pPr>
        <w:ind w:left="5760" w:hanging="360"/>
      </w:pPr>
      <w:rPr>
        <w:rFonts w:ascii="Courier New" w:hAnsi="Courier New" w:cs="Courier New" w:hint="default"/>
      </w:rPr>
    </w:lvl>
    <w:lvl w:ilvl="8" w:tplc="2C0C0005" w:tentative="1">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A65E60"/>
    <w:multiLevelType w:val="hybridMultilevel"/>
    <w:tmpl w:val="9516053E"/>
    <w:lvl w:ilvl="0" w:tplc="2C0C0001">
      <w:start w:val="1"/>
      <w:numFmt w:val="bullet"/>
      <w:lvlText w:val=""/>
      <w:lvlJc w:val="left"/>
      <w:pPr>
        <w:ind w:left="720" w:hanging="360"/>
      </w:pPr>
      <w:rPr>
        <w:rFonts w:ascii="Symbol" w:hAnsi="Symbol" w:hint="default"/>
      </w:rPr>
    </w:lvl>
    <w:lvl w:ilvl="1" w:tplc="2C0C0003" w:tentative="1">
      <w:start w:val="1"/>
      <w:numFmt w:val="bullet"/>
      <w:lvlText w:val="o"/>
      <w:lvlJc w:val="left"/>
      <w:pPr>
        <w:ind w:left="1440" w:hanging="360"/>
      </w:pPr>
      <w:rPr>
        <w:rFonts w:ascii="Courier New" w:hAnsi="Courier New" w:cs="Courier New" w:hint="default"/>
      </w:rPr>
    </w:lvl>
    <w:lvl w:ilvl="2" w:tplc="2C0C0005" w:tentative="1">
      <w:start w:val="1"/>
      <w:numFmt w:val="bullet"/>
      <w:lvlText w:val=""/>
      <w:lvlJc w:val="left"/>
      <w:pPr>
        <w:ind w:left="2160" w:hanging="360"/>
      </w:pPr>
      <w:rPr>
        <w:rFonts w:ascii="Wingdings" w:hAnsi="Wingdings" w:hint="default"/>
      </w:rPr>
    </w:lvl>
    <w:lvl w:ilvl="3" w:tplc="2C0C0001" w:tentative="1">
      <w:start w:val="1"/>
      <w:numFmt w:val="bullet"/>
      <w:lvlText w:val=""/>
      <w:lvlJc w:val="left"/>
      <w:pPr>
        <w:ind w:left="2880" w:hanging="360"/>
      </w:pPr>
      <w:rPr>
        <w:rFonts w:ascii="Symbol" w:hAnsi="Symbol" w:hint="default"/>
      </w:rPr>
    </w:lvl>
    <w:lvl w:ilvl="4" w:tplc="2C0C0003" w:tentative="1">
      <w:start w:val="1"/>
      <w:numFmt w:val="bullet"/>
      <w:lvlText w:val="o"/>
      <w:lvlJc w:val="left"/>
      <w:pPr>
        <w:ind w:left="3600" w:hanging="360"/>
      </w:pPr>
      <w:rPr>
        <w:rFonts w:ascii="Courier New" w:hAnsi="Courier New" w:cs="Courier New" w:hint="default"/>
      </w:rPr>
    </w:lvl>
    <w:lvl w:ilvl="5" w:tplc="2C0C0005" w:tentative="1">
      <w:start w:val="1"/>
      <w:numFmt w:val="bullet"/>
      <w:lvlText w:val=""/>
      <w:lvlJc w:val="left"/>
      <w:pPr>
        <w:ind w:left="4320" w:hanging="360"/>
      </w:pPr>
      <w:rPr>
        <w:rFonts w:ascii="Wingdings" w:hAnsi="Wingdings" w:hint="default"/>
      </w:rPr>
    </w:lvl>
    <w:lvl w:ilvl="6" w:tplc="2C0C0001" w:tentative="1">
      <w:start w:val="1"/>
      <w:numFmt w:val="bullet"/>
      <w:lvlText w:val=""/>
      <w:lvlJc w:val="left"/>
      <w:pPr>
        <w:ind w:left="5040" w:hanging="360"/>
      </w:pPr>
      <w:rPr>
        <w:rFonts w:ascii="Symbol" w:hAnsi="Symbol" w:hint="default"/>
      </w:rPr>
    </w:lvl>
    <w:lvl w:ilvl="7" w:tplc="2C0C0003" w:tentative="1">
      <w:start w:val="1"/>
      <w:numFmt w:val="bullet"/>
      <w:lvlText w:val="o"/>
      <w:lvlJc w:val="left"/>
      <w:pPr>
        <w:ind w:left="5760" w:hanging="360"/>
      </w:pPr>
      <w:rPr>
        <w:rFonts w:ascii="Courier New" w:hAnsi="Courier New" w:cs="Courier New" w:hint="default"/>
      </w:rPr>
    </w:lvl>
    <w:lvl w:ilvl="8" w:tplc="2C0C0005" w:tentative="1">
      <w:start w:val="1"/>
      <w:numFmt w:val="bullet"/>
      <w:lvlText w:val=""/>
      <w:lvlJc w:val="left"/>
      <w:pPr>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215B1"/>
    <w:multiLevelType w:val="hybridMultilevel"/>
    <w:tmpl w:val="B1268EFA"/>
    <w:lvl w:ilvl="0" w:tplc="2C0C0001">
      <w:start w:val="1"/>
      <w:numFmt w:val="bullet"/>
      <w:lvlText w:val=""/>
      <w:lvlJc w:val="left"/>
      <w:pPr>
        <w:ind w:left="720" w:hanging="360"/>
      </w:pPr>
      <w:rPr>
        <w:rFonts w:ascii="Symbol" w:hAnsi="Symbol" w:hint="default"/>
      </w:rPr>
    </w:lvl>
    <w:lvl w:ilvl="1" w:tplc="2C0C0003" w:tentative="1">
      <w:start w:val="1"/>
      <w:numFmt w:val="bullet"/>
      <w:lvlText w:val="o"/>
      <w:lvlJc w:val="left"/>
      <w:pPr>
        <w:ind w:left="1440" w:hanging="360"/>
      </w:pPr>
      <w:rPr>
        <w:rFonts w:ascii="Courier New" w:hAnsi="Courier New" w:cs="Courier New" w:hint="default"/>
      </w:rPr>
    </w:lvl>
    <w:lvl w:ilvl="2" w:tplc="2C0C0005" w:tentative="1">
      <w:start w:val="1"/>
      <w:numFmt w:val="bullet"/>
      <w:lvlText w:val=""/>
      <w:lvlJc w:val="left"/>
      <w:pPr>
        <w:ind w:left="2160" w:hanging="360"/>
      </w:pPr>
      <w:rPr>
        <w:rFonts w:ascii="Wingdings" w:hAnsi="Wingdings" w:hint="default"/>
      </w:rPr>
    </w:lvl>
    <w:lvl w:ilvl="3" w:tplc="2C0C0001" w:tentative="1">
      <w:start w:val="1"/>
      <w:numFmt w:val="bullet"/>
      <w:lvlText w:val=""/>
      <w:lvlJc w:val="left"/>
      <w:pPr>
        <w:ind w:left="2880" w:hanging="360"/>
      </w:pPr>
      <w:rPr>
        <w:rFonts w:ascii="Symbol" w:hAnsi="Symbol" w:hint="default"/>
      </w:rPr>
    </w:lvl>
    <w:lvl w:ilvl="4" w:tplc="2C0C0003" w:tentative="1">
      <w:start w:val="1"/>
      <w:numFmt w:val="bullet"/>
      <w:lvlText w:val="o"/>
      <w:lvlJc w:val="left"/>
      <w:pPr>
        <w:ind w:left="3600" w:hanging="360"/>
      </w:pPr>
      <w:rPr>
        <w:rFonts w:ascii="Courier New" w:hAnsi="Courier New" w:cs="Courier New" w:hint="default"/>
      </w:rPr>
    </w:lvl>
    <w:lvl w:ilvl="5" w:tplc="2C0C0005" w:tentative="1">
      <w:start w:val="1"/>
      <w:numFmt w:val="bullet"/>
      <w:lvlText w:val=""/>
      <w:lvlJc w:val="left"/>
      <w:pPr>
        <w:ind w:left="4320" w:hanging="360"/>
      </w:pPr>
      <w:rPr>
        <w:rFonts w:ascii="Wingdings" w:hAnsi="Wingdings" w:hint="default"/>
      </w:rPr>
    </w:lvl>
    <w:lvl w:ilvl="6" w:tplc="2C0C0001" w:tentative="1">
      <w:start w:val="1"/>
      <w:numFmt w:val="bullet"/>
      <w:lvlText w:val=""/>
      <w:lvlJc w:val="left"/>
      <w:pPr>
        <w:ind w:left="5040" w:hanging="360"/>
      </w:pPr>
      <w:rPr>
        <w:rFonts w:ascii="Symbol" w:hAnsi="Symbol" w:hint="default"/>
      </w:rPr>
    </w:lvl>
    <w:lvl w:ilvl="7" w:tplc="2C0C0003" w:tentative="1">
      <w:start w:val="1"/>
      <w:numFmt w:val="bullet"/>
      <w:lvlText w:val="o"/>
      <w:lvlJc w:val="left"/>
      <w:pPr>
        <w:ind w:left="5760" w:hanging="360"/>
      </w:pPr>
      <w:rPr>
        <w:rFonts w:ascii="Courier New" w:hAnsi="Courier New" w:cs="Courier New" w:hint="default"/>
      </w:rPr>
    </w:lvl>
    <w:lvl w:ilvl="8" w:tplc="2C0C0005" w:tentative="1">
      <w:start w:val="1"/>
      <w:numFmt w:val="bullet"/>
      <w:lvlText w:val=""/>
      <w:lvlJc w:val="left"/>
      <w:pPr>
        <w:ind w:left="6480" w:hanging="360"/>
      </w:pPr>
      <w:rPr>
        <w:rFonts w:ascii="Wingdings" w:hAnsi="Wingdings" w:hint="default"/>
      </w:rPr>
    </w:lvl>
  </w:abstractNum>
  <w:abstractNum w:abstractNumId="9"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C3634F"/>
    <w:multiLevelType w:val="hybridMultilevel"/>
    <w:tmpl w:val="14F42A00"/>
    <w:lvl w:ilvl="0" w:tplc="2C0C0001">
      <w:start w:val="1"/>
      <w:numFmt w:val="bullet"/>
      <w:lvlText w:val=""/>
      <w:lvlJc w:val="left"/>
      <w:pPr>
        <w:ind w:left="720" w:hanging="360"/>
      </w:pPr>
      <w:rPr>
        <w:rFonts w:ascii="Symbol" w:hAnsi="Symbol" w:hint="default"/>
      </w:rPr>
    </w:lvl>
    <w:lvl w:ilvl="1" w:tplc="2C0C0003" w:tentative="1">
      <w:start w:val="1"/>
      <w:numFmt w:val="bullet"/>
      <w:lvlText w:val="o"/>
      <w:lvlJc w:val="left"/>
      <w:pPr>
        <w:ind w:left="1440" w:hanging="360"/>
      </w:pPr>
      <w:rPr>
        <w:rFonts w:ascii="Courier New" w:hAnsi="Courier New" w:cs="Courier New" w:hint="default"/>
      </w:rPr>
    </w:lvl>
    <w:lvl w:ilvl="2" w:tplc="2C0C0005" w:tentative="1">
      <w:start w:val="1"/>
      <w:numFmt w:val="bullet"/>
      <w:lvlText w:val=""/>
      <w:lvlJc w:val="left"/>
      <w:pPr>
        <w:ind w:left="2160" w:hanging="360"/>
      </w:pPr>
      <w:rPr>
        <w:rFonts w:ascii="Wingdings" w:hAnsi="Wingdings" w:hint="default"/>
      </w:rPr>
    </w:lvl>
    <w:lvl w:ilvl="3" w:tplc="2C0C0001" w:tentative="1">
      <w:start w:val="1"/>
      <w:numFmt w:val="bullet"/>
      <w:lvlText w:val=""/>
      <w:lvlJc w:val="left"/>
      <w:pPr>
        <w:ind w:left="2880" w:hanging="360"/>
      </w:pPr>
      <w:rPr>
        <w:rFonts w:ascii="Symbol" w:hAnsi="Symbol" w:hint="default"/>
      </w:rPr>
    </w:lvl>
    <w:lvl w:ilvl="4" w:tplc="2C0C0003" w:tentative="1">
      <w:start w:val="1"/>
      <w:numFmt w:val="bullet"/>
      <w:lvlText w:val="o"/>
      <w:lvlJc w:val="left"/>
      <w:pPr>
        <w:ind w:left="3600" w:hanging="360"/>
      </w:pPr>
      <w:rPr>
        <w:rFonts w:ascii="Courier New" w:hAnsi="Courier New" w:cs="Courier New" w:hint="default"/>
      </w:rPr>
    </w:lvl>
    <w:lvl w:ilvl="5" w:tplc="2C0C0005" w:tentative="1">
      <w:start w:val="1"/>
      <w:numFmt w:val="bullet"/>
      <w:lvlText w:val=""/>
      <w:lvlJc w:val="left"/>
      <w:pPr>
        <w:ind w:left="4320" w:hanging="360"/>
      </w:pPr>
      <w:rPr>
        <w:rFonts w:ascii="Wingdings" w:hAnsi="Wingdings" w:hint="default"/>
      </w:rPr>
    </w:lvl>
    <w:lvl w:ilvl="6" w:tplc="2C0C0001" w:tentative="1">
      <w:start w:val="1"/>
      <w:numFmt w:val="bullet"/>
      <w:lvlText w:val=""/>
      <w:lvlJc w:val="left"/>
      <w:pPr>
        <w:ind w:left="5040" w:hanging="360"/>
      </w:pPr>
      <w:rPr>
        <w:rFonts w:ascii="Symbol" w:hAnsi="Symbol" w:hint="default"/>
      </w:rPr>
    </w:lvl>
    <w:lvl w:ilvl="7" w:tplc="2C0C0003" w:tentative="1">
      <w:start w:val="1"/>
      <w:numFmt w:val="bullet"/>
      <w:lvlText w:val="o"/>
      <w:lvlJc w:val="left"/>
      <w:pPr>
        <w:ind w:left="5760" w:hanging="360"/>
      </w:pPr>
      <w:rPr>
        <w:rFonts w:ascii="Courier New" w:hAnsi="Courier New" w:cs="Courier New" w:hint="default"/>
      </w:rPr>
    </w:lvl>
    <w:lvl w:ilvl="8" w:tplc="2C0C0005" w:tentative="1">
      <w:start w:val="1"/>
      <w:numFmt w:val="bullet"/>
      <w:lvlText w:val=""/>
      <w:lvlJc w:val="left"/>
      <w:pPr>
        <w:ind w:left="6480" w:hanging="360"/>
      </w:pPr>
      <w:rPr>
        <w:rFonts w:ascii="Wingdings" w:hAnsi="Wingdings" w:hint="default"/>
      </w:rPr>
    </w:lvl>
  </w:abstractNum>
  <w:abstractNum w:abstractNumId="11"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F3460"/>
    <w:multiLevelType w:val="hybridMultilevel"/>
    <w:tmpl w:val="0E1A7334"/>
    <w:lvl w:ilvl="0" w:tplc="2C0C0001">
      <w:start w:val="1"/>
      <w:numFmt w:val="bullet"/>
      <w:lvlText w:val=""/>
      <w:lvlJc w:val="left"/>
      <w:pPr>
        <w:ind w:left="770" w:hanging="360"/>
      </w:pPr>
      <w:rPr>
        <w:rFonts w:ascii="Symbol" w:hAnsi="Symbol" w:hint="default"/>
      </w:rPr>
    </w:lvl>
    <w:lvl w:ilvl="1" w:tplc="2C0C0003" w:tentative="1">
      <w:start w:val="1"/>
      <w:numFmt w:val="bullet"/>
      <w:lvlText w:val="o"/>
      <w:lvlJc w:val="left"/>
      <w:pPr>
        <w:ind w:left="1490" w:hanging="360"/>
      </w:pPr>
      <w:rPr>
        <w:rFonts w:ascii="Courier New" w:hAnsi="Courier New" w:cs="Courier New" w:hint="default"/>
      </w:rPr>
    </w:lvl>
    <w:lvl w:ilvl="2" w:tplc="2C0C0005" w:tentative="1">
      <w:start w:val="1"/>
      <w:numFmt w:val="bullet"/>
      <w:lvlText w:val=""/>
      <w:lvlJc w:val="left"/>
      <w:pPr>
        <w:ind w:left="2210" w:hanging="360"/>
      </w:pPr>
      <w:rPr>
        <w:rFonts w:ascii="Wingdings" w:hAnsi="Wingdings" w:hint="default"/>
      </w:rPr>
    </w:lvl>
    <w:lvl w:ilvl="3" w:tplc="2C0C0001" w:tentative="1">
      <w:start w:val="1"/>
      <w:numFmt w:val="bullet"/>
      <w:lvlText w:val=""/>
      <w:lvlJc w:val="left"/>
      <w:pPr>
        <w:ind w:left="2930" w:hanging="360"/>
      </w:pPr>
      <w:rPr>
        <w:rFonts w:ascii="Symbol" w:hAnsi="Symbol" w:hint="default"/>
      </w:rPr>
    </w:lvl>
    <w:lvl w:ilvl="4" w:tplc="2C0C0003" w:tentative="1">
      <w:start w:val="1"/>
      <w:numFmt w:val="bullet"/>
      <w:lvlText w:val="o"/>
      <w:lvlJc w:val="left"/>
      <w:pPr>
        <w:ind w:left="3650" w:hanging="360"/>
      </w:pPr>
      <w:rPr>
        <w:rFonts w:ascii="Courier New" w:hAnsi="Courier New" w:cs="Courier New" w:hint="default"/>
      </w:rPr>
    </w:lvl>
    <w:lvl w:ilvl="5" w:tplc="2C0C0005" w:tentative="1">
      <w:start w:val="1"/>
      <w:numFmt w:val="bullet"/>
      <w:lvlText w:val=""/>
      <w:lvlJc w:val="left"/>
      <w:pPr>
        <w:ind w:left="4370" w:hanging="360"/>
      </w:pPr>
      <w:rPr>
        <w:rFonts w:ascii="Wingdings" w:hAnsi="Wingdings" w:hint="default"/>
      </w:rPr>
    </w:lvl>
    <w:lvl w:ilvl="6" w:tplc="2C0C0001" w:tentative="1">
      <w:start w:val="1"/>
      <w:numFmt w:val="bullet"/>
      <w:lvlText w:val=""/>
      <w:lvlJc w:val="left"/>
      <w:pPr>
        <w:ind w:left="5090" w:hanging="360"/>
      </w:pPr>
      <w:rPr>
        <w:rFonts w:ascii="Symbol" w:hAnsi="Symbol" w:hint="default"/>
      </w:rPr>
    </w:lvl>
    <w:lvl w:ilvl="7" w:tplc="2C0C0003" w:tentative="1">
      <w:start w:val="1"/>
      <w:numFmt w:val="bullet"/>
      <w:lvlText w:val="o"/>
      <w:lvlJc w:val="left"/>
      <w:pPr>
        <w:ind w:left="5810" w:hanging="360"/>
      </w:pPr>
      <w:rPr>
        <w:rFonts w:ascii="Courier New" w:hAnsi="Courier New" w:cs="Courier New" w:hint="default"/>
      </w:rPr>
    </w:lvl>
    <w:lvl w:ilvl="8" w:tplc="2C0C0005" w:tentative="1">
      <w:start w:val="1"/>
      <w:numFmt w:val="bullet"/>
      <w:lvlText w:val=""/>
      <w:lvlJc w:val="left"/>
      <w:pPr>
        <w:ind w:left="6530" w:hanging="360"/>
      </w:pPr>
      <w:rPr>
        <w:rFonts w:ascii="Wingdings" w:hAnsi="Wingdings" w:hint="default"/>
      </w:rPr>
    </w:lvl>
  </w:abstractNum>
  <w:abstractNum w:abstractNumId="15"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49776E2"/>
    <w:multiLevelType w:val="hybridMultilevel"/>
    <w:tmpl w:val="31AE675C"/>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0" w15:restartNumberingAfterBreak="0">
    <w:nsid w:val="60FC77A7"/>
    <w:multiLevelType w:val="hybridMultilevel"/>
    <w:tmpl w:val="041AC2FE"/>
    <w:lvl w:ilvl="0" w:tplc="2C0C0001">
      <w:start w:val="1"/>
      <w:numFmt w:val="bullet"/>
      <w:lvlText w:val=""/>
      <w:lvlJc w:val="left"/>
      <w:pPr>
        <w:ind w:left="720" w:hanging="360"/>
      </w:pPr>
      <w:rPr>
        <w:rFonts w:ascii="Symbol" w:hAnsi="Symbol" w:hint="default"/>
      </w:rPr>
    </w:lvl>
    <w:lvl w:ilvl="1" w:tplc="2C0C0003" w:tentative="1">
      <w:start w:val="1"/>
      <w:numFmt w:val="bullet"/>
      <w:lvlText w:val="o"/>
      <w:lvlJc w:val="left"/>
      <w:pPr>
        <w:ind w:left="1440" w:hanging="360"/>
      </w:pPr>
      <w:rPr>
        <w:rFonts w:ascii="Courier New" w:hAnsi="Courier New" w:cs="Courier New" w:hint="default"/>
      </w:rPr>
    </w:lvl>
    <w:lvl w:ilvl="2" w:tplc="2C0C0005" w:tentative="1">
      <w:start w:val="1"/>
      <w:numFmt w:val="bullet"/>
      <w:lvlText w:val=""/>
      <w:lvlJc w:val="left"/>
      <w:pPr>
        <w:ind w:left="2160" w:hanging="360"/>
      </w:pPr>
      <w:rPr>
        <w:rFonts w:ascii="Wingdings" w:hAnsi="Wingdings" w:hint="default"/>
      </w:rPr>
    </w:lvl>
    <w:lvl w:ilvl="3" w:tplc="2C0C0001" w:tentative="1">
      <w:start w:val="1"/>
      <w:numFmt w:val="bullet"/>
      <w:lvlText w:val=""/>
      <w:lvlJc w:val="left"/>
      <w:pPr>
        <w:ind w:left="2880" w:hanging="360"/>
      </w:pPr>
      <w:rPr>
        <w:rFonts w:ascii="Symbol" w:hAnsi="Symbol" w:hint="default"/>
      </w:rPr>
    </w:lvl>
    <w:lvl w:ilvl="4" w:tplc="2C0C0003" w:tentative="1">
      <w:start w:val="1"/>
      <w:numFmt w:val="bullet"/>
      <w:lvlText w:val="o"/>
      <w:lvlJc w:val="left"/>
      <w:pPr>
        <w:ind w:left="3600" w:hanging="360"/>
      </w:pPr>
      <w:rPr>
        <w:rFonts w:ascii="Courier New" w:hAnsi="Courier New" w:cs="Courier New" w:hint="default"/>
      </w:rPr>
    </w:lvl>
    <w:lvl w:ilvl="5" w:tplc="2C0C0005" w:tentative="1">
      <w:start w:val="1"/>
      <w:numFmt w:val="bullet"/>
      <w:lvlText w:val=""/>
      <w:lvlJc w:val="left"/>
      <w:pPr>
        <w:ind w:left="4320" w:hanging="360"/>
      </w:pPr>
      <w:rPr>
        <w:rFonts w:ascii="Wingdings" w:hAnsi="Wingdings" w:hint="default"/>
      </w:rPr>
    </w:lvl>
    <w:lvl w:ilvl="6" w:tplc="2C0C0001" w:tentative="1">
      <w:start w:val="1"/>
      <w:numFmt w:val="bullet"/>
      <w:lvlText w:val=""/>
      <w:lvlJc w:val="left"/>
      <w:pPr>
        <w:ind w:left="5040" w:hanging="360"/>
      </w:pPr>
      <w:rPr>
        <w:rFonts w:ascii="Symbol" w:hAnsi="Symbol" w:hint="default"/>
      </w:rPr>
    </w:lvl>
    <w:lvl w:ilvl="7" w:tplc="2C0C0003" w:tentative="1">
      <w:start w:val="1"/>
      <w:numFmt w:val="bullet"/>
      <w:lvlText w:val="o"/>
      <w:lvlJc w:val="left"/>
      <w:pPr>
        <w:ind w:left="5760" w:hanging="360"/>
      </w:pPr>
      <w:rPr>
        <w:rFonts w:ascii="Courier New" w:hAnsi="Courier New" w:cs="Courier New" w:hint="default"/>
      </w:rPr>
    </w:lvl>
    <w:lvl w:ilvl="8" w:tplc="2C0C0005" w:tentative="1">
      <w:start w:val="1"/>
      <w:numFmt w:val="bullet"/>
      <w:lvlText w:val=""/>
      <w:lvlJc w:val="left"/>
      <w:pPr>
        <w:ind w:left="6480" w:hanging="360"/>
      </w:pPr>
      <w:rPr>
        <w:rFonts w:ascii="Wingdings" w:hAnsi="Wingdings" w:hint="default"/>
      </w:rPr>
    </w:lvl>
  </w:abstractNum>
  <w:abstractNum w:abstractNumId="21"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4C791B"/>
    <w:multiLevelType w:val="hybridMultilevel"/>
    <w:tmpl w:val="C4B859A2"/>
    <w:lvl w:ilvl="0" w:tplc="2C0C0001">
      <w:start w:val="1"/>
      <w:numFmt w:val="bullet"/>
      <w:lvlText w:val=""/>
      <w:lvlJc w:val="left"/>
      <w:pPr>
        <w:ind w:left="720" w:hanging="360"/>
      </w:pPr>
      <w:rPr>
        <w:rFonts w:ascii="Symbol" w:hAnsi="Symbol" w:hint="default"/>
      </w:rPr>
    </w:lvl>
    <w:lvl w:ilvl="1" w:tplc="2C0C0003" w:tentative="1">
      <w:start w:val="1"/>
      <w:numFmt w:val="bullet"/>
      <w:lvlText w:val="o"/>
      <w:lvlJc w:val="left"/>
      <w:pPr>
        <w:ind w:left="1440" w:hanging="360"/>
      </w:pPr>
      <w:rPr>
        <w:rFonts w:ascii="Courier New" w:hAnsi="Courier New" w:cs="Courier New" w:hint="default"/>
      </w:rPr>
    </w:lvl>
    <w:lvl w:ilvl="2" w:tplc="2C0C0005" w:tentative="1">
      <w:start w:val="1"/>
      <w:numFmt w:val="bullet"/>
      <w:lvlText w:val=""/>
      <w:lvlJc w:val="left"/>
      <w:pPr>
        <w:ind w:left="2160" w:hanging="360"/>
      </w:pPr>
      <w:rPr>
        <w:rFonts w:ascii="Wingdings" w:hAnsi="Wingdings" w:hint="default"/>
      </w:rPr>
    </w:lvl>
    <w:lvl w:ilvl="3" w:tplc="2C0C0001" w:tentative="1">
      <w:start w:val="1"/>
      <w:numFmt w:val="bullet"/>
      <w:lvlText w:val=""/>
      <w:lvlJc w:val="left"/>
      <w:pPr>
        <w:ind w:left="2880" w:hanging="360"/>
      </w:pPr>
      <w:rPr>
        <w:rFonts w:ascii="Symbol" w:hAnsi="Symbol" w:hint="default"/>
      </w:rPr>
    </w:lvl>
    <w:lvl w:ilvl="4" w:tplc="2C0C0003" w:tentative="1">
      <w:start w:val="1"/>
      <w:numFmt w:val="bullet"/>
      <w:lvlText w:val="o"/>
      <w:lvlJc w:val="left"/>
      <w:pPr>
        <w:ind w:left="3600" w:hanging="360"/>
      </w:pPr>
      <w:rPr>
        <w:rFonts w:ascii="Courier New" w:hAnsi="Courier New" w:cs="Courier New" w:hint="default"/>
      </w:rPr>
    </w:lvl>
    <w:lvl w:ilvl="5" w:tplc="2C0C0005" w:tentative="1">
      <w:start w:val="1"/>
      <w:numFmt w:val="bullet"/>
      <w:lvlText w:val=""/>
      <w:lvlJc w:val="left"/>
      <w:pPr>
        <w:ind w:left="4320" w:hanging="360"/>
      </w:pPr>
      <w:rPr>
        <w:rFonts w:ascii="Wingdings" w:hAnsi="Wingdings" w:hint="default"/>
      </w:rPr>
    </w:lvl>
    <w:lvl w:ilvl="6" w:tplc="2C0C0001" w:tentative="1">
      <w:start w:val="1"/>
      <w:numFmt w:val="bullet"/>
      <w:lvlText w:val=""/>
      <w:lvlJc w:val="left"/>
      <w:pPr>
        <w:ind w:left="5040" w:hanging="360"/>
      </w:pPr>
      <w:rPr>
        <w:rFonts w:ascii="Symbol" w:hAnsi="Symbol" w:hint="default"/>
      </w:rPr>
    </w:lvl>
    <w:lvl w:ilvl="7" w:tplc="2C0C0003" w:tentative="1">
      <w:start w:val="1"/>
      <w:numFmt w:val="bullet"/>
      <w:lvlText w:val="o"/>
      <w:lvlJc w:val="left"/>
      <w:pPr>
        <w:ind w:left="5760" w:hanging="360"/>
      </w:pPr>
      <w:rPr>
        <w:rFonts w:ascii="Courier New" w:hAnsi="Courier New" w:cs="Courier New" w:hint="default"/>
      </w:rPr>
    </w:lvl>
    <w:lvl w:ilvl="8" w:tplc="2C0C0005" w:tentative="1">
      <w:start w:val="1"/>
      <w:numFmt w:val="bullet"/>
      <w:lvlText w:val=""/>
      <w:lvlJc w:val="left"/>
      <w:pPr>
        <w:ind w:left="6480" w:hanging="360"/>
      </w:pPr>
      <w:rPr>
        <w:rFonts w:ascii="Wingdings" w:hAnsi="Wingdings" w:hint="default"/>
      </w:rPr>
    </w:lvl>
  </w:abstractNum>
  <w:abstractNum w:abstractNumId="27" w15:restartNumberingAfterBreak="0">
    <w:nsid w:val="740E0D2B"/>
    <w:multiLevelType w:val="multilevel"/>
    <w:tmpl w:val="C4FEB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6226924">
    <w:abstractNumId w:val="5"/>
  </w:num>
  <w:num w:numId="2" w16cid:durableId="855458473">
    <w:abstractNumId w:val="2"/>
  </w:num>
  <w:num w:numId="3" w16cid:durableId="2102406974">
    <w:abstractNumId w:val="12"/>
  </w:num>
  <w:num w:numId="4" w16cid:durableId="1712416210">
    <w:abstractNumId w:val="25"/>
  </w:num>
  <w:num w:numId="5" w16cid:durableId="1247617415">
    <w:abstractNumId w:val="1"/>
  </w:num>
  <w:num w:numId="6" w16cid:durableId="630671833">
    <w:abstractNumId w:val="18"/>
  </w:num>
  <w:num w:numId="7" w16cid:durableId="1221091575">
    <w:abstractNumId w:val="7"/>
  </w:num>
  <w:num w:numId="8" w16cid:durableId="1743019331">
    <w:abstractNumId w:val="16"/>
  </w:num>
  <w:num w:numId="9" w16cid:durableId="730692041">
    <w:abstractNumId w:val="24"/>
  </w:num>
  <w:num w:numId="10" w16cid:durableId="831334514">
    <w:abstractNumId w:val="13"/>
  </w:num>
  <w:num w:numId="11" w16cid:durableId="598366419">
    <w:abstractNumId w:val="11"/>
  </w:num>
  <w:num w:numId="12" w16cid:durableId="2001038323">
    <w:abstractNumId w:val="21"/>
  </w:num>
  <w:num w:numId="13" w16cid:durableId="1429886152">
    <w:abstractNumId w:val="23"/>
  </w:num>
  <w:num w:numId="14" w16cid:durableId="1178349431">
    <w:abstractNumId w:val="15"/>
  </w:num>
  <w:num w:numId="15" w16cid:durableId="1995452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5520901">
    <w:abstractNumId w:val="3"/>
  </w:num>
  <w:num w:numId="17" w16cid:durableId="2107774306">
    <w:abstractNumId w:val="22"/>
  </w:num>
  <w:num w:numId="18" w16cid:durableId="186260204">
    <w:abstractNumId w:val="9"/>
  </w:num>
  <w:num w:numId="19" w16cid:durableId="352918597">
    <w:abstractNumId w:val="17"/>
  </w:num>
  <w:num w:numId="20" w16cid:durableId="161747629">
    <w:abstractNumId w:val="27"/>
  </w:num>
  <w:num w:numId="21" w16cid:durableId="868907453">
    <w:abstractNumId w:val="14"/>
  </w:num>
  <w:num w:numId="22" w16cid:durableId="840394051">
    <w:abstractNumId w:val="4"/>
  </w:num>
  <w:num w:numId="23" w16cid:durableId="213204854">
    <w:abstractNumId w:val="10"/>
  </w:num>
  <w:num w:numId="24" w16cid:durableId="144123980">
    <w:abstractNumId w:val="26"/>
  </w:num>
  <w:num w:numId="25" w16cid:durableId="1059742426">
    <w:abstractNumId w:val="6"/>
  </w:num>
  <w:num w:numId="26" w16cid:durableId="1699502073">
    <w:abstractNumId w:val="8"/>
  </w:num>
  <w:num w:numId="27" w16cid:durableId="1051424026">
    <w:abstractNumId w:val="0"/>
  </w:num>
  <w:num w:numId="28" w16cid:durableId="11132810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M"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CM"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621A"/>
    <w:rsid w:val="00076769"/>
    <w:rsid w:val="00076C98"/>
    <w:rsid w:val="00097C31"/>
    <w:rsid w:val="000B0F67"/>
    <w:rsid w:val="000B5F34"/>
    <w:rsid w:val="000C01EB"/>
    <w:rsid w:val="000C156E"/>
    <w:rsid w:val="000D71BD"/>
    <w:rsid w:val="000E1684"/>
    <w:rsid w:val="001018E5"/>
    <w:rsid w:val="0010426E"/>
    <w:rsid w:val="00124005"/>
    <w:rsid w:val="001300D0"/>
    <w:rsid w:val="00140449"/>
    <w:rsid w:val="001404A6"/>
    <w:rsid w:val="00146D21"/>
    <w:rsid w:val="001554B5"/>
    <w:rsid w:val="001803AF"/>
    <w:rsid w:val="001B48CA"/>
    <w:rsid w:val="001B58F5"/>
    <w:rsid w:val="001C4485"/>
    <w:rsid w:val="001C6014"/>
    <w:rsid w:val="001D350B"/>
    <w:rsid w:val="001E338B"/>
    <w:rsid w:val="001F23DB"/>
    <w:rsid w:val="002021F9"/>
    <w:rsid w:val="0021191E"/>
    <w:rsid w:val="00213183"/>
    <w:rsid w:val="00240BFB"/>
    <w:rsid w:val="00243FCA"/>
    <w:rsid w:val="002461A4"/>
    <w:rsid w:val="002476FC"/>
    <w:rsid w:val="002724C9"/>
    <w:rsid w:val="0027765C"/>
    <w:rsid w:val="00283DC3"/>
    <w:rsid w:val="00305D43"/>
    <w:rsid w:val="00310E09"/>
    <w:rsid w:val="00343E96"/>
    <w:rsid w:val="00351F4B"/>
    <w:rsid w:val="00360498"/>
    <w:rsid w:val="00374993"/>
    <w:rsid w:val="003854B7"/>
    <w:rsid w:val="00385E48"/>
    <w:rsid w:val="00387DF7"/>
    <w:rsid w:val="003A3DBD"/>
    <w:rsid w:val="003C4E02"/>
    <w:rsid w:val="003D19F5"/>
    <w:rsid w:val="003D24E7"/>
    <w:rsid w:val="003F4DFF"/>
    <w:rsid w:val="00403E83"/>
    <w:rsid w:val="004323A0"/>
    <w:rsid w:val="00442212"/>
    <w:rsid w:val="00444C1C"/>
    <w:rsid w:val="00446166"/>
    <w:rsid w:val="00472D6C"/>
    <w:rsid w:val="004D2413"/>
    <w:rsid w:val="00514988"/>
    <w:rsid w:val="0051710F"/>
    <w:rsid w:val="005244F9"/>
    <w:rsid w:val="0053361C"/>
    <w:rsid w:val="0054532E"/>
    <w:rsid w:val="00560C25"/>
    <w:rsid w:val="005638FD"/>
    <w:rsid w:val="00573C5F"/>
    <w:rsid w:val="005771A4"/>
    <w:rsid w:val="00582287"/>
    <w:rsid w:val="005856E3"/>
    <w:rsid w:val="005918B2"/>
    <w:rsid w:val="00593518"/>
    <w:rsid w:val="005A21C6"/>
    <w:rsid w:val="005B18E8"/>
    <w:rsid w:val="005B2F41"/>
    <w:rsid w:val="005D066C"/>
    <w:rsid w:val="005D360D"/>
    <w:rsid w:val="005E5709"/>
    <w:rsid w:val="005F048F"/>
    <w:rsid w:val="005F378E"/>
    <w:rsid w:val="00624516"/>
    <w:rsid w:val="006457DA"/>
    <w:rsid w:val="006555B3"/>
    <w:rsid w:val="00661C9C"/>
    <w:rsid w:val="006704A8"/>
    <w:rsid w:val="006728DC"/>
    <w:rsid w:val="006820C4"/>
    <w:rsid w:val="006C0665"/>
    <w:rsid w:val="006D75CC"/>
    <w:rsid w:val="006F6CE6"/>
    <w:rsid w:val="0070631A"/>
    <w:rsid w:val="0071495D"/>
    <w:rsid w:val="0073647B"/>
    <w:rsid w:val="007527F2"/>
    <w:rsid w:val="0077469A"/>
    <w:rsid w:val="0079592D"/>
    <w:rsid w:val="00796EA5"/>
    <w:rsid w:val="007A7854"/>
    <w:rsid w:val="007D1B46"/>
    <w:rsid w:val="007F2B1B"/>
    <w:rsid w:val="007F340A"/>
    <w:rsid w:val="00807CE7"/>
    <w:rsid w:val="008229D4"/>
    <w:rsid w:val="008330A1"/>
    <w:rsid w:val="008353ED"/>
    <w:rsid w:val="00856C3E"/>
    <w:rsid w:val="00880C78"/>
    <w:rsid w:val="0088556A"/>
    <w:rsid w:val="00891B38"/>
    <w:rsid w:val="008A3003"/>
    <w:rsid w:val="008B4F90"/>
    <w:rsid w:val="008C4AE6"/>
    <w:rsid w:val="00952159"/>
    <w:rsid w:val="00962EB6"/>
    <w:rsid w:val="009719CC"/>
    <w:rsid w:val="0098339E"/>
    <w:rsid w:val="00983BE9"/>
    <w:rsid w:val="00985F25"/>
    <w:rsid w:val="00997243"/>
    <w:rsid w:val="009A1E7D"/>
    <w:rsid w:val="009B124E"/>
    <w:rsid w:val="009B5A97"/>
    <w:rsid w:val="009D3F12"/>
    <w:rsid w:val="009E6BDE"/>
    <w:rsid w:val="00A001C0"/>
    <w:rsid w:val="00A071ED"/>
    <w:rsid w:val="00A07555"/>
    <w:rsid w:val="00A12DF9"/>
    <w:rsid w:val="00A26B2C"/>
    <w:rsid w:val="00A60547"/>
    <w:rsid w:val="00AC52BA"/>
    <w:rsid w:val="00AF20B0"/>
    <w:rsid w:val="00AF713A"/>
    <w:rsid w:val="00B0757F"/>
    <w:rsid w:val="00B43322"/>
    <w:rsid w:val="00B51564"/>
    <w:rsid w:val="00B527AB"/>
    <w:rsid w:val="00B66EDA"/>
    <w:rsid w:val="00B96C4C"/>
    <w:rsid w:val="00BD1FDB"/>
    <w:rsid w:val="00BD72E4"/>
    <w:rsid w:val="00BE3005"/>
    <w:rsid w:val="00C042A3"/>
    <w:rsid w:val="00C1320C"/>
    <w:rsid w:val="00C20CBA"/>
    <w:rsid w:val="00C31D6B"/>
    <w:rsid w:val="00C41A91"/>
    <w:rsid w:val="00CB78CA"/>
    <w:rsid w:val="00CE1420"/>
    <w:rsid w:val="00CF381A"/>
    <w:rsid w:val="00D16712"/>
    <w:rsid w:val="00D405EF"/>
    <w:rsid w:val="00D408F3"/>
    <w:rsid w:val="00D53449"/>
    <w:rsid w:val="00D61E16"/>
    <w:rsid w:val="00D67E31"/>
    <w:rsid w:val="00D71408"/>
    <w:rsid w:val="00D813B4"/>
    <w:rsid w:val="00D91E0B"/>
    <w:rsid w:val="00DA5117"/>
    <w:rsid w:val="00DC016C"/>
    <w:rsid w:val="00DC01FC"/>
    <w:rsid w:val="00DC4CA4"/>
    <w:rsid w:val="00DD290B"/>
    <w:rsid w:val="00DE36A5"/>
    <w:rsid w:val="00DE7200"/>
    <w:rsid w:val="00DE7847"/>
    <w:rsid w:val="00E119E7"/>
    <w:rsid w:val="00E2355F"/>
    <w:rsid w:val="00E369D1"/>
    <w:rsid w:val="00E667B7"/>
    <w:rsid w:val="00EB0423"/>
    <w:rsid w:val="00ED0311"/>
    <w:rsid w:val="00EF0C10"/>
    <w:rsid w:val="00EF421F"/>
    <w:rsid w:val="00F22F85"/>
    <w:rsid w:val="00F26892"/>
    <w:rsid w:val="00F41C75"/>
    <w:rsid w:val="00F50F1A"/>
    <w:rsid w:val="00F553BE"/>
    <w:rsid w:val="00F6076C"/>
    <w:rsid w:val="00F86CD6"/>
    <w:rsid w:val="00F91687"/>
    <w:rsid w:val="00F91B48"/>
    <w:rsid w:val="00F92068"/>
    <w:rsid w:val="00FA6C82"/>
    <w:rsid w:val="00FB1B94"/>
    <w:rsid w:val="00FC1CB3"/>
    <w:rsid w:val="00FD3580"/>
    <w:rsid w:val="00FE571E"/>
    <w:rsid w:val="00FF41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263069">
      <w:bodyDiv w:val="1"/>
      <w:marLeft w:val="0"/>
      <w:marRight w:val="0"/>
      <w:marTop w:val="0"/>
      <w:marBottom w:val="0"/>
      <w:divBdr>
        <w:top w:val="none" w:sz="0" w:space="0" w:color="auto"/>
        <w:left w:val="none" w:sz="0" w:space="0" w:color="auto"/>
        <w:bottom w:val="none" w:sz="0" w:space="0" w:color="auto"/>
        <w:right w:val="none" w:sz="0" w:space="0" w:color="auto"/>
      </w:divBdr>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115495"/>
    <w:rsid w:val="001573FC"/>
    <w:rsid w:val="0029586F"/>
    <w:rsid w:val="003C4899"/>
    <w:rsid w:val="004F5752"/>
    <w:rsid w:val="005625A3"/>
    <w:rsid w:val="00573ED8"/>
    <w:rsid w:val="0058678F"/>
    <w:rsid w:val="005B2F41"/>
    <w:rsid w:val="00624516"/>
    <w:rsid w:val="0067308B"/>
    <w:rsid w:val="00685E40"/>
    <w:rsid w:val="007315CD"/>
    <w:rsid w:val="00765081"/>
    <w:rsid w:val="00787046"/>
    <w:rsid w:val="00895E64"/>
    <w:rsid w:val="008C746E"/>
    <w:rsid w:val="00977B06"/>
    <w:rsid w:val="009817E8"/>
    <w:rsid w:val="009C774A"/>
    <w:rsid w:val="009E6BDE"/>
    <w:rsid w:val="00B053D9"/>
    <w:rsid w:val="00BD6474"/>
    <w:rsid w:val="00D0414E"/>
    <w:rsid w:val="00D43BB4"/>
    <w:rsid w:val="00D44001"/>
    <w:rsid w:val="00DC01FC"/>
    <w:rsid w:val="00EA0552"/>
    <w:rsid w:val="00F4775D"/>
    <w:rsid w:val="00F553BE"/>
    <w:rsid w:val="00FA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5FC88-2BF9-433E-8C80-32B73D011606}">
  <ds:schemaRefs>
    <ds:schemaRef ds:uri="http://schemas.openxmlformats.org/officeDocument/2006/bibliography"/>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4.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1080</Words>
  <Characters>6156</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11</cp:revision>
  <cp:lastPrinted>2016-03-01T13:06:00Z</cp:lastPrinted>
  <dcterms:created xsi:type="dcterms:W3CDTF">2025-12-26T08:06:00Z</dcterms:created>
  <dcterms:modified xsi:type="dcterms:W3CDTF">2026-02-10T14:24:00Z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