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5D88D88"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BB540C">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1455"/>
        <w:gridCol w:w="2340"/>
        <w:gridCol w:w="935"/>
        <w:gridCol w:w="2147"/>
      </w:tblGrid>
      <w:tr w:rsidR="00444C1C" w:rsidRPr="00446166" w14:paraId="5468E8C8" w14:textId="77777777" w:rsidTr="7D61161B">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E358CEC" w:rsidR="00444C1C" w:rsidRPr="00446166" w:rsidRDefault="00444C1C">
            <w:pPr>
              <w:rPr>
                <w:rFonts w:ascii="Tahoma" w:hAnsi="Tahoma" w:cs="Tahoma"/>
                <w:b/>
                <w:sz w:val="20"/>
                <w:szCs w:val="20"/>
              </w:rPr>
            </w:pPr>
            <w:r>
              <w:rPr>
                <w:rFonts w:ascii="Tahoma" w:hAnsi="Tahoma" w:cs="Tahoma"/>
                <w:b/>
                <w:sz w:val="20"/>
                <w:szCs w:val="20"/>
              </w:rPr>
              <w:t>Name:</w:t>
            </w:r>
            <w:r w:rsidR="00D5689C">
              <w:rPr>
                <w:rFonts w:ascii="Tahoma" w:hAnsi="Tahoma" w:cs="Tahoma"/>
                <w:b/>
                <w:sz w:val="20"/>
                <w:szCs w:val="20"/>
              </w:rPr>
              <w:t xml:space="preserve"> </w:t>
            </w:r>
          </w:p>
        </w:tc>
        <w:tc>
          <w:tcPr>
            <w:tcW w:w="7870"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7D61161B">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9A8857B" w:rsidR="00240BFB" w:rsidRPr="00446166" w:rsidRDefault="00240BFB">
            <w:pPr>
              <w:rPr>
                <w:rFonts w:ascii="Tahoma" w:hAnsi="Tahoma" w:cs="Tahoma"/>
                <w:b/>
                <w:sz w:val="20"/>
                <w:szCs w:val="20"/>
              </w:rPr>
            </w:pPr>
            <w:r w:rsidRPr="00446166">
              <w:rPr>
                <w:rFonts w:ascii="Tahoma" w:hAnsi="Tahoma" w:cs="Tahoma"/>
                <w:b/>
                <w:sz w:val="20"/>
                <w:szCs w:val="20"/>
              </w:rPr>
              <w:t>Job Title:</w:t>
            </w:r>
            <w:r w:rsidR="00D5689C">
              <w:rPr>
                <w:rFonts w:ascii="Tahoma" w:hAnsi="Tahoma" w:cs="Tahoma"/>
                <w:b/>
                <w:sz w:val="20"/>
                <w:szCs w:val="20"/>
              </w:rPr>
              <w:t xml:space="preserve"> </w:t>
            </w:r>
            <w:r w:rsidR="00D5689C" w:rsidRPr="00D5689C">
              <w:rPr>
                <w:rFonts w:ascii="Tahoma" w:hAnsi="Tahoma" w:cs="Tahoma"/>
                <w:bCs/>
                <w:sz w:val="20"/>
                <w:szCs w:val="20"/>
              </w:rPr>
              <w:t>Communication Intern</w:t>
            </w:r>
          </w:p>
        </w:tc>
        <w:tc>
          <w:tcPr>
            <w:tcW w:w="7870" w:type="dxa"/>
            <w:gridSpan w:val="6"/>
            <w:tcBorders>
              <w:top w:val="outset" w:sz="6" w:space="0" w:color="auto"/>
              <w:left w:val="nil"/>
              <w:bottom w:val="outset" w:sz="6" w:space="0" w:color="auto"/>
              <w:right w:val="single" w:sz="4" w:space="0" w:color="C0C0C0"/>
            </w:tcBorders>
            <w:vAlign w:val="center"/>
          </w:tcPr>
          <w:p w14:paraId="7EB47286" w14:textId="572B183C" w:rsidR="00240BFB" w:rsidRPr="00446166" w:rsidRDefault="00240BFB" w:rsidP="00AF20B0">
            <w:pPr>
              <w:rPr>
                <w:rFonts w:ascii="Tahoma" w:hAnsi="Tahoma" w:cs="Tahoma"/>
                <w:sz w:val="20"/>
                <w:szCs w:val="20"/>
              </w:rPr>
            </w:pPr>
          </w:p>
        </w:tc>
      </w:tr>
      <w:tr w:rsidR="00240BFB" w:rsidRPr="00446166" w14:paraId="34C80FBD" w14:textId="77777777" w:rsidTr="7D61161B">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6ECC5BF1"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BB540C">
              <w:rPr>
                <w:rFonts w:ascii="Tahoma" w:hAnsi="Tahoma" w:cs="Tahoma"/>
                <w:b/>
                <w:sz w:val="20"/>
                <w:szCs w:val="20"/>
              </w:rPr>
              <w:t xml:space="preserve"> </w:t>
            </w:r>
            <w:r w:rsidR="00BB540C" w:rsidRPr="00D5689C">
              <w:rPr>
                <w:rFonts w:ascii="Tahoma" w:hAnsi="Tahoma" w:cs="Tahoma"/>
                <w:bCs/>
                <w:sz w:val="20"/>
                <w:szCs w:val="20"/>
              </w:rPr>
              <w:t>FAO Egypt</w:t>
            </w:r>
          </w:p>
        </w:tc>
        <w:tc>
          <w:tcPr>
            <w:tcW w:w="6884"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7D61161B">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484017B"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BB540C">
              <w:rPr>
                <w:rFonts w:ascii="Tahoma" w:hAnsi="Tahoma" w:cs="Tahoma"/>
                <w:b/>
                <w:sz w:val="20"/>
                <w:szCs w:val="20"/>
              </w:rPr>
              <w:t xml:space="preserve"> </w:t>
            </w:r>
            <w:r w:rsidR="00BB540C" w:rsidRPr="00D5689C">
              <w:rPr>
                <w:rFonts w:ascii="Tahoma" w:hAnsi="Tahoma" w:cs="Tahoma"/>
                <w:bCs/>
                <w:sz w:val="20"/>
                <w:szCs w:val="20"/>
              </w:rPr>
              <w:t>Cairo, Egypt</w:t>
            </w:r>
          </w:p>
        </w:tc>
        <w:tc>
          <w:tcPr>
            <w:tcW w:w="7870"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7D61161B">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6"/>
            <w:tcBorders>
              <w:top w:val="outset" w:sz="6" w:space="0" w:color="auto"/>
              <w:left w:val="nil"/>
              <w:bottom w:val="outset" w:sz="6" w:space="0" w:color="auto"/>
              <w:right w:val="single" w:sz="4" w:space="0" w:color="C0C0C0"/>
            </w:tcBorders>
            <w:vAlign w:val="center"/>
          </w:tcPr>
          <w:p w14:paraId="09338D3C" w14:textId="0E590FD1" w:rsidR="0098339E" w:rsidRPr="00446166" w:rsidRDefault="0098339E" w:rsidP="00B0757F">
            <w:pPr>
              <w:rPr>
                <w:rFonts w:ascii="Tahoma" w:hAnsi="Tahoma" w:cs="Tahoma"/>
                <w:sz w:val="20"/>
                <w:szCs w:val="20"/>
              </w:rPr>
            </w:pPr>
          </w:p>
        </w:tc>
      </w:tr>
      <w:tr w:rsidR="00240BFB" w:rsidRPr="00446166" w14:paraId="057428CB" w14:textId="77777777" w:rsidTr="7D61161B">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451F8F30"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r w:rsidR="00D5689C" w:rsidRPr="00D5689C">
              <w:rPr>
                <w:rFonts w:ascii="Tahoma" w:hAnsi="Tahoma" w:cs="Tahoma"/>
                <w:bCs/>
                <w:sz w:val="20"/>
                <w:szCs w:val="20"/>
              </w:rPr>
              <w:t xml:space="preserve"> asap</w:t>
            </w:r>
          </w:p>
        </w:tc>
        <w:tc>
          <w:tcPr>
            <w:tcW w:w="1455"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728D2A63"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r w:rsidR="00D5689C">
              <w:rPr>
                <w:rFonts w:ascii="Tahoma" w:hAnsi="Tahoma" w:cs="Tahoma"/>
                <w:b/>
                <w:sz w:val="20"/>
                <w:szCs w:val="20"/>
              </w:rPr>
              <w:t xml:space="preserve"> </w:t>
            </w:r>
            <w:r w:rsidR="00D5689C" w:rsidRPr="00D5689C">
              <w:rPr>
                <w:rFonts w:ascii="Tahoma" w:hAnsi="Tahoma" w:cs="Tahoma"/>
                <w:bCs/>
                <w:sz w:val="20"/>
                <w:szCs w:val="20"/>
              </w:rPr>
              <w:t>11 months</w:t>
            </w:r>
          </w:p>
        </w:tc>
        <w:tc>
          <w:tcPr>
            <w:tcW w:w="3079" w:type="dxa"/>
            <w:gridSpan w:val="2"/>
            <w:tcBorders>
              <w:top w:val="outset" w:sz="6" w:space="0" w:color="auto"/>
              <w:left w:val="nil"/>
              <w:bottom w:val="outset" w:sz="6" w:space="0" w:color="auto"/>
              <w:right w:val="single" w:sz="4" w:space="0" w:color="C0C0C0"/>
            </w:tcBorders>
            <w:vAlign w:val="center"/>
          </w:tcPr>
          <w:p w14:paraId="0D11F86D" w14:textId="77777777" w:rsidR="00240BFB" w:rsidRPr="00446166" w:rsidRDefault="00240BFB" w:rsidP="00283DC3">
            <w:pPr>
              <w:rPr>
                <w:rFonts w:ascii="Tahoma" w:hAnsi="Tahoma" w:cs="Tahoma"/>
                <w:sz w:val="20"/>
                <w:szCs w:val="20"/>
              </w:rPr>
            </w:pPr>
          </w:p>
        </w:tc>
      </w:tr>
      <w:tr w:rsidR="00AF713A" w:rsidRPr="00446166" w14:paraId="603D7870" w14:textId="77777777" w:rsidTr="7D61161B">
        <w:trPr>
          <w:trHeight w:val="538"/>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24348F2E"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1455" w:type="dxa"/>
            <w:tcBorders>
              <w:top w:val="outset" w:sz="6" w:space="0" w:color="auto"/>
              <w:left w:val="nil"/>
              <w:bottom w:val="outset" w:sz="6" w:space="0" w:color="auto"/>
              <w:right w:val="nil"/>
            </w:tcBorders>
            <w:vAlign w:val="center"/>
          </w:tcPr>
          <w:p w14:paraId="213772F6" w14:textId="0F65AD95" w:rsidR="00AF713A" w:rsidRPr="00446166" w:rsidRDefault="00D5689C" w:rsidP="009D3F12">
            <w:pPr>
              <w:rPr>
                <w:rFonts w:ascii="Tahoma" w:hAnsi="Tahoma" w:cs="Tahoma"/>
                <w:sz w:val="20"/>
                <w:szCs w:val="20"/>
              </w:rPr>
            </w:pPr>
            <w:r>
              <w:rPr>
                <w:rFonts w:ascii="Tahoma" w:hAnsi="Tahoma" w:cs="Tahoma"/>
                <w:sz w:val="20"/>
                <w:szCs w:val="20"/>
              </w:rPr>
              <w:t>Jacquelyn Pinat</w:t>
            </w:r>
          </w:p>
        </w:tc>
        <w:tc>
          <w:tcPr>
            <w:tcW w:w="2340" w:type="dxa"/>
            <w:tcBorders>
              <w:top w:val="outset" w:sz="6" w:space="0" w:color="auto"/>
              <w:left w:val="nil"/>
              <w:bottom w:val="outset" w:sz="6" w:space="0" w:color="auto"/>
              <w:right w:val="nil"/>
            </w:tcBorders>
            <w:vAlign w:val="center"/>
          </w:tcPr>
          <w:p w14:paraId="67420315" w14:textId="6C5BCA8F" w:rsidR="00AF713A" w:rsidRPr="00446166" w:rsidRDefault="001E338B">
            <w:pPr>
              <w:rPr>
                <w:rFonts w:ascii="Tahoma" w:hAnsi="Tahoma" w:cs="Tahoma"/>
                <w:b/>
                <w:sz w:val="20"/>
                <w:szCs w:val="20"/>
              </w:rPr>
            </w:pPr>
            <w:r>
              <w:rPr>
                <w:rFonts w:ascii="Tahoma" w:hAnsi="Tahoma" w:cs="Tahoma"/>
                <w:b/>
                <w:sz w:val="20"/>
                <w:szCs w:val="20"/>
              </w:rPr>
              <w:t xml:space="preserve">Title: </w:t>
            </w:r>
            <w:r w:rsidR="00D5689C" w:rsidRPr="00D5689C">
              <w:rPr>
                <w:rFonts w:ascii="Tahoma" w:hAnsi="Tahoma" w:cs="Tahoma"/>
                <w:bCs/>
                <w:sz w:val="20"/>
                <w:szCs w:val="20"/>
              </w:rPr>
              <w:t xml:space="preserve">Programme Officer, </w:t>
            </w:r>
            <w:proofErr w:type="spellStart"/>
            <w:r w:rsidR="00D5689C" w:rsidRPr="00D5689C">
              <w:rPr>
                <w:rFonts w:ascii="Tahoma" w:hAnsi="Tahoma" w:cs="Tahoma"/>
                <w:bCs/>
                <w:sz w:val="20"/>
                <w:szCs w:val="20"/>
              </w:rPr>
              <w:t>OiC</w:t>
            </w:r>
            <w:proofErr w:type="spellEnd"/>
          </w:p>
        </w:tc>
        <w:tc>
          <w:tcPr>
            <w:tcW w:w="3079" w:type="dxa"/>
            <w:gridSpan w:val="2"/>
            <w:tcBorders>
              <w:top w:val="outset" w:sz="6" w:space="0" w:color="auto"/>
              <w:left w:val="nil"/>
              <w:bottom w:val="outset" w:sz="6" w:space="0" w:color="auto"/>
              <w:right w:val="single" w:sz="4" w:space="0" w:color="C0C0C0"/>
            </w:tcBorders>
            <w:vAlign w:val="center"/>
          </w:tcPr>
          <w:p w14:paraId="6A7D33EA" w14:textId="6F6792A1" w:rsidR="00AF713A" w:rsidRPr="00446166" w:rsidRDefault="00AF713A">
            <w:pPr>
              <w:rPr>
                <w:rFonts w:ascii="Tahoma" w:hAnsi="Tahoma" w:cs="Tahoma"/>
                <w:sz w:val="20"/>
                <w:szCs w:val="20"/>
              </w:rPr>
            </w:pPr>
          </w:p>
        </w:tc>
      </w:tr>
      <w:tr w:rsidR="00240BFB" w:rsidRPr="00446166" w14:paraId="593B8BA1" w14:textId="77777777" w:rsidTr="7D61161B">
        <w:trPr>
          <w:trHeight w:val="157"/>
          <w:jc w:val="center"/>
        </w:trPr>
        <w:tc>
          <w:tcPr>
            <w:tcW w:w="11267"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7D61161B">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7D61161B">
        <w:trPr>
          <w:trHeight w:val="827"/>
          <w:jc w:val="center"/>
        </w:trPr>
        <w:tc>
          <w:tcPr>
            <w:tcW w:w="11267"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7804C82C" w14:textId="77777777" w:rsidR="005B18E8" w:rsidRDefault="00343E96" w:rsidP="007462E8">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1337E569" w14:textId="77777777" w:rsidR="00C477E3" w:rsidRPr="00C477E3" w:rsidRDefault="00C477E3" w:rsidP="00C477E3">
                  <w:pPr>
                    <w:spacing w:before="240"/>
                    <w:jc w:val="both"/>
                    <w:rPr>
                      <w:rFonts w:ascii="Tahoma" w:eastAsia="Aptos" w:hAnsi="Tahoma" w:cs="Tahoma"/>
                      <w:sz w:val="20"/>
                      <w:szCs w:val="20"/>
                    </w:rPr>
                  </w:pPr>
                  <w:r w:rsidRPr="00C477E3">
                    <w:rPr>
                      <w:rFonts w:ascii="Tahoma" w:eastAsia="Aptos" w:hAnsi="Tahoma" w:cs="Tahoma"/>
                      <w:sz w:val="20"/>
                      <w:szCs w:val="20"/>
                    </w:rPr>
                    <w:t>Guided by the Country Program Framework 2023 -2027, FAO’s country programme in Egypt is aligned with country priorities as expressed in national strategies such as; Vision 2030, Updated Sustainable Agricultural Development Strategy and Action Plan (SADS-2030), National Water Resources Plan 2017-2037, Egypt National Climate Change Strategy-2050 and First Updated Nationally Determined Contributions (2022), National Food and Nutrition Strategy (2022-2030), Egypt National Action Plan for Antimicrobial Resistance (2018-2022), Programmer (2022), National Strategy for the Empowerment of Egyptian Women, 2030, Haya Karima Initiative (Decent Life – Sustainable Rural Communities) 2019-2030, Nexus of Water, Food and Energy (NWFE) Program, and residential Initiative “</w:t>
                  </w:r>
                  <w:proofErr w:type="spellStart"/>
                  <w:r w:rsidRPr="00C477E3">
                    <w:rPr>
                      <w:rFonts w:ascii="Tahoma" w:eastAsia="Aptos" w:hAnsi="Tahoma" w:cs="Tahoma"/>
                      <w:sz w:val="20"/>
                      <w:szCs w:val="20"/>
                    </w:rPr>
                    <w:t>Bedaya</w:t>
                  </w:r>
                  <w:proofErr w:type="spellEnd"/>
                  <w:r w:rsidRPr="00C477E3">
                    <w:rPr>
                      <w:rFonts w:ascii="Tahoma" w:eastAsia="Aptos" w:hAnsi="Tahoma" w:cs="Tahoma"/>
                      <w:sz w:val="20"/>
                      <w:szCs w:val="20"/>
                    </w:rPr>
                    <w:t xml:space="preserve"> – A New Beginning for Human Building”.</w:t>
                  </w:r>
                </w:p>
                <w:p w14:paraId="62689E85" w14:textId="77777777" w:rsidR="00C477E3" w:rsidRPr="00C477E3" w:rsidRDefault="00C477E3" w:rsidP="00C477E3">
                  <w:pPr>
                    <w:spacing w:before="240"/>
                    <w:jc w:val="both"/>
                    <w:rPr>
                      <w:rFonts w:ascii="Tahoma" w:eastAsia="Aptos" w:hAnsi="Tahoma" w:cs="Tahoma"/>
                      <w:sz w:val="20"/>
                      <w:szCs w:val="20"/>
                    </w:rPr>
                  </w:pPr>
                  <w:r w:rsidRPr="00C477E3">
                    <w:rPr>
                      <w:rFonts w:ascii="Tahoma" w:eastAsia="Aptos" w:hAnsi="Tahoma" w:cs="Tahoma"/>
                      <w:sz w:val="20"/>
                      <w:szCs w:val="20"/>
                    </w:rPr>
                    <w:t>Through the support of various international donors, FAO Egypt is implementing a growing portfolio of projects covering but not limited to; land and water enhancement, agriculture production, animal health, climate change adaptation, agrifood value chain development, food security and nutrition and support to vulnerable rural and smallholder farmers. Further, a pipeline of projects covering climate change adaptation, natural resources management, biodiversity restoration and risk reduction is expected. FAO Egypt also sits in various coordination mechanisms in the country, in a strategic capacity as well as a technical lead for food systems and agriculture.</w:t>
                  </w:r>
                </w:p>
                <w:p w14:paraId="6296490E" w14:textId="77777777" w:rsidR="00C477E3" w:rsidRPr="00C477E3" w:rsidRDefault="00C477E3" w:rsidP="00C477E3">
                  <w:pPr>
                    <w:spacing w:before="240"/>
                    <w:jc w:val="both"/>
                    <w:rPr>
                      <w:rFonts w:ascii="Tahoma" w:eastAsia="Aptos" w:hAnsi="Tahoma" w:cs="Tahoma"/>
                      <w:sz w:val="20"/>
                      <w:szCs w:val="20"/>
                    </w:rPr>
                  </w:pPr>
                  <w:r w:rsidRPr="00C477E3">
                    <w:rPr>
                      <w:rFonts w:ascii="Tahoma" w:eastAsia="Aptos" w:hAnsi="Tahoma" w:cs="Tahoma"/>
                      <w:sz w:val="20"/>
                      <w:szCs w:val="20"/>
                    </w:rPr>
                    <w:t>To deliver its program, FAO Egypt is working with several line ministries such as Ministry of Agriculture and Land Reclamation Ministry of Environment, Ministry of Foreign Affairs, Ministry of Health and Population, Ministry of Social Solidarity, Ministry of Water Irrigation, and Ministry of Youth and Sports.</w:t>
                  </w:r>
                </w:p>
                <w:p w14:paraId="2FFFEC84" w14:textId="30107E20" w:rsidR="007462E8" w:rsidRPr="007462E8" w:rsidRDefault="007462E8" w:rsidP="007462E8">
                  <w:pPr>
                    <w:tabs>
                      <w:tab w:val="left" w:pos="315"/>
                    </w:tabs>
                    <w:ind w:left="-199" w:firstLine="90"/>
                    <w:jc w:val="both"/>
                    <w:rPr>
                      <w:rFonts w:ascii="Tahoma" w:hAnsi="Tahoma" w:cs="Tahoma"/>
                      <w:b/>
                      <w:bCs/>
                      <w:sz w:val="20"/>
                      <w:szCs w:val="20"/>
                      <w:u w:val="single"/>
                    </w:rPr>
                  </w:pPr>
                </w:p>
              </w:tc>
            </w:tr>
          </w:tbl>
          <w:p w14:paraId="325E9E01" w14:textId="16890AEC" w:rsidR="00446166"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42F30B80" w14:textId="77777777" w:rsidR="009D5500" w:rsidRPr="00446166" w:rsidRDefault="009D5500" w:rsidP="00343E96">
            <w:pPr>
              <w:jc w:val="both"/>
              <w:rPr>
                <w:rFonts w:ascii="Tahoma" w:hAnsi="Tahoma" w:cs="Tahoma"/>
                <w:b/>
                <w:bCs/>
                <w:sz w:val="20"/>
                <w:szCs w:val="20"/>
                <w:u w:val="single"/>
              </w:rPr>
            </w:pPr>
          </w:p>
          <w:p w14:paraId="3C70738E" w14:textId="7F6FB475" w:rsidR="007E5310" w:rsidRPr="007D677F" w:rsidRDefault="00666B23" w:rsidP="00896E5A">
            <w:pPr>
              <w:pStyle w:val="ListParagraph"/>
              <w:numPr>
                <w:ilvl w:val="0"/>
                <w:numId w:val="20"/>
              </w:numPr>
              <w:spacing w:line="240" w:lineRule="auto"/>
              <w:rPr>
                <w:rFonts w:ascii="Tahoma" w:hAnsi="Tahoma" w:cs="Tahoma"/>
                <w:sz w:val="20"/>
                <w:szCs w:val="20"/>
              </w:rPr>
            </w:pPr>
            <w:r w:rsidRPr="007D677F">
              <w:rPr>
                <w:rFonts w:ascii="Tahoma" w:hAnsi="Tahoma" w:cs="Tahoma"/>
                <w:sz w:val="20"/>
                <w:szCs w:val="20"/>
              </w:rPr>
              <w:t>Draft and prepare</w:t>
            </w:r>
            <w:r w:rsidR="00C22D3E" w:rsidRPr="007D677F">
              <w:rPr>
                <w:rFonts w:ascii="Tahoma" w:hAnsi="Tahoma" w:cs="Tahoma"/>
                <w:sz w:val="20"/>
                <w:szCs w:val="20"/>
              </w:rPr>
              <w:t xml:space="preserve"> communication outputs </w:t>
            </w:r>
            <w:r w:rsidR="009D17A9">
              <w:rPr>
                <w:rFonts w:ascii="Tahoma" w:hAnsi="Tahoma" w:cs="Tahoma"/>
                <w:sz w:val="20"/>
                <w:szCs w:val="20"/>
              </w:rPr>
              <w:t>for FAO Egypt in collaboration with the Communications Team.</w:t>
            </w:r>
          </w:p>
          <w:p w14:paraId="7A6AC0A8" w14:textId="4010FAF4" w:rsidR="00666B23" w:rsidRPr="007D677F" w:rsidRDefault="00666B23" w:rsidP="00896E5A">
            <w:pPr>
              <w:pStyle w:val="ListParagraph"/>
              <w:numPr>
                <w:ilvl w:val="0"/>
                <w:numId w:val="20"/>
              </w:numPr>
              <w:spacing w:line="240" w:lineRule="auto"/>
              <w:rPr>
                <w:rFonts w:ascii="Tahoma" w:hAnsi="Tahoma" w:cs="Tahoma"/>
                <w:sz w:val="20"/>
                <w:szCs w:val="20"/>
              </w:rPr>
            </w:pPr>
            <w:r w:rsidRPr="007D677F">
              <w:rPr>
                <w:rFonts w:ascii="Tahoma" w:hAnsi="Tahoma" w:cs="Tahoma"/>
                <w:sz w:val="20"/>
                <w:szCs w:val="20"/>
              </w:rPr>
              <w:t xml:space="preserve">Support the </w:t>
            </w:r>
            <w:r w:rsidRPr="007D677F">
              <w:rPr>
                <w:rStyle w:val="Strong"/>
                <w:rFonts w:ascii="Tahoma" w:hAnsi="Tahoma" w:cs="Tahoma"/>
                <w:b w:val="0"/>
                <w:bCs w:val="0"/>
                <w:sz w:val="20"/>
                <w:szCs w:val="20"/>
              </w:rPr>
              <w:t>editing and proofreading</w:t>
            </w:r>
            <w:r w:rsidRPr="007D677F">
              <w:rPr>
                <w:rFonts w:ascii="Tahoma" w:hAnsi="Tahoma" w:cs="Tahoma"/>
                <w:sz w:val="20"/>
                <w:szCs w:val="20"/>
              </w:rPr>
              <w:t xml:space="preserve"> of written products for clarity and consistency.</w:t>
            </w:r>
          </w:p>
          <w:p w14:paraId="23436CD9" w14:textId="5EBF583A" w:rsidR="007D677F" w:rsidRPr="007D677F" w:rsidRDefault="007D677F" w:rsidP="00896E5A">
            <w:pPr>
              <w:pStyle w:val="ListParagraph"/>
              <w:numPr>
                <w:ilvl w:val="0"/>
                <w:numId w:val="20"/>
              </w:numPr>
              <w:spacing w:line="240" w:lineRule="auto"/>
              <w:rPr>
                <w:rFonts w:ascii="Tahoma" w:hAnsi="Tahoma" w:cs="Tahoma"/>
                <w:sz w:val="20"/>
                <w:szCs w:val="20"/>
              </w:rPr>
            </w:pPr>
            <w:r w:rsidRPr="007D677F">
              <w:rPr>
                <w:rFonts w:ascii="Tahoma" w:hAnsi="Tahoma" w:cs="Tahoma"/>
                <w:sz w:val="20"/>
                <w:szCs w:val="20"/>
              </w:rPr>
              <w:t xml:space="preserve">Assist </w:t>
            </w:r>
            <w:r w:rsidR="0070543B">
              <w:rPr>
                <w:rFonts w:ascii="Tahoma" w:hAnsi="Tahoma" w:cs="Tahoma"/>
                <w:sz w:val="20"/>
                <w:szCs w:val="20"/>
              </w:rPr>
              <w:t xml:space="preserve">in </w:t>
            </w:r>
            <w:r w:rsidRPr="007D677F">
              <w:rPr>
                <w:rFonts w:ascii="Tahoma" w:hAnsi="Tahoma" w:cs="Tahoma"/>
                <w:sz w:val="20"/>
                <w:szCs w:val="20"/>
              </w:rPr>
              <w:t>prepar</w:t>
            </w:r>
            <w:r w:rsidR="0070543B">
              <w:rPr>
                <w:rFonts w:ascii="Tahoma" w:hAnsi="Tahoma" w:cs="Tahoma"/>
                <w:sz w:val="20"/>
                <w:szCs w:val="20"/>
              </w:rPr>
              <w:t>ing</w:t>
            </w:r>
            <w:r w:rsidRPr="007D677F">
              <w:rPr>
                <w:rFonts w:ascii="Tahoma" w:hAnsi="Tahoma" w:cs="Tahoma"/>
                <w:sz w:val="20"/>
                <w:szCs w:val="20"/>
              </w:rPr>
              <w:t xml:space="preserve"> </w:t>
            </w:r>
            <w:r w:rsidRPr="007D677F">
              <w:rPr>
                <w:rStyle w:val="Strong"/>
                <w:rFonts w:ascii="Tahoma" w:hAnsi="Tahoma" w:cs="Tahoma"/>
                <w:b w:val="0"/>
                <w:bCs w:val="0"/>
                <w:sz w:val="20"/>
                <w:szCs w:val="20"/>
              </w:rPr>
              <w:t>presentations and background materials</w:t>
            </w:r>
            <w:r w:rsidR="0070543B">
              <w:rPr>
                <w:rStyle w:val="Strong"/>
                <w:rFonts w:ascii="Tahoma" w:hAnsi="Tahoma" w:cs="Tahoma"/>
                <w:b w:val="0"/>
                <w:bCs w:val="0"/>
                <w:sz w:val="20"/>
                <w:szCs w:val="20"/>
              </w:rPr>
              <w:t xml:space="preserve"> for </w:t>
            </w:r>
            <w:r w:rsidR="00A6785A">
              <w:rPr>
                <w:rStyle w:val="Strong"/>
                <w:rFonts w:ascii="Tahoma" w:hAnsi="Tahoma" w:cs="Tahoma"/>
                <w:b w:val="0"/>
                <w:bCs w:val="0"/>
                <w:sz w:val="20"/>
                <w:szCs w:val="20"/>
              </w:rPr>
              <w:t xml:space="preserve">workshops, </w:t>
            </w:r>
            <w:r w:rsidR="0070543B">
              <w:rPr>
                <w:rStyle w:val="Strong"/>
                <w:rFonts w:ascii="Tahoma" w:hAnsi="Tahoma" w:cs="Tahoma"/>
                <w:b w:val="0"/>
                <w:bCs w:val="0"/>
                <w:sz w:val="20"/>
                <w:szCs w:val="20"/>
              </w:rPr>
              <w:t>meetings</w:t>
            </w:r>
            <w:r w:rsidR="00A6785A">
              <w:rPr>
                <w:rStyle w:val="Strong"/>
                <w:rFonts w:ascii="Tahoma" w:hAnsi="Tahoma" w:cs="Tahoma"/>
                <w:b w:val="0"/>
                <w:bCs w:val="0"/>
                <w:sz w:val="20"/>
                <w:szCs w:val="20"/>
              </w:rPr>
              <w:t xml:space="preserve"> and events</w:t>
            </w:r>
            <w:r w:rsidR="0070543B">
              <w:rPr>
                <w:rStyle w:val="Strong"/>
                <w:rFonts w:ascii="Tahoma" w:hAnsi="Tahoma" w:cs="Tahoma"/>
                <w:b w:val="0"/>
                <w:bCs w:val="0"/>
                <w:sz w:val="20"/>
                <w:szCs w:val="20"/>
              </w:rPr>
              <w:t xml:space="preserve">. </w:t>
            </w:r>
          </w:p>
          <w:p w14:paraId="0A60F433" w14:textId="279AA85E" w:rsidR="004157C6" w:rsidRDefault="004157C6" w:rsidP="00896E5A">
            <w:pPr>
              <w:pStyle w:val="ListParagraph"/>
              <w:numPr>
                <w:ilvl w:val="0"/>
                <w:numId w:val="20"/>
              </w:numPr>
              <w:spacing w:line="240" w:lineRule="auto"/>
              <w:rPr>
                <w:rFonts w:ascii="Tahoma" w:hAnsi="Tahoma" w:cs="Tahoma"/>
                <w:sz w:val="20"/>
                <w:szCs w:val="20"/>
              </w:rPr>
            </w:pPr>
            <w:r w:rsidRPr="007D677F">
              <w:rPr>
                <w:rFonts w:ascii="Tahoma" w:hAnsi="Tahoma" w:cs="Tahoma"/>
                <w:sz w:val="20"/>
                <w:szCs w:val="20"/>
              </w:rPr>
              <w:t>Produce short written briefs after meetings or events attendance.</w:t>
            </w:r>
          </w:p>
          <w:p w14:paraId="5BA0F331" w14:textId="4424A2C1" w:rsidR="00B815C1" w:rsidRPr="00CA50BA" w:rsidRDefault="00B815C1" w:rsidP="00896E5A">
            <w:pPr>
              <w:pStyle w:val="ListParagraph"/>
              <w:numPr>
                <w:ilvl w:val="0"/>
                <w:numId w:val="20"/>
              </w:numPr>
              <w:spacing w:line="240" w:lineRule="auto"/>
              <w:rPr>
                <w:rFonts w:ascii="Tahoma" w:hAnsi="Tahoma" w:cs="Tahoma"/>
                <w:sz w:val="20"/>
                <w:szCs w:val="20"/>
              </w:rPr>
            </w:pPr>
            <w:r w:rsidRPr="00CA50BA">
              <w:rPr>
                <w:rFonts w:ascii="Tahoma" w:hAnsi="Tahoma" w:cs="Tahoma"/>
                <w:sz w:val="20"/>
                <w:szCs w:val="20"/>
              </w:rPr>
              <w:lastRenderedPageBreak/>
              <w:t xml:space="preserve">Contribute to outreach efforts. </w:t>
            </w:r>
          </w:p>
          <w:p w14:paraId="292667E9" w14:textId="77777777" w:rsidR="00876AAA" w:rsidRPr="00CA50BA" w:rsidRDefault="00876AAA" w:rsidP="00896E5A">
            <w:pPr>
              <w:pStyle w:val="xxxrequirementslist"/>
              <w:numPr>
                <w:ilvl w:val="0"/>
                <w:numId w:val="20"/>
              </w:numPr>
              <w:spacing w:before="0" w:after="0" w:line="276" w:lineRule="auto"/>
              <w:rPr>
                <w:sz w:val="20"/>
                <w:szCs w:val="20"/>
              </w:rPr>
            </w:pPr>
            <w:r w:rsidRPr="00CA50BA">
              <w:rPr>
                <w:sz w:val="20"/>
                <w:szCs w:val="20"/>
              </w:rPr>
              <w:t xml:space="preserve">Liaison with the Office of Communication (OCC) will be maintained, either directly or through an agreed focal point/coordinator, to ensure compliance with OCC standards, appropriate review and clearance processes. </w:t>
            </w:r>
          </w:p>
          <w:p w14:paraId="0EFD171B" w14:textId="77777777" w:rsidR="00896E5A" w:rsidRPr="00CA50BA" w:rsidRDefault="00896E5A" w:rsidP="00896E5A">
            <w:pPr>
              <w:pStyle w:val="xxxrequirementslist"/>
              <w:numPr>
                <w:ilvl w:val="0"/>
                <w:numId w:val="20"/>
              </w:numPr>
              <w:spacing w:line="276" w:lineRule="auto"/>
              <w:rPr>
                <w:sz w:val="20"/>
                <w:szCs w:val="20"/>
              </w:rPr>
            </w:pPr>
            <w:r w:rsidRPr="00CA50BA">
              <w:rPr>
                <w:sz w:val="20"/>
                <w:szCs w:val="20"/>
              </w:rPr>
              <w:t>All communication materials will follow FAO clearance processes and comply with FAO standards, including:</w:t>
            </w:r>
            <w:r w:rsidRPr="00CA50BA">
              <w:rPr>
                <w:sz w:val="20"/>
                <w:szCs w:val="20"/>
              </w:rPr>
              <w:br/>
            </w:r>
            <w:r w:rsidRPr="00CA50BA">
              <w:rPr>
                <w:b/>
                <w:bCs/>
                <w:sz w:val="20"/>
                <w:szCs w:val="20"/>
              </w:rPr>
              <w:t>FAOSTYLE</w:t>
            </w:r>
            <w:r w:rsidRPr="00CA50BA">
              <w:rPr>
                <w:sz w:val="20"/>
                <w:szCs w:val="20"/>
              </w:rPr>
              <w:t xml:space="preserve"> (English: </w:t>
            </w:r>
            <w:hyperlink r:id="rId11">
              <w:r w:rsidRPr="00CA50BA">
                <w:rPr>
                  <w:rStyle w:val="Hyperlink"/>
                  <w:sz w:val="20"/>
                  <w:szCs w:val="20"/>
                </w:rPr>
                <w:t>https://www.fao.org/3/cb8081en/cb8081en.pdf</w:t>
              </w:r>
            </w:hyperlink>
            <w:r w:rsidRPr="00CA50BA">
              <w:rPr>
                <w:sz w:val="20"/>
                <w:szCs w:val="20"/>
              </w:rPr>
              <w:t xml:space="preserve">; French: </w:t>
            </w:r>
            <w:hyperlink r:id="rId12">
              <w:r w:rsidRPr="00CA50BA">
                <w:rPr>
                  <w:rStyle w:val="Hyperlink"/>
                  <w:sz w:val="20"/>
                  <w:szCs w:val="20"/>
                </w:rPr>
                <w:t>https://www.fao.org/3/AC339FR/ac339fr.pdf</w:t>
              </w:r>
            </w:hyperlink>
            <w:r w:rsidRPr="00CA50BA">
              <w:rPr>
                <w:color w:val="000000" w:themeColor="text1"/>
                <w:sz w:val="20"/>
                <w:szCs w:val="20"/>
              </w:rPr>
              <w:t xml:space="preserve">; Spanish: </w:t>
            </w:r>
            <w:hyperlink r:id="rId13">
              <w:r w:rsidRPr="00CA50BA">
                <w:rPr>
                  <w:rStyle w:val="Hyperlink"/>
                  <w:sz w:val="20"/>
                  <w:szCs w:val="20"/>
                </w:rPr>
                <w:t>https://www.fao.org/3/ac339s/ac339s.pdf</w:t>
              </w:r>
            </w:hyperlink>
            <w:r w:rsidRPr="00CA50BA">
              <w:rPr>
                <w:color w:val="000000" w:themeColor="text1"/>
                <w:sz w:val="20"/>
                <w:szCs w:val="20"/>
              </w:rPr>
              <w:t xml:space="preserve">; Arabic: </w:t>
            </w:r>
            <w:hyperlink r:id="rId14">
              <w:r w:rsidRPr="00CA50BA">
                <w:rPr>
                  <w:rStyle w:val="Hyperlink"/>
                  <w:sz w:val="20"/>
                  <w:szCs w:val="20"/>
                </w:rPr>
                <w:t>https://www.fao.org/3/ac339a/ac339a.pdf</w:t>
              </w:r>
            </w:hyperlink>
            <w:r w:rsidRPr="00CA50BA">
              <w:rPr>
                <w:color w:val="000000" w:themeColor="text1"/>
                <w:sz w:val="20"/>
                <w:szCs w:val="20"/>
              </w:rPr>
              <w:t xml:space="preserve">; Chinese: </w:t>
            </w:r>
            <w:hyperlink r:id="rId15">
              <w:r w:rsidRPr="00CA50BA">
                <w:rPr>
                  <w:rStyle w:val="Hyperlink"/>
                  <w:sz w:val="20"/>
                  <w:szCs w:val="20"/>
                </w:rPr>
                <w:t>https://www.fao.org/3/ac339c/ac339c.pdf</w:t>
              </w:r>
            </w:hyperlink>
            <w:r w:rsidRPr="00CA50BA">
              <w:rPr>
                <w:color w:val="000000" w:themeColor="text1"/>
                <w:sz w:val="20"/>
                <w:szCs w:val="20"/>
              </w:rPr>
              <w:t xml:space="preserve">); </w:t>
            </w:r>
            <w:r w:rsidRPr="00CA50BA">
              <w:rPr>
                <w:sz w:val="20"/>
                <w:szCs w:val="20"/>
              </w:rPr>
              <w:br/>
            </w:r>
            <w:r w:rsidRPr="00CA50BA">
              <w:rPr>
                <w:b/>
                <w:bCs/>
                <w:sz w:val="20"/>
                <w:szCs w:val="20"/>
              </w:rPr>
              <w:t>FAO terminology</w:t>
            </w:r>
            <w:r w:rsidRPr="00CA50BA">
              <w:rPr>
                <w:sz w:val="20"/>
                <w:szCs w:val="20"/>
              </w:rPr>
              <w:t xml:space="preserve"> </w:t>
            </w:r>
            <w:hyperlink r:id="rId16">
              <w:r w:rsidRPr="00CA50BA">
                <w:rPr>
                  <w:rStyle w:val="Hyperlink"/>
                  <w:sz w:val="20"/>
                  <w:szCs w:val="20"/>
                </w:rPr>
                <w:t>http://www.fao.org/faoterm</w:t>
              </w:r>
            </w:hyperlink>
            <w:r w:rsidRPr="00CA50BA">
              <w:rPr>
                <w:sz w:val="20"/>
                <w:szCs w:val="20"/>
              </w:rPr>
              <w:t xml:space="preserve">; </w:t>
            </w:r>
            <w:r w:rsidRPr="00CA50BA">
              <w:rPr>
                <w:sz w:val="20"/>
                <w:szCs w:val="20"/>
              </w:rPr>
              <w:br/>
            </w:r>
            <w:r w:rsidRPr="00CA50BA">
              <w:rPr>
                <w:b/>
                <w:bCs/>
                <w:sz w:val="20"/>
                <w:szCs w:val="20"/>
              </w:rPr>
              <w:t>FAO Names Of Countries</w:t>
            </w:r>
            <w:r w:rsidRPr="00CA50BA">
              <w:rPr>
                <w:sz w:val="20"/>
                <w:szCs w:val="20"/>
              </w:rPr>
              <w:t xml:space="preserve"> </w:t>
            </w:r>
            <w:hyperlink r:id="rId17">
              <w:r w:rsidRPr="00CA50BA">
                <w:rPr>
                  <w:rStyle w:val="Hyperlink"/>
                  <w:sz w:val="20"/>
                  <w:szCs w:val="20"/>
                </w:rPr>
                <w:t>https://www.fao.org/nocs/en</w:t>
              </w:r>
            </w:hyperlink>
            <w:r w:rsidRPr="00CA50BA">
              <w:rPr>
                <w:sz w:val="20"/>
                <w:szCs w:val="20"/>
              </w:rPr>
              <w:t xml:space="preserve">; </w:t>
            </w:r>
            <w:r w:rsidRPr="00CA50BA">
              <w:rPr>
                <w:rFonts w:ascii="Times New Roman" w:hAnsi="Times New Roman" w:cs="Times New Roman"/>
                <w:sz w:val="20"/>
                <w:szCs w:val="20"/>
              </w:rPr>
              <w:t>  </w:t>
            </w:r>
            <w:r w:rsidRPr="00CA50BA">
              <w:rPr>
                <w:sz w:val="20"/>
                <w:szCs w:val="20"/>
              </w:rPr>
              <w:br/>
            </w:r>
            <w:r w:rsidRPr="00CA50BA">
              <w:rPr>
                <w:b/>
                <w:bCs/>
                <w:sz w:val="20"/>
                <w:szCs w:val="20"/>
              </w:rPr>
              <w:t>Story guidelines</w:t>
            </w:r>
            <w:r w:rsidRPr="00CA50BA">
              <w:rPr>
                <w:sz w:val="20"/>
                <w:szCs w:val="20"/>
              </w:rPr>
              <w:t xml:space="preserve"> </w:t>
            </w:r>
            <w:hyperlink r:id="rId18" w:history="1">
              <w:r w:rsidRPr="00CA50BA">
                <w:rPr>
                  <w:rStyle w:val="Hyperlink"/>
                  <w:sz w:val="20"/>
                  <w:szCs w:val="20"/>
                </w:rPr>
                <w:t>http://intranet.fao.org/fileadmin/user_upload/occ/Quick_Guides/UPDATED-Digital-Storytelling-Guide-EN-FINAL.pdf</w:t>
              </w:r>
            </w:hyperlink>
            <w:r w:rsidRPr="00CA50BA">
              <w:rPr>
                <w:sz w:val="20"/>
                <w:szCs w:val="20"/>
              </w:rPr>
              <w:t>;</w:t>
            </w:r>
            <w:r w:rsidRPr="00CA50BA">
              <w:rPr>
                <w:sz w:val="20"/>
                <w:szCs w:val="20"/>
              </w:rPr>
              <w:br/>
            </w:r>
            <w:r w:rsidRPr="00CA50BA">
              <w:rPr>
                <w:b/>
                <w:bCs/>
                <w:sz w:val="20"/>
                <w:szCs w:val="20"/>
              </w:rPr>
              <w:t>Story template</w:t>
            </w:r>
            <w:r w:rsidRPr="00CA50BA">
              <w:rPr>
                <w:sz w:val="20"/>
                <w:szCs w:val="20"/>
              </w:rPr>
              <w:t xml:space="preserve"> </w:t>
            </w:r>
            <w:hyperlink r:id="rId19" w:history="1">
              <w:r w:rsidRPr="00CA50BA">
                <w:rPr>
                  <w:rStyle w:val="Hyperlink"/>
                  <w:sz w:val="20"/>
                  <w:szCs w:val="20"/>
                </w:rPr>
                <w:t>http://intranet.fao.org/fileadmin/user_upload/occ/Quick_Guides/FAO-Stories-Template-UPDATED.pdf</w:t>
              </w:r>
            </w:hyperlink>
            <w:r w:rsidRPr="00CA50BA">
              <w:rPr>
                <w:sz w:val="20"/>
                <w:szCs w:val="20"/>
              </w:rPr>
              <w:t>;</w:t>
            </w:r>
            <w:r w:rsidRPr="00CA50BA">
              <w:rPr>
                <w:sz w:val="20"/>
                <w:szCs w:val="20"/>
              </w:rPr>
              <w:br/>
            </w:r>
            <w:r w:rsidRPr="00CA50BA">
              <w:rPr>
                <w:b/>
                <w:bCs/>
                <w:sz w:val="20"/>
                <w:szCs w:val="20"/>
              </w:rPr>
              <w:t xml:space="preserve">UN map standards </w:t>
            </w:r>
            <w:r w:rsidRPr="00CA50BA">
              <w:rPr>
                <w:sz w:val="20"/>
                <w:szCs w:val="20"/>
              </w:rPr>
              <w:t>(available to staff);</w:t>
            </w:r>
            <w:r w:rsidRPr="00CA50BA">
              <w:rPr>
                <w:sz w:val="20"/>
                <w:szCs w:val="20"/>
              </w:rPr>
              <w:br/>
            </w:r>
            <w:r w:rsidRPr="00CA50BA">
              <w:rPr>
                <w:b/>
                <w:bCs/>
                <w:i/>
                <w:iCs/>
                <w:sz w:val="20"/>
                <w:szCs w:val="20"/>
              </w:rPr>
              <w:t xml:space="preserve">FAO Brand and policy book </w:t>
            </w:r>
            <w:r w:rsidRPr="00CA50BA">
              <w:rPr>
                <w:sz w:val="20"/>
                <w:szCs w:val="20"/>
              </w:rPr>
              <w:t>(available to staff).</w:t>
            </w:r>
          </w:p>
          <w:p w14:paraId="1B971B40" w14:textId="7F60BCDD" w:rsidR="00896E5A" w:rsidRPr="00CA50BA" w:rsidRDefault="00896E5A" w:rsidP="00896E5A">
            <w:pPr>
              <w:pStyle w:val="xxxrequirementslist"/>
              <w:numPr>
                <w:ilvl w:val="0"/>
                <w:numId w:val="20"/>
              </w:numPr>
              <w:spacing w:after="0" w:line="276" w:lineRule="auto"/>
              <w:rPr>
                <w:sz w:val="20"/>
                <w:szCs w:val="20"/>
              </w:rPr>
            </w:pPr>
            <w:r w:rsidRPr="00CA50BA">
              <w:rPr>
                <w:sz w:val="20"/>
                <w:szCs w:val="20"/>
              </w:rPr>
              <w:t>Further guidance regarding FAO communications, policies and procedures can be found through the FAO intranet, OCC section.</w:t>
            </w:r>
          </w:p>
          <w:p w14:paraId="72E0648D" w14:textId="1C048DD4" w:rsidR="00240BFB" w:rsidRPr="007D677F" w:rsidRDefault="007E5310" w:rsidP="00896E5A">
            <w:pPr>
              <w:pStyle w:val="ListParagraph"/>
              <w:numPr>
                <w:ilvl w:val="0"/>
                <w:numId w:val="20"/>
              </w:numPr>
              <w:spacing w:line="240" w:lineRule="auto"/>
              <w:rPr>
                <w:rFonts w:ascii="Tahoma" w:hAnsi="Tahoma" w:cs="Tahoma"/>
                <w:sz w:val="20"/>
                <w:szCs w:val="20"/>
              </w:rPr>
            </w:pPr>
            <w:r w:rsidRPr="00CA50BA">
              <w:rPr>
                <w:rFonts w:ascii="Tahoma" w:hAnsi="Tahoma" w:cs="Tahoma"/>
                <w:sz w:val="20"/>
                <w:szCs w:val="20"/>
              </w:rPr>
              <w:t>Perform any other relevant duties as required.</w:t>
            </w:r>
          </w:p>
        </w:tc>
      </w:tr>
      <w:tr w:rsidR="00240BFB" w:rsidRPr="00446166" w14:paraId="48B4F628" w14:textId="77777777" w:rsidTr="7D61161B">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7D61161B">
        <w:trPr>
          <w:jc w:val="center"/>
        </w:trPr>
        <w:tc>
          <w:tcPr>
            <w:tcW w:w="9120"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7D61161B">
        <w:trPr>
          <w:trHeight w:val="653"/>
          <w:jc w:val="center"/>
        </w:trPr>
        <w:tc>
          <w:tcPr>
            <w:tcW w:w="9120" w:type="dxa"/>
            <w:gridSpan w:val="6"/>
            <w:tcBorders>
              <w:top w:val="single" w:sz="4" w:space="0" w:color="C0C0C0"/>
              <w:left w:val="single" w:sz="4" w:space="0" w:color="C0C0C0"/>
              <w:bottom w:val="single" w:sz="4" w:space="0" w:color="C0C0C0"/>
              <w:right w:val="single" w:sz="4" w:space="0" w:color="C0C0C0"/>
            </w:tcBorders>
          </w:tcPr>
          <w:p w14:paraId="719CBC8A" w14:textId="0A3FA320" w:rsidR="00446166" w:rsidRPr="00446166" w:rsidRDefault="002548B4" w:rsidP="006562E8">
            <w:pPr>
              <w:pStyle w:val="Text"/>
              <w:numPr>
                <w:ilvl w:val="0"/>
                <w:numId w:val="23"/>
              </w:numPr>
              <w:contextualSpacing/>
              <w:rPr>
                <w:rFonts w:cs="Tahoma"/>
                <w:sz w:val="20"/>
                <w:szCs w:val="20"/>
              </w:rPr>
            </w:pPr>
            <w:r>
              <w:rPr>
                <w:rFonts w:cs="Tahoma"/>
                <w:sz w:val="20"/>
                <w:szCs w:val="20"/>
              </w:rPr>
              <w:t xml:space="preserve">Support provided </w:t>
            </w:r>
            <w:r w:rsidR="00D14312">
              <w:rPr>
                <w:rFonts w:cs="Tahoma"/>
                <w:sz w:val="20"/>
                <w:szCs w:val="20"/>
              </w:rPr>
              <w:t>according</w:t>
            </w:r>
            <w:r>
              <w:rPr>
                <w:rFonts w:cs="Tahoma"/>
                <w:sz w:val="20"/>
                <w:szCs w:val="20"/>
              </w:rPr>
              <w:t xml:space="preserve"> to the above-mentioned tasks.</w:t>
            </w:r>
          </w:p>
        </w:tc>
        <w:tc>
          <w:tcPr>
            <w:tcW w:w="2147" w:type="dxa"/>
            <w:tcBorders>
              <w:top w:val="single" w:sz="4" w:space="0" w:color="C0C0C0"/>
              <w:left w:val="single" w:sz="4" w:space="0" w:color="C0C0C0"/>
              <w:bottom w:val="single" w:sz="4" w:space="0" w:color="C0C0C0"/>
              <w:right w:val="single" w:sz="4" w:space="0" w:color="C0C0C0"/>
            </w:tcBorders>
          </w:tcPr>
          <w:p w14:paraId="24F9E91B" w14:textId="6A688EDF" w:rsidR="00240BFB" w:rsidRPr="00446166" w:rsidRDefault="002548B4" w:rsidP="7D61161B">
            <w:pPr>
              <w:pStyle w:val="Text"/>
              <w:contextualSpacing/>
              <w:rPr>
                <w:rFonts w:cs="Tahoma"/>
                <w:sz w:val="20"/>
                <w:szCs w:val="20"/>
                <w:lang w:val="es-ES"/>
              </w:rPr>
            </w:pPr>
            <w:proofErr w:type="spellStart"/>
            <w:r w:rsidRPr="7D61161B">
              <w:rPr>
                <w:rFonts w:cs="Tahoma"/>
                <w:sz w:val="20"/>
                <w:szCs w:val="20"/>
                <w:lang w:val="es-ES"/>
              </w:rPr>
              <w:t>Continued</w:t>
            </w:r>
            <w:proofErr w:type="spellEnd"/>
            <w:r w:rsidR="00D76A4C" w:rsidRPr="7D61161B">
              <w:rPr>
                <w:rFonts w:cs="Tahoma"/>
                <w:sz w:val="20"/>
                <w:szCs w:val="20"/>
                <w:lang w:val="es-ES"/>
              </w:rPr>
              <w:t xml:space="preserve"> </w:t>
            </w:r>
          </w:p>
        </w:tc>
      </w:tr>
      <w:tr w:rsidR="006555B3" w:rsidRPr="00446166" w14:paraId="2F3AAA89" w14:textId="77777777" w:rsidTr="7D61161B">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7D61161B">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77777777" w:rsidR="00446166" w:rsidRPr="00446166" w:rsidRDefault="00446166" w:rsidP="00AF713A">
            <w:pPr>
              <w:spacing w:line="281" w:lineRule="auto"/>
              <w:jc w:val="both"/>
              <w:rPr>
                <w:rFonts w:ascii="Tahoma" w:hAnsi="Tahoma" w:cs="Tahoma"/>
                <w:b/>
                <w:bCs/>
                <w:sz w:val="20"/>
                <w:szCs w:val="20"/>
                <w:u w:val="single"/>
              </w:rPr>
            </w:pPr>
          </w:p>
          <w:p w14:paraId="31C83DDF" w14:textId="72098501" w:rsidR="0078385E" w:rsidRPr="00DF53CC" w:rsidRDefault="00952C3D" w:rsidP="0078385E">
            <w:pPr>
              <w:pStyle w:val="ListParagraph"/>
              <w:numPr>
                <w:ilvl w:val="0"/>
                <w:numId w:val="19"/>
              </w:numPr>
              <w:spacing w:line="281" w:lineRule="auto"/>
              <w:rPr>
                <w:rFonts w:ascii="Tahoma" w:hAnsi="Tahoma" w:cs="Tahoma"/>
                <w:bCs/>
                <w:sz w:val="20"/>
                <w:szCs w:val="20"/>
              </w:rPr>
            </w:pPr>
            <w:r w:rsidRPr="00952C3D">
              <w:rPr>
                <w:rFonts w:ascii="Tahoma" w:eastAsiaTheme="minorHAnsi" w:hAnsi="Tahoma" w:cs="Tahoma"/>
                <w:sz w:val="20"/>
                <w:szCs w:val="20"/>
                <w:lang w:val="en-US"/>
              </w:rPr>
              <w:t xml:space="preserve">candidates must be students enrolled in an under-graduate or post-graduate degree </w:t>
            </w:r>
            <w:proofErr w:type="spellStart"/>
            <w:r w:rsidRPr="00952C3D">
              <w:rPr>
                <w:rFonts w:ascii="Tahoma" w:eastAsiaTheme="minorHAnsi" w:hAnsi="Tahoma" w:cs="Tahoma"/>
                <w:sz w:val="20"/>
                <w:szCs w:val="20"/>
                <w:lang w:val="en-US"/>
              </w:rPr>
              <w:t>programme</w:t>
            </w:r>
            <w:proofErr w:type="spellEnd"/>
            <w:r w:rsidRPr="00952C3D">
              <w:rPr>
                <w:rFonts w:ascii="Tahoma" w:eastAsiaTheme="minorHAnsi" w:hAnsi="Tahoma" w:cs="Tahoma"/>
                <w:sz w:val="20"/>
                <w:szCs w:val="20"/>
                <w:lang w:val="en-US"/>
              </w:rPr>
              <w:t xml:space="preserve"> in a bona fide educational institution at the time of application or recent graduates of such an institution</w:t>
            </w:r>
            <w:r>
              <w:rPr>
                <w:rFonts w:ascii="Tahoma" w:eastAsiaTheme="minorHAnsi" w:hAnsi="Tahoma" w:cs="Tahoma"/>
                <w:sz w:val="20"/>
                <w:szCs w:val="20"/>
                <w:lang w:val="en-US"/>
              </w:rPr>
              <w:t>, in c</w:t>
            </w:r>
            <w:r w:rsidR="00C57DB1" w:rsidRPr="00C57DB1">
              <w:rPr>
                <w:rFonts w:ascii="Tahoma" w:eastAsiaTheme="minorHAnsi" w:hAnsi="Tahoma" w:cs="Tahoma"/>
                <w:sz w:val="20"/>
                <w:szCs w:val="20"/>
                <w:lang w:val="en-US"/>
              </w:rPr>
              <w:t>ommunications, Journalism, International Relations, Development Studies,</w:t>
            </w:r>
            <w:r w:rsidR="00C57DB1">
              <w:rPr>
                <w:rFonts w:ascii="Tahoma" w:eastAsiaTheme="minorHAnsi" w:hAnsi="Tahoma" w:cs="Tahoma"/>
                <w:sz w:val="20"/>
                <w:szCs w:val="20"/>
                <w:lang w:val="en-US"/>
              </w:rPr>
              <w:t xml:space="preserve"> or </w:t>
            </w:r>
            <w:r w:rsidR="0078385E" w:rsidRPr="00DF53CC">
              <w:rPr>
                <w:rFonts w:ascii="Tahoma" w:eastAsiaTheme="minorHAnsi" w:hAnsi="Tahoma" w:cs="Tahoma"/>
                <w:sz w:val="20"/>
                <w:szCs w:val="20"/>
                <w:lang w:val="en-US"/>
              </w:rPr>
              <w:t>in a field relevant to FAO’s work</w:t>
            </w:r>
            <w:r w:rsidR="0078385E">
              <w:rPr>
                <w:rFonts w:ascii="Tahoma" w:eastAsiaTheme="minorHAnsi" w:hAnsi="Tahoma" w:cs="Tahoma"/>
                <w:sz w:val="20"/>
                <w:szCs w:val="20"/>
                <w:lang w:val="en-US"/>
              </w:rPr>
              <w:t>.</w:t>
            </w:r>
          </w:p>
          <w:p w14:paraId="7B373BC9" w14:textId="53E38C98" w:rsidR="00587961" w:rsidRDefault="00587961" w:rsidP="00856F1E">
            <w:pPr>
              <w:pStyle w:val="ListParagraph"/>
              <w:numPr>
                <w:ilvl w:val="0"/>
                <w:numId w:val="19"/>
              </w:numPr>
              <w:spacing w:line="281" w:lineRule="auto"/>
              <w:rPr>
                <w:rFonts w:ascii="Tahoma" w:hAnsi="Tahoma" w:cs="Tahoma"/>
                <w:bCs/>
                <w:sz w:val="20"/>
                <w:szCs w:val="20"/>
              </w:rPr>
            </w:pPr>
            <w:r w:rsidRPr="00587961">
              <w:rPr>
                <w:rFonts w:ascii="Tahoma" w:hAnsi="Tahoma" w:cs="Tahoma"/>
                <w:bCs/>
                <w:sz w:val="20"/>
                <w:szCs w:val="20"/>
              </w:rPr>
              <w:t>Good communication skills both written and verbal.</w:t>
            </w:r>
          </w:p>
          <w:p w14:paraId="585A9064" w14:textId="77777777" w:rsidR="00A95B08" w:rsidRDefault="00856F1E" w:rsidP="00A95B08">
            <w:pPr>
              <w:pStyle w:val="ListParagraph"/>
              <w:numPr>
                <w:ilvl w:val="0"/>
                <w:numId w:val="19"/>
              </w:numPr>
              <w:spacing w:line="281" w:lineRule="auto"/>
              <w:rPr>
                <w:rFonts w:ascii="Tahoma" w:hAnsi="Tahoma" w:cs="Tahoma"/>
                <w:bCs/>
                <w:sz w:val="20"/>
                <w:szCs w:val="20"/>
              </w:rPr>
            </w:pPr>
            <w:r w:rsidRPr="00DF53CC">
              <w:rPr>
                <w:rFonts w:ascii="Tahoma" w:hAnsi="Tahoma" w:cs="Tahoma"/>
                <w:bCs/>
                <w:sz w:val="20"/>
                <w:szCs w:val="20"/>
              </w:rPr>
              <w:t>Excellent written and spoken English.</w:t>
            </w:r>
            <w:r w:rsidR="00A95B08" w:rsidRPr="00DF53CC">
              <w:rPr>
                <w:rFonts w:ascii="Tahoma" w:hAnsi="Tahoma" w:cs="Tahoma"/>
                <w:bCs/>
                <w:sz w:val="20"/>
                <w:szCs w:val="20"/>
              </w:rPr>
              <w:t xml:space="preserve"> </w:t>
            </w:r>
          </w:p>
          <w:p w14:paraId="51282E0C" w14:textId="59882E06" w:rsidR="00A95B08" w:rsidRPr="00DF53CC" w:rsidRDefault="00A95B08" w:rsidP="00A95B08">
            <w:pPr>
              <w:pStyle w:val="ListParagraph"/>
              <w:numPr>
                <w:ilvl w:val="0"/>
                <w:numId w:val="19"/>
              </w:numPr>
              <w:spacing w:line="281" w:lineRule="auto"/>
              <w:rPr>
                <w:rFonts w:ascii="Tahoma" w:hAnsi="Tahoma" w:cs="Tahoma"/>
                <w:bCs/>
                <w:sz w:val="20"/>
                <w:szCs w:val="20"/>
              </w:rPr>
            </w:pPr>
            <w:r w:rsidRPr="00DF53CC">
              <w:rPr>
                <w:rFonts w:ascii="Tahoma" w:hAnsi="Tahoma" w:cs="Tahoma"/>
                <w:bCs/>
                <w:sz w:val="20"/>
                <w:szCs w:val="20"/>
              </w:rPr>
              <w:t xml:space="preserve">Relevant previous experience in international development and humanitarian work, </w:t>
            </w:r>
            <w:r w:rsidRPr="00B07C5E">
              <w:rPr>
                <w:rFonts w:ascii="Tahoma" w:hAnsi="Tahoma" w:cs="Tahoma"/>
                <w:bCs/>
                <w:sz w:val="20"/>
                <w:szCs w:val="20"/>
              </w:rPr>
              <w:t>communications, or related areas</w:t>
            </w:r>
            <w:r>
              <w:rPr>
                <w:rFonts w:ascii="Tahoma" w:hAnsi="Tahoma" w:cs="Tahoma"/>
                <w:bCs/>
                <w:sz w:val="20"/>
                <w:szCs w:val="20"/>
              </w:rPr>
              <w:t xml:space="preserve"> is considered an asset</w:t>
            </w:r>
            <w:r w:rsidRPr="00B07C5E">
              <w:rPr>
                <w:rFonts w:ascii="Tahoma" w:hAnsi="Tahoma" w:cs="Tahoma"/>
                <w:bCs/>
                <w:sz w:val="20"/>
                <w:szCs w:val="20"/>
              </w:rPr>
              <w:t>.</w:t>
            </w:r>
          </w:p>
          <w:p w14:paraId="623F65D2" w14:textId="0D7B5C20" w:rsidR="00856F1E" w:rsidRPr="00856F1E" w:rsidRDefault="00856F1E" w:rsidP="00A95B08">
            <w:pPr>
              <w:pStyle w:val="ListParagraph"/>
              <w:spacing w:line="281" w:lineRule="auto"/>
              <w:rPr>
                <w:rFonts w:ascii="Tahoma" w:hAnsi="Tahoma" w:cs="Tahoma"/>
                <w:bCs/>
                <w:sz w:val="20"/>
                <w:szCs w:val="20"/>
              </w:rPr>
            </w:pPr>
          </w:p>
        </w:tc>
      </w:tr>
      <w:tr w:rsidR="000C156E" w:rsidRPr="00446166" w14:paraId="1D528905" w14:textId="77777777" w:rsidTr="7D61161B">
        <w:trPr>
          <w:trHeight w:val="301"/>
          <w:jc w:val="center"/>
        </w:trPr>
        <w:tc>
          <w:tcPr>
            <w:tcW w:w="11267"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20"/>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C2B0" w14:textId="77777777" w:rsidR="001174A0" w:rsidRDefault="001174A0" w:rsidP="00446166">
      <w:r>
        <w:separator/>
      </w:r>
    </w:p>
  </w:endnote>
  <w:endnote w:type="continuationSeparator" w:id="0">
    <w:p w14:paraId="73875F27" w14:textId="77777777" w:rsidR="001174A0" w:rsidRDefault="001174A0"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A4A97" w14:textId="77777777" w:rsidR="001174A0" w:rsidRDefault="001174A0" w:rsidP="00446166">
      <w:r>
        <w:separator/>
      </w:r>
    </w:p>
  </w:footnote>
  <w:footnote w:type="continuationSeparator" w:id="0">
    <w:p w14:paraId="43A31A3B" w14:textId="77777777" w:rsidR="001174A0" w:rsidRDefault="001174A0"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F3FE5"/>
    <w:multiLevelType w:val="hybridMultilevel"/>
    <w:tmpl w:val="852C6F2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1825112"/>
    <w:multiLevelType w:val="hybridMultilevel"/>
    <w:tmpl w:val="B182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30347"/>
    <w:multiLevelType w:val="hybridMultilevel"/>
    <w:tmpl w:val="ED30E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A53E8"/>
    <w:multiLevelType w:val="hybridMultilevel"/>
    <w:tmpl w:val="6136E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DB2AC5"/>
    <w:multiLevelType w:val="hybridMultilevel"/>
    <w:tmpl w:val="E8326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DF39FE"/>
    <w:multiLevelType w:val="hybridMultilevel"/>
    <w:tmpl w:val="42A4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3355204">
    <w:abstractNumId w:val="6"/>
  </w:num>
  <w:num w:numId="2" w16cid:durableId="220823127">
    <w:abstractNumId w:val="3"/>
  </w:num>
  <w:num w:numId="3" w16cid:durableId="1357000163">
    <w:abstractNumId w:val="11"/>
  </w:num>
  <w:num w:numId="4" w16cid:durableId="302349117">
    <w:abstractNumId w:val="23"/>
  </w:num>
  <w:num w:numId="5" w16cid:durableId="1120032700">
    <w:abstractNumId w:val="0"/>
  </w:num>
  <w:num w:numId="6" w16cid:durableId="1085103000">
    <w:abstractNumId w:val="17"/>
  </w:num>
  <w:num w:numId="7" w16cid:durableId="1352681409">
    <w:abstractNumId w:val="7"/>
  </w:num>
  <w:num w:numId="8" w16cid:durableId="1638493960">
    <w:abstractNumId w:val="15"/>
  </w:num>
  <w:num w:numId="9" w16cid:durableId="629290031">
    <w:abstractNumId w:val="22"/>
  </w:num>
  <w:num w:numId="10" w16cid:durableId="1587886349">
    <w:abstractNumId w:val="12"/>
  </w:num>
  <w:num w:numId="11" w16cid:durableId="1773554705">
    <w:abstractNumId w:val="10"/>
  </w:num>
  <w:num w:numId="12" w16cid:durableId="641471161">
    <w:abstractNumId w:val="19"/>
  </w:num>
  <w:num w:numId="13" w16cid:durableId="1608267310">
    <w:abstractNumId w:val="21"/>
  </w:num>
  <w:num w:numId="14" w16cid:durableId="333607351">
    <w:abstractNumId w:val="13"/>
  </w:num>
  <w:num w:numId="15" w16cid:durableId="7973354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9432423">
    <w:abstractNumId w:val="5"/>
  </w:num>
  <w:num w:numId="17" w16cid:durableId="1675454120">
    <w:abstractNumId w:val="20"/>
  </w:num>
  <w:num w:numId="18" w16cid:durableId="704788570">
    <w:abstractNumId w:val="9"/>
  </w:num>
  <w:num w:numId="19" w16cid:durableId="1709797548">
    <w:abstractNumId w:val="16"/>
  </w:num>
  <w:num w:numId="20" w16cid:durableId="265384537">
    <w:abstractNumId w:val="4"/>
  </w:num>
  <w:num w:numId="21" w16cid:durableId="1775393803">
    <w:abstractNumId w:val="14"/>
  </w:num>
  <w:num w:numId="22" w16cid:durableId="1238326855">
    <w:abstractNumId w:val="8"/>
  </w:num>
  <w:num w:numId="23" w16cid:durableId="820541835">
    <w:abstractNumId w:val="2"/>
  </w:num>
  <w:num w:numId="24" w16cid:durableId="601377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174A0"/>
    <w:rsid w:val="00140449"/>
    <w:rsid w:val="001404A6"/>
    <w:rsid w:val="001554B5"/>
    <w:rsid w:val="001803AF"/>
    <w:rsid w:val="001B48CA"/>
    <w:rsid w:val="001B58F5"/>
    <w:rsid w:val="001D1114"/>
    <w:rsid w:val="001E338B"/>
    <w:rsid w:val="001F23DB"/>
    <w:rsid w:val="002021F9"/>
    <w:rsid w:val="0021191E"/>
    <w:rsid w:val="00213183"/>
    <w:rsid w:val="00240BFB"/>
    <w:rsid w:val="002476FC"/>
    <w:rsid w:val="002548B4"/>
    <w:rsid w:val="002564B6"/>
    <w:rsid w:val="002724C9"/>
    <w:rsid w:val="00283DC3"/>
    <w:rsid w:val="0029586F"/>
    <w:rsid w:val="00310E09"/>
    <w:rsid w:val="00343E96"/>
    <w:rsid w:val="00351F4B"/>
    <w:rsid w:val="00360498"/>
    <w:rsid w:val="00374993"/>
    <w:rsid w:val="003854B7"/>
    <w:rsid w:val="00385E48"/>
    <w:rsid w:val="003C0C07"/>
    <w:rsid w:val="003C5FEB"/>
    <w:rsid w:val="003D19F5"/>
    <w:rsid w:val="003D24E7"/>
    <w:rsid w:val="003F4DFF"/>
    <w:rsid w:val="004157C6"/>
    <w:rsid w:val="004323A0"/>
    <w:rsid w:val="00444C1C"/>
    <w:rsid w:val="00446166"/>
    <w:rsid w:val="00472D6C"/>
    <w:rsid w:val="004D2413"/>
    <w:rsid w:val="00505128"/>
    <w:rsid w:val="0051710F"/>
    <w:rsid w:val="00523852"/>
    <w:rsid w:val="0053361C"/>
    <w:rsid w:val="0054532E"/>
    <w:rsid w:val="00560C25"/>
    <w:rsid w:val="00573C5F"/>
    <w:rsid w:val="005771A4"/>
    <w:rsid w:val="00582287"/>
    <w:rsid w:val="00587961"/>
    <w:rsid w:val="005918B2"/>
    <w:rsid w:val="00593518"/>
    <w:rsid w:val="005A21C6"/>
    <w:rsid w:val="005B18E8"/>
    <w:rsid w:val="005D066C"/>
    <w:rsid w:val="005D360D"/>
    <w:rsid w:val="00624516"/>
    <w:rsid w:val="006457DA"/>
    <w:rsid w:val="006555B3"/>
    <w:rsid w:val="006562E8"/>
    <w:rsid w:val="00661C9C"/>
    <w:rsid w:val="00666B23"/>
    <w:rsid w:val="00677FEB"/>
    <w:rsid w:val="006820C4"/>
    <w:rsid w:val="006C0665"/>
    <w:rsid w:val="006D75CC"/>
    <w:rsid w:val="006F6CE6"/>
    <w:rsid w:val="0070543B"/>
    <w:rsid w:val="0070631A"/>
    <w:rsid w:val="0071495D"/>
    <w:rsid w:val="007462E8"/>
    <w:rsid w:val="007527F2"/>
    <w:rsid w:val="0077469A"/>
    <w:rsid w:val="0078385E"/>
    <w:rsid w:val="0079592D"/>
    <w:rsid w:val="00796EA5"/>
    <w:rsid w:val="007A7854"/>
    <w:rsid w:val="007D1B46"/>
    <w:rsid w:val="007D677F"/>
    <w:rsid w:val="007E5310"/>
    <w:rsid w:val="00813AB5"/>
    <w:rsid w:val="008243E9"/>
    <w:rsid w:val="00856F1E"/>
    <w:rsid w:val="00876AAA"/>
    <w:rsid w:val="0088556A"/>
    <w:rsid w:val="00885E8C"/>
    <w:rsid w:val="00891B38"/>
    <w:rsid w:val="00896E5A"/>
    <w:rsid w:val="008A3003"/>
    <w:rsid w:val="008C4AE6"/>
    <w:rsid w:val="008F0151"/>
    <w:rsid w:val="00952C3D"/>
    <w:rsid w:val="00962EB6"/>
    <w:rsid w:val="009719CC"/>
    <w:rsid w:val="0098339E"/>
    <w:rsid w:val="00983BE9"/>
    <w:rsid w:val="00985F25"/>
    <w:rsid w:val="00997243"/>
    <w:rsid w:val="009A1E7D"/>
    <w:rsid w:val="009A5F36"/>
    <w:rsid w:val="009B124E"/>
    <w:rsid w:val="009B5A97"/>
    <w:rsid w:val="009D17A9"/>
    <w:rsid w:val="009D3F12"/>
    <w:rsid w:val="009D5500"/>
    <w:rsid w:val="00A001C0"/>
    <w:rsid w:val="00A071ED"/>
    <w:rsid w:val="00A07555"/>
    <w:rsid w:val="00A12DF9"/>
    <w:rsid w:val="00A26B2C"/>
    <w:rsid w:val="00A6785A"/>
    <w:rsid w:val="00A95B08"/>
    <w:rsid w:val="00AC52BA"/>
    <w:rsid w:val="00AF20B0"/>
    <w:rsid w:val="00AF713A"/>
    <w:rsid w:val="00B0757F"/>
    <w:rsid w:val="00B07C5E"/>
    <w:rsid w:val="00B36A42"/>
    <w:rsid w:val="00B43322"/>
    <w:rsid w:val="00B5124F"/>
    <w:rsid w:val="00B51564"/>
    <w:rsid w:val="00B52504"/>
    <w:rsid w:val="00B527AB"/>
    <w:rsid w:val="00B66EDA"/>
    <w:rsid w:val="00B815C1"/>
    <w:rsid w:val="00B9386B"/>
    <w:rsid w:val="00B96C4C"/>
    <w:rsid w:val="00BB1AC0"/>
    <w:rsid w:val="00BB540C"/>
    <w:rsid w:val="00BD1FDB"/>
    <w:rsid w:val="00C1320C"/>
    <w:rsid w:val="00C20CBA"/>
    <w:rsid w:val="00C22D3E"/>
    <w:rsid w:val="00C31D6B"/>
    <w:rsid w:val="00C477E3"/>
    <w:rsid w:val="00C5490A"/>
    <w:rsid w:val="00C57DB1"/>
    <w:rsid w:val="00CA50BA"/>
    <w:rsid w:val="00D14312"/>
    <w:rsid w:val="00D16712"/>
    <w:rsid w:val="00D408F3"/>
    <w:rsid w:val="00D53449"/>
    <w:rsid w:val="00D5689C"/>
    <w:rsid w:val="00D61E16"/>
    <w:rsid w:val="00D67E31"/>
    <w:rsid w:val="00D71408"/>
    <w:rsid w:val="00D76A4C"/>
    <w:rsid w:val="00D813B4"/>
    <w:rsid w:val="00D91E0B"/>
    <w:rsid w:val="00DA5117"/>
    <w:rsid w:val="00DC016C"/>
    <w:rsid w:val="00DC4CA4"/>
    <w:rsid w:val="00DD290B"/>
    <w:rsid w:val="00DE7200"/>
    <w:rsid w:val="00DE7847"/>
    <w:rsid w:val="00E119E7"/>
    <w:rsid w:val="00E667B7"/>
    <w:rsid w:val="00EF0C10"/>
    <w:rsid w:val="00EF421F"/>
    <w:rsid w:val="00F22F85"/>
    <w:rsid w:val="00F26892"/>
    <w:rsid w:val="00F50F1A"/>
    <w:rsid w:val="00F6076C"/>
    <w:rsid w:val="00F86CD6"/>
    <w:rsid w:val="00F91B48"/>
    <w:rsid w:val="00FC1CB3"/>
    <w:rsid w:val="00FD3580"/>
    <w:rsid w:val="00FE571E"/>
    <w:rsid w:val="7D6116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Bullets,references,Lapis Bulleted List,Dot pt,F5 List Paragraph,No Spacing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Bullets Char,references Char,Dot pt Char"/>
    <w:link w:val="ListParagraph"/>
    <w:uiPriority w:val="34"/>
    <w:qFormat/>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C22D3E"/>
    <w:rPr>
      <w:b/>
      <w:bCs/>
    </w:rPr>
  </w:style>
  <w:style w:type="paragraph" w:customStyle="1" w:styleId="xxxrequirementslist">
    <w:name w:val="x_xxrequirementslist"/>
    <w:basedOn w:val="Normal"/>
    <w:rsid w:val="00876AAA"/>
    <w:pPr>
      <w:spacing w:before="100" w:after="100" w:line="288" w:lineRule="auto"/>
      <w:ind w:left="288" w:hanging="288"/>
    </w:pPr>
    <w:rPr>
      <w:rFonts w:ascii="Tahoma" w:eastAsiaTheme="minorHAnsi"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o.org/3/ac339s/ac339s.pdf" TargetMode="External"/><Relationship Id="rId18" Type="http://schemas.openxmlformats.org/officeDocument/2006/relationships/hyperlink" Target="http://intranet.fao.org/fileadmin/user_upload/occ/Quick_Guides/UPDATED-Digital-Storytelling-Guide-EN-FIN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fao.org/3/AC339FR/ac339fr.pdf" TargetMode="External"/><Relationship Id="rId17" Type="http://schemas.openxmlformats.org/officeDocument/2006/relationships/hyperlink" Target="https://www.fao.org/nocs/en" TargetMode="External"/><Relationship Id="rId2" Type="http://schemas.openxmlformats.org/officeDocument/2006/relationships/customXml" Target="../customXml/item2.xml"/><Relationship Id="rId16" Type="http://schemas.openxmlformats.org/officeDocument/2006/relationships/hyperlink" Target="http://www.fao.org/faoter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ao.org/3/cb8081en/cb8081en.pdf" TargetMode="External"/><Relationship Id="rId5" Type="http://schemas.openxmlformats.org/officeDocument/2006/relationships/styles" Target="styles.xml"/><Relationship Id="rId15" Type="http://schemas.openxmlformats.org/officeDocument/2006/relationships/hyperlink" Target="https://www.fao.org/3/ac339c/ac339c.pdf"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intranet.fao.org/fileadmin/user_upload/occ/Quick_Guides/FAO-Stories-Template-UPDATED.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ao.org/3/ac339a/ac339a.pdf"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D1114"/>
    <w:rsid w:val="0029586F"/>
    <w:rsid w:val="003C4899"/>
    <w:rsid w:val="00573ED8"/>
    <w:rsid w:val="00624516"/>
    <w:rsid w:val="00685E40"/>
    <w:rsid w:val="00787046"/>
    <w:rsid w:val="00895E64"/>
    <w:rsid w:val="008C746E"/>
    <w:rsid w:val="008F0151"/>
    <w:rsid w:val="00977B06"/>
    <w:rsid w:val="00B053D9"/>
    <w:rsid w:val="00B52504"/>
    <w:rsid w:val="00D0414E"/>
    <w:rsid w:val="00D43BB4"/>
    <w:rsid w:val="00D44001"/>
    <w:rsid w:val="00EA0552"/>
    <w:rsid w:val="00F35A11"/>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776</Words>
  <Characters>4429</Characters>
  <Application>Microsoft Office Word</Application>
  <DocSecurity>0</DocSecurity>
  <Lines>36</Lines>
  <Paragraphs>10</Paragraphs>
  <ScaleCrop>false</ScaleCrop>
  <Company>FAO of the UN</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4</cp:revision>
  <cp:lastPrinted>2016-03-01T13:06:00Z</cp:lastPrinted>
  <dcterms:created xsi:type="dcterms:W3CDTF">2026-02-10T14:01:00Z</dcterms:created>
  <dcterms:modified xsi:type="dcterms:W3CDTF">2026-02-10T14:26:00Z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