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447983">
      <w:pPr>
        <w:pStyle w:val="2"/>
        <w:ind w:left="0"/>
        <w:jc w:val="center"/>
      </w:pPr>
      <w:r>
        <w:pict>
          <v:shape id="Picture 3" o:spid="_x0000_s1026" o:spt="75" type="#_x0000_t75" style="position:absolute;left:0pt;margin-left:108pt;margin-top:-53.25pt;height:80.2pt;width:263.5pt;mso-position-horizontal-relative:margin;z-index:-251657216;mso-width-relative:page;mso-height-relative:page;" filled="f" o:preferrelative="t" stroked="f" coordsize="21600,21600">
            <v:path/>
            <v:fill on="f" focussize="0,0"/>
            <v:stroke on="f" joinstyle="miter"/>
            <v:imagedata r:id="rId5" o:title="FAO_logo_Blue_2lines_en"/>
            <o:lock v:ext="edit" aspectratio="t"/>
          </v:shape>
        </w:pict>
      </w:r>
    </w:p>
    <w:p w14:paraId="6BF67D50">
      <w:pPr>
        <w:pStyle w:val="2"/>
        <w:spacing w:after="60"/>
        <w:ind w:left="0"/>
        <w:jc w:val="center"/>
        <w:rPr>
          <w:sz w:val="22"/>
          <w:szCs w:val="22"/>
        </w:rPr>
      </w:pPr>
      <w:r>
        <w:rPr>
          <w:sz w:val="22"/>
          <w:szCs w:val="22"/>
        </w:rPr>
        <w:t>Food and Agriculture organization of the United Nations</w:t>
      </w:r>
    </w:p>
    <w:p w14:paraId="6A326763">
      <w:pPr>
        <w:pStyle w:val="4"/>
        <w:ind w:left="0"/>
        <w:jc w:val="center"/>
      </w:pPr>
      <w:r>
        <w:rPr>
          <w:b/>
          <w:bCs/>
          <w:sz w:val="22"/>
          <w:szCs w:val="22"/>
        </w:rPr>
        <w:t xml:space="preserve">Terms of Reference Interns </w:t>
      </w:r>
    </w:p>
    <w:p w14:paraId="2AB52E96">
      <w:pPr>
        <w:pStyle w:val="4"/>
        <w:ind w:left="0" w:right="-720"/>
        <w:jc w:val="center"/>
        <w:rPr>
          <w:sz w:val="22"/>
          <w:szCs w:val="22"/>
        </w:rPr>
      </w:pPr>
    </w:p>
    <w:tbl>
      <w:tblPr>
        <w:tblStyle w:val="12"/>
        <w:tblW w:w="10668" w:type="dxa"/>
        <w:jc w:val="center"/>
        <w:tblLayout w:type="fixed"/>
        <w:tblCellMar>
          <w:top w:w="0" w:type="dxa"/>
          <w:left w:w="10" w:type="dxa"/>
          <w:bottom w:w="0" w:type="dxa"/>
          <w:right w:w="10" w:type="dxa"/>
        </w:tblCellMar>
      </w:tblPr>
      <w:tblGrid>
        <w:gridCol w:w="1524"/>
        <w:gridCol w:w="1524"/>
        <w:gridCol w:w="1524"/>
        <w:gridCol w:w="1524"/>
        <w:gridCol w:w="1524"/>
        <w:gridCol w:w="1524"/>
        <w:gridCol w:w="1524"/>
      </w:tblGrid>
      <w:tr w14:paraId="4F246727">
        <w:trPr>
          <w:trHeight w:val="300" w:hRule="atLeast"/>
          <w:jc w:val="center"/>
        </w:trPr>
        <w:tc>
          <w:tcPr>
            <w:tcW w:w="1524" w:type="dxa"/>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03C9005F">
            <w:pPr>
              <w:rPr>
                <w:rFonts w:ascii="Tahoma" w:hAnsi="Tahoma" w:cs="Tahoma"/>
                <w:b/>
                <w:sz w:val="20"/>
                <w:szCs w:val="20"/>
              </w:rPr>
            </w:pPr>
            <w:r>
              <w:rPr>
                <w:rFonts w:ascii="Tahoma" w:hAnsi="Tahoma" w:cs="Tahoma"/>
                <w:b/>
                <w:sz w:val="20"/>
                <w:szCs w:val="20"/>
              </w:rPr>
              <w:t>Name:</w:t>
            </w:r>
          </w:p>
        </w:tc>
        <w:tc>
          <w:tcPr>
            <w:tcW w:w="9144" w:type="dxa"/>
            <w:gridSpan w:val="6"/>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511FE1C0">
            <w:pPr>
              <w:rPr>
                <w:rFonts w:ascii="Tahoma" w:hAnsi="Tahoma" w:cs="Tahoma"/>
                <w:sz w:val="20"/>
                <w:szCs w:val="20"/>
              </w:rPr>
            </w:pPr>
          </w:p>
        </w:tc>
      </w:tr>
      <w:tr w14:paraId="7FB62F23">
        <w:trPr>
          <w:trHeight w:val="300" w:hRule="atLeast"/>
          <w:jc w:val="center"/>
        </w:trPr>
        <w:tc>
          <w:tcPr>
            <w:tcW w:w="1524" w:type="dxa"/>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42962C4B">
            <w:pPr>
              <w:rPr>
                <w:rFonts w:ascii="Tahoma" w:hAnsi="Tahoma" w:cs="Tahoma"/>
                <w:b/>
                <w:sz w:val="20"/>
                <w:szCs w:val="20"/>
              </w:rPr>
            </w:pPr>
            <w:r>
              <w:rPr>
                <w:rFonts w:ascii="Tahoma" w:hAnsi="Tahoma" w:cs="Tahoma"/>
                <w:b/>
                <w:sz w:val="20"/>
                <w:szCs w:val="20"/>
              </w:rPr>
              <w:t>Job Title:</w:t>
            </w:r>
          </w:p>
        </w:tc>
        <w:tc>
          <w:tcPr>
            <w:tcW w:w="9144" w:type="dxa"/>
            <w:gridSpan w:val="6"/>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162E0D05">
            <w:pPr>
              <w:rPr>
                <w:rFonts w:ascii="Tahoma" w:hAnsi="Tahoma" w:cs="Tahoma"/>
                <w:sz w:val="20"/>
                <w:szCs w:val="20"/>
              </w:rPr>
            </w:pPr>
            <w:r>
              <w:rPr>
                <w:rFonts w:ascii="Tahoma" w:hAnsi="Tahoma" w:cs="Tahoma"/>
                <w:sz w:val="20"/>
                <w:szCs w:val="20"/>
              </w:rPr>
              <w:t>Intern Administration Support</w:t>
            </w:r>
          </w:p>
        </w:tc>
      </w:tr>
      <w:tr w14:paraId="2A7B98C6">
        <w:trPr>
          <w:trHeight w:val="300" w:hRule="atLeast"/>
          <w:jc w:val="center"/>
        </w:trPr>
        <w:tc>
          <w:tcPr>
            <w:tcW w:w="3048" w:type="dxa"/>
            <w:gridSpan w:val="2"/>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0B3B4602">
            <w:pPr>
              <w:ind w:right="-69"/>
              <w:rPr>
                <w:rFonts w:ascii="Tahoma" w:hAnsi="Tahoma" w:cs="Tahoma"/>
                <w:b/>
                <w:sz w:val="20"/>
                <w:szCs w:val="20"/>
              </w:rPr>
            </w:pPr>
            <w:r>
              <w:rPr>
                <w:rFonts w:ascii="Tahoma" w:hAnsi="Tahoma" w:cs="Tahoma"/>
                <w:b/>
                <w:sz w:val="20"/>
                <w:szCs w:val="20"/>
              </w:rPr>
              <w:t>Division/Office:</w:t>
            </w:r>
          </w:p>
        </w:tc>
        <w:tc>
          <w:tcPr>
            <w:tcW w:w="7620" w:type="dxa"/>
            <w:gridSpan w:val="5"/>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7BF96A9A">
            <w:pPr>
              <w:rPr>
                <w:rFonts w:ascii="Tahoma" w:hAnsi="Tahoma" w:cs="Tahoma"/>
                <w:sz w:val="20"/>
                <w:szCs w:val="20"/>
              </w:rPr>
            </w:pPr>
            <w:r>
              <w:rPr>
                <w:rFonts w:ascii="Tahoma" w:hAnsi="Tahoma" w:cs="Tahoma"/>
                <w:sz w:val="20"/>
                <w:szCs w:val="20"/>
              </w:rPr>
              <w:t>Support Services Stream – Subregional Officer for Mesoamerica</w:t>
            </w:r>
          </w:p>
        </w:tc>
      </w:tr>
      <w:tr w14:paraId="1132A539">
        <w:trPr>
          <w:trHeight w:val="300" w:hRule="atLeast"/>
          <w:jc w:val="center"/>
        </w:trPr>
        <w:tc>
          <w:tcPr>
            <w:tcW w:w="1524" w:type="dxa"/>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62A09D19">
            <w:pPr>
              <w:rPr>
                <w:rFonts w:ascii="Tahoma" w:hAnsi="Tahoma" w:cs="Tahoma"/>
                <w:b/>
                <w:sz w:val="20"/>
                <w:szCs w:val="20"/>
              </w:rPr>
            </w:pPr>
            <w:r>
              <w:rPr>
                <w:rFonts w:ascii="Tahoma" w:hAnsi="Tahoma" w:cs="Tahoma"/>
                <w:b/>
                <w:sz w:val="20"/>
                <w:szCs w:val="20"/>
              </w:rPr>
              <w:t>Duty Station:</w:t>
            </w:r>
          </w:p>
        </w:tc>
        <w:tc>
          <w:tcPr>
            <w:tcW w:w="9144" w:type="dxa"/>
            <w:gridSpan w:val="6"/>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46B7B8A0">
            <w:pPr>
              <w:rPr>
                <w:rFonts w:ascii="Tahoma" w:hAnsi="Tahoma" w:cs="Tahoma"/>
                <w:sz w:val="20"/>
                <w:szCs w:val="20"/>
              </w:rPr>
            </w:pPr>
            <w:r>
              <w:rPr>
                <w:rFonts w:ascii="Tahoma" w:hAnsi="Tahoma" w:cs="Tahoma"/>
                <w:sz w:val="20"/>
                <w:szCs w:val="20"/>
              </w:rPr>
              <w:t>Panama City, Panama</w:t>
            </w:r>
          </w:p>
        </w:tc>
      </w:tr>
      <w:tr w14:paraId="6A445D2C">
        <w:trPr>
          <w:trHeight w:val="300" w:hRule="atLeast"/>
          <w:jc w:val="center"/>
        </w:trPr>
        <w:tc>
          <w:tcPr>
            <w:tcW w:w="1524" w:type="dxa"/>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5EF9400A">
            <w:pPr>
              <w:rPr>
                <w:rFonts w:ascii="Tahoma" w:hAnsi="Tahoma" w:cs="Tahoma"/>
                <w:b/>
                <w:sz w:val="20"/>
                <w:szCs w:val="20"/>
              </w:rPr>
            </w:pPr>
            <w:r>
              <w:rPr>
                <w:rFonts w:ascii="Tahoma" w:hAnsi="Tahoma" w:cs="Tahoma"/>
                <w:b/>
                <w:sz w:val="20"/>
                <w:szCs w:val="20"/>
              </w:rPr>
              <w:t xml:space="preserve">Linkage to FAO’s Four Betters: </w:t>
            </w:r>
          </w:p>
        </w:tc>
        <w:tc>
          <w:tcPr>
            <w:tcW w:w="9144" w:type="dxa"/>
            <w:gridSpan w:val="6"/>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1B1AB2A6">
            <w:pPr>
              <w:rPr>
                <w:rFonts w:ascii="Tahoma" w:hAnsi="Tahoma" w:cs="Tahoma"/>
                <w:sz w:val="20"/>
                <w:szCs w:val="20"/>
              </w:rPr>
            </w:pPr>
            <w:r>
              <w:rPr>
                <w:rFonts w:ascii="Tahoma" w:hAnsi="Tahoma" w:cs="Tahoma"/>
                <w:sz w:val="20"/>
                <w:szCs w:val="20"/>
              </w:rPr>
              <w:t>Support Services Stream - Better Life, Better Production, Better Nutrition, Better Environment</w:t>
            </w:r>
          </w:p>
        </w:tc>
      </w:tr>
      <w:tr w14:paraId="6A93D13C">
        <w:trPr>
          <w:trHeight w:val="300" w:hRule="atLeast"/>
          <w:jc w:val="center"/>
        </w:trPr>
        <w:tc>
          <w:tcPr>
            <w:tcW w:w="4572" w:type="dxa"/>
            <w:gridSpan w:val="3"/>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5BB75D24">
            <w:pPr>
              <w:rPr>
                <w:rFonts w:ascii="Tahoma" w:hAnsi="Tahoma" w:cs="Tahoma"/>
                <w:b/>
                <w:sz w:val="20"/>
                <w:szCs w:val="20"/>
              </w:rPr>
            </w:pPr>
            <w:r>
              <w:rPr>
                <w:rFonts w:ascii="Tahoma" w:hAnsi="Tahoma" w:cs="Tahoma"/>
                <w:b/>
                <w:sz w:val="20"/>
                <w:szCs w:val="20"/>
              </w:rPr>
              <w:t>Start Date of Assignment:</w:t>
            </w:r>
          </w:p>
        </w:tc>
        <w:tc>
          <w:tcPr>
            <w:tcW w:w="1524" w:type="dxa"/>
            <w:tcBorders>
              <w:top w:val="outset" w:color="000000" w:sz="6" w:space="0"/>
              <w:bottom w:val="outset" w:color="000000" w:sz="6" w:space="0"/>
            </w:tcBorders>
            <w:tcMar>
              <w:top w:w="14" w:type="dxa"/>
              <w:left w:w="86" w:type="dxa"/>
              <w:bottom w:w="14" w:type="dxa"/>
              <w:right w:w="86" w:type="dxa"/>
            </w:tcMar>
            <w:vAlign w:val="center"/>
          </w:tcPr>
          <w:p w14:paraId="247D0718"/>
        </w:tc>
        <w:tc>
          <w:tcPr>
            <w:tcW w:w="1524" w:type="dxa"/>
            <w:tcBorders>
              <w:top w:val="outset" w:color="000000" w:sz="6" w:space="0"/>
              <w:bottom w:val="outset" w:color="000000" w:sz="6" w:space="0"/>
            </w:tcBorders>
            <w:tcMar>
              <w:top w:w="14" w:type="dxa"/>
              <w:left w:w="86" w:type="dxa"/>
              <w:bottom w:w="14" w:type="dxa"/>
              <w:right w:w="86" w:type="dxa"/>
            </w:tcMar>
            <w:vAlign w:val="center"/>
          </w:tcPr>
          <w:p w14:paraId="6B85F577">
            <w:pPr>
              <w:ind w:left="8" w:hanging="8"/>
              <w:rPr>
                <w:rFonts w:ascii="Tahoma" w:hAnsi="Tahoma" w:cs="Tahoma"/>
                <w:b/>
                <w:sz w:val="20"/>
                <w:szCs w:val="20"/>
              </w:rPr>
            </w:pPr>
            <w:r>
              <w:rPr>
                <w:rFonts w:ascii="Tahoma" w:hAnsi="Tahoma" w:cs="Tahoma"/>
                <w:b/>
                <w:sz w:val="20"/>
                <w:szCs w:val="20"/>
              </w:rPr>
              <w:t xml:space="preserve">Duration and </w:t>
            </w:r>
          </w:p>
          <w:p w14:paraId="0D26B697">
            <w:pPr>
              <w:ind w:left="8" w:hanging="8"/>
              <w:rPr>
                <w:rFonts w:ascii="Tahoma" w:hAnsi="Tahoma" w:cs="Tahoma"/>
                <w:b/>
                <w:sz w:val="20"/>
                <w:szCs w:val="20"/>
              </w:rPr>
            </w:pPr>
            <w:r>
              <w:rPr>
                <w:rFonts w:ascii="Tahoma" w:hAnsi="Tahoma" w:cs="Tahoma"/>
                <w:b/>
                <w:sz w:val="20"/>
                <w:szCs w:val="20"/>
              </w:rPr>
              <w:t>End Date:</w:t>
            </w:r>
          </w:p>
        </w:tc>
        <w:tc>
          <w:tcPr>
            <w:tcW w:w="3048" w:type="dxa"/>
            <w:gridSpan w:val="2"/>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2137891D">
            <w:pPr>
              <w:rPr>
                <w:rFonts w:hint="default" w:ascii="Tahoma" w:hAnsi="Tahoma" w:eastAsia="宋体" w:cs="Tahoma"/>
                <w:sz w:val="20"/>
                <w:szCs w:val="20"/>
                <w:lang w:val="en-US" w:eastAsia="zh-CN"/>
              </w:rPr>
            </w:pPr>
            <w:r>
              <w:rPr>
                <w:rFonts w:hint="eastAsia" w:ascii="Tahoma" w:hAnsi="Tahoma" w:eastAsia="宋体" w:cs="Tahoma"/>
                <w:sz w:val="20"/>
                <w:szCs w:val="20"/>
                <w:lang w:val="en-US" w:eastAsia="zh-CN"/>
              </w:rPr>
              <w:t>11 months</w:t>
            </w:r>
          </w:p>
        </w:tc>
      </w:tr>
      <w:tr w14:paraId="08288BE5">
        <w:trPr>
          <w:trHeight w:val="300" w:hRule="atLeast"/>
          <w:jc w:val="center"/>
        </w:trPr>
        <w:tc>
          <w:tcPr>
            <w:tcW w:w="4572" w:type="dxa"/>
            <w:gridSpan w:val="3"/>
            <w:tcBorders>
              <w:top w:val="outset" w:color="000000" w:sz="6" w:space="0"/>
              <w:left w:val="single" w:color="C0C0C0" w:sz="4" w:space="0"/>
              <w:bottom w:val="outset" w:color="000000" w:sz="6" w:space="0"/>
            </w:tcBorders>
            <w:tcMar>
              <w:top w:w="14" w:type="dxa"/>
              <w:left w:w="86" w:type="dxa"/>
              <w:bottom w:w="14" w:type="dxa"/>
              <w:right w:w="86" w:type="dxa"/>
            </w:tcMar>
            <w:vAlign w:val="center"/>
          </w:tcPr>
          <w:p w14:paraId="43CED160">
            <w:pPr>
              <w:spacing w:before="120"/>
            </w:pPr>
            <w:r>
              <w:rPr>
                <w:rFonts w:ascii="Tahoma" w:hAnsi="Tahoma" w:cs="Tahoma"/>
                <w:b/>
                <w:sz w:val="20"/>
                <w:szCs w:val="20"/>
              </w:rPr>
              <w:t>Report to, name of supervisor:</w:t>
            </w:r>
            <w:r>
              <w:rPr>
                <w:rFonts w:ascii="Tahoma" w:hAnsi="Tahoma" w:cs="Tahoma"/>
                <w:sz w:val="20"/>
                <w:szCs w:val="20"/>
              </w:rPr>
              <w:t xml:space="preserve"> </w:t>
            </w:r>
          </w:p>
          <w:p w14:paraId="70431CE6">
            <w:pPr>
              <w:rPr>
                <w:rFonts w:ascii="Tahoma" w:hAnsi="Tahoma" w:cs="Tahoma"/>
                <w:b/>
                <w:sz w:val="20"/>
                <w:szCs w:val="20"/>
              </w:rPr>
            </w:pPr>
          </w:p>
        </w:tc>
        <w:tc>
          <w:tcPr>
            <w:tcW w:w="1524" w:type="dxa"/>
            <w:tcBorders>
              <w:top w:val="outset" w:color="000000" w:sz="6" w:space="0"/>
              <w:bottom w:val="outset" w:color="000000" w:sz="6" w:space="0"/>
            </w:tcBorders>
            <w:tcMar>
              <w:top w:w="14" w:type="dxa"/>
              <w:left w:w="86" w:type="dxa"/>
              <w:bottom w:w="14" w:type="dxa"/>
              <w:right w:w="86" w:type="dxa"/>
            </w:tcMar>
            <w:vAlign w:val="center"/>
          </w:tcPr>
          <w:p w14:paraId="59B89944">
            <w:pPr>
              <w:rPr>
                <w:rFonts w:ascii="Tahoma" w:hAnsi="Tahoma" w:cs="Tahoma"/>
                <w:sz w:val="20"/>
                <w:szCs w:val="20"/>
              </w:rPr>
            </w:pPr>
            <w:r>
              <w:rPr>
                <w:rFonts w:ascii="Tahoma" w:hAnsi="Tahoma" w:cs="Tahoma"/>
                <w:sz w:val="20"/>
                <w:szCs w:val="20"/>
              </w:rPr>
              <w:t>Ingrid Salinas</w:t>
            </w:r>
          </w:p>
        </w:tc>
        <w:tc>
          <w:tcPr>
            <w:tcW w:w="1524" w:type="dxa"/>
            <w:tcBorders>
              <w:top w:val="outset" w:color="000000" w:sz="6" w:space="0"/>
              <w:bottom w:val="outset" w:color="000000" w:sz="6" w:space="0"/>
            </w:tcBorders>
            <w:tcMar>
              <w:top w:w="14" w:type="dxa"/>
              <w:left w:w="86" w:type="dxa"/>
              <w:bottom w:w="14" w:type="dxa"/>
              <w:right w:w="86" w:type="dxa"/>
            </w:tcMar>
            <w:vAlign w:val="center"/>
          </w:tcPr>
          <w:p w14:paraId="19DCAD55">
            <w:pPr>
              <w:rPr>
                <w:rFonts w:ascii="Tahoma" w:hAnsi="Tahoma" w:cs="Tahoma"/>
                <w:b/>
                <w:sz w:val="20"/>
                <w:szCs w:val="20"/>
              </w:rPr>
            </w:pPr>
            <w:r>
              <w:rPr>
                <w:rFonts w:ascii="Tahoma" w:hAnsi="Tahoma" w:cs="Tahoma"/>
                <w:b/>
                <w:sz w:val="20"/>
                <w:szCs w:val="20"/>
              </w:rPr>
              <w:t xml:space="preserve">Title: </w:t>
            </w:r>
          </w:p>
        </w:tc>
        <w:tc>
          <w:tcPr>
            <w:tcW w:w="3048" w:type="dxa"/>
            <w:gridSpan w:val="2"/>
            <w:tcBorders>
              <w:top w:val="outset" w:color="000000" w:sz="6" w:space="0"/>
              <w:bottom w:val="outset" w:color="000000" w:sz="6" w:space="0"/>
              <w:right w:val="single" w:color="C0C0C0" w:sz="4" w:space="0"/>
            </w:tcBorders>
            <w:tcMar>
              <w:top w:w="14" w:type="dxa"/>
              <w:left w:w="86" w:type="dxa"/>
              <w:bottom w:w="14" w:type="dxa"/>
              <w:right w:w="86" w:type="dxa"/>
            </w:tcMar>
            <w:vAlign w:val="center"/>
          </w:tcPr>
          <w:p w14:paraId="41F2515F">
            <w:pPr>
              <w:rPr>
                <w:rFonts w:ascii="Tahoma" w:hAnsi="Tahoma" w:eastAsia="Tahoma" w:cs="Tahoma"/>
                <w:sz w:val="18"/>
                <w:szCs w:val="18"/>
              </w:rPr>
            </w:pPr>
            <w:r>
              <w:rPr>
                <w:rFonts w:ascii="Tahoma" w:hAnsi="Tahoma" w:eastAsia="Tahoma" w:cs="Tahoma"/>
                <w:sz w:val="18"/>
                <w:szCs w:val="18"/>
              </w:rPr>
              <w:t>International Administrative Officer</w:t>
            </w:r>
          </w:p>
        </w:tc>
      </w:tr>
      <w:tr w14:paraId="041E4814">
        <w:trPr>
          <w:trHeight w:val="300" w:hRule="atLeast"/>
          <w:jc w:val="center"/>
        </w:trPr>
        <w:tc>
          <w:tcPr>
            <w:tcW w:w="10668" w:type="dxa"/>
            <w:gridSpan w:val="7"/>
            <w:tcBorders>
              <w:top w:val="outset" w:color="000000" w:sz="6" w:space="0"/>
              <w:bottom w:val="single" w:color="C0C0C0" w:sz="4" w:space="0"/>
            </w:tcBorders>
            <w:tcMar>
              <w:top w:w="14" w:type="dxa"/>
              <w:left w:w="86" w:type="dxa"/>
              <w:bottom w:w="14" w:type="dxa"/>
              <w:right w:w="86" w:type="dxa"/>
            </w:tcMar>
            <w:vAlign w:val="center"/>
          </w:tcPr>
          <w:p w14:paraId="168B96A0">
            <w:pPr>
              <w:rPr>
                <w:rFonts w:ascii="Tahoma" w:hAnsi="Tahoma" w:cs="Tahoma"/>
                <w:sz w:val="20"/>
                <w:szCs w:val="20"/>
              </w:rPr>
            </w:pPr>
          </w:p>
        </w:tc>
      </w:tr>
      <w:tr w14:paraId="1220A93E">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shd w:val="clear" w:color="auto" w:fill="E6E6E6"/>
            <w:tcMar>
              <w:top w:w="14" w:type="dxa"/>
              <w:left w:w="86" w:type="dxa"/>
              <w:bottom w:w="14" w:type="dxa"/>
              <w:right w:w="86" w:type="dxa"/>
            </w:tcMar>
            <w:vAlign w:val="center"/>
          </w:tcPr>
          <w:p w14:paraId="18BFD37A">
            <w:pPr>
              <w:pStyle w:val="3"/>
              <w:rPr>
                <w:rFonts w:cs="Tahoma"/>
                <w:sz w:val="20"/>
              </w:rPr>
            </w:pPr>
            <w:r>
              <w:rPr>
                <w:rFonts w:cs="Tahoma"/>
                <w:sz w:val="20"/>
              </w:rPr>
              <w:t>General Description of task(s) and objectives to be achieved</w:t>
            </w:r>
          </w:p>
        </w:tc>
      </w:tr>
      <w:tr w14:paraId="5AD7FC88">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tcPr>
          <w:p w14:paraId="0A0972AA"/>
          <w:tbl>
            <w:tblPr>
              <w:tblStyle w:val="12"/>
              <w:tblW w:w="10528" w:type="dxa"/>
              <w:tblInd w:w="0" w:type="dxa"/>
              <w:tblLayout w:type="fixed"/>
              <w:tblCellMar>
                <w:top w:w="0" w:type="dxa"/>
                <w:left w:w="10" w:type="dxa"/>
                <w:bottom w:w="0" w:type="dxa"/>
                <w:right w:w="10" w:type="dxa"/>
              </w:tblCellMar>
            </w:tblPr>
            <w:tblGrid>
              <w:gridCol w:w="10528"/>
            </w:tblGrid>
            <w:tr w14:paraId="723D3B73">
              <w:trPr>
                <w:trHeight w:val="1237" w:hRule="atLeast"/>
              </w:trPr>
              <w:tc>
                <w:tcPr>
                  <w:tcW w:w="10528" w:type="dxa"/>
                  <w:tcBorders>
                    <w:top w:val="single" w:color="FFFFFF" w:sz="2" w:space="0"/>
                    <w:left w:val="single" w:color="FFFFFF" w:sz="2" w:space="0"/>
                    <w:bottom w:val="single" w:color="FFFFFF" w:sz="2" w:space="0"/>
                    <w:right w:val="single" w:color="FFFFFF" w:sz="2" w:space="0"/>
                  </w:tcBorders>
                  <w:tcMar>
                    <w:top w:w="0" w:type="dxa"/>
                    <w:left w:w="108" w:type="dxa"/>
                    <w:bottom w:w="0" w:type="dxa"/>
                    <w:right w:w="108" w:type="dxa"/>
                  </w:tcMar>
                </w:tcPr>
                <w:p w14:paraId="27808DA5">
                  <w:pPr>
                    <w:tabs>
                      <w:tab w:val="left" w:pos="315"/>
                    </w:tabs>
                    <w:ind w:left="-199" w:firstLine="90"/>
                    <w:jc w:val="both"/>
                    <w:rPr>
                      <w:rFonts w:ascii="Tahoma" w:hAnsi="Tahoma" w:cs="Tahoma"/>
                      <w:b/>
                      <w:bCs/>
                      <w:sz w:val="20"/>
                      <w:szCs w:val="20"/>
                      <w:u w:val="single"/>
                    </w:rPr>
                  </w:pPr>
                  <w:r>
                    <w:rPr>
                      <w:rFonts w:ascii="Tahoma" w:hAnsi="Tahoma" w:cs="Tahoma"/>
                      <w:b/>
                      <w:bCs/>
                      <w:sz w:val="20"/>
                      <w:szCs w:val="20"/>
                      <w:u w:val="single"/>
                    </w:rPr>
                    <w:t>Background:</w:t>
                  </w:r>
                </w:p>
                <w:p w14:paraId="09C6BB07">
                  <w:pPr>
                    <w:pStyle w:val="20"/>
                    <w:jc w:val="both"/>
                    <w:rPr>
                      <w:rFonts w:cs="Tahoma"/>
                      <w:sz w:val="20"/>
                      <w:szCs w:val="20"/>
                    </w:rPr>
                  </w:pPr>
                  <w:r>
                    <w:rPr>
                      <w:rFonts w:cs="Tahoma"/>
                      <w:sz w:val="20"/>
                      <w:szCs w:val="20"/>
                    </w:rPr>
                    <w:t xml:space="preserve">The Food and Agriculture Organization of the United Nations (FAO) contributes to the achievement of the 2030 Agenda through the FAO Strategic Framework by supporting the transformation to MORE efficient, inclusive, resilient and sustainable agrifood systems, for better production, better nutrition, a better environment and a better life, leaving no one behind. The Subregional Office for Mesoamerica (SLM) is responsible for developing, promoting, overseeing and implementing agreed-upon strategies and projects for transforming food, agriculture and rural development. It also develops and maintains relations with subregion-wide institutions. </w:t>
                  </w:r>
                </w:p>
                <w:p w14:paraId="2801A4FB">
                  <w:pPr>
                    <w:pStyle w:val="20"/>
                    <w:jc w:val="both"/>
                    <w:rPr>
                      <w:rFonts w:cs="Tahoma"/>
                      <w:sz w:val="20"/>
                      <w:szCs w:val="20"/>
                    </w:rPr>
                  </w:pPr>
                  <w:r>
                    <w:rPr>
                      <w:rFonts w:cs="Tahoma"/>
                      <w:sz w:val="20"/>
                      <w:szCs w:val="20"/>
                    </w:rPr>
                    <w:t xml:space="preserve">The Subregional Office is a subsidiary of the FAO Regional Office for Latin America and the Caribbean (RLC). </w:t>
                  </w:r>
                </w:p>
                <w:p w14:paraId="6222F5D1">
                  <w:pPr>
                    <w:pStyle w:val="20"/>
                    <w:jc w:val="both"/>
                    <w:rPr>
                      <w:rFonts w:cs="Tahoma"/>
                      <w:sz w:val="20"/>
                      <w:szCs w:val="20"/>
                    </w:rPr>
                  </w:pPr>
                  <w:r>
                    <w:rPr>
                      <w:rFonts w:cs="Tahoma"/>
                      <w:sz w:val="20"/>
                      <w:szCs w:val="20"/>
                    </w:rPr>
                    <w:t>The position is located in the Subregional Office for Mesoamerica in Panama City, Panama.</w:t>
                  </w:r>
                </w:p>
              </w:tc>
            </w:tr>
          </w:tbl>
          <w:p w14:paraId="321E9387">
            <w:pPr>
              <w:jc w:val="both"/>
              <w:rPr>
                <w:rFonts w:ascii="Tahoma" w:hAnsi="Tahoma" w:cs="Tahoma"/>
                <w:b/>
                <w:bCs/>
                <w:sz w:val="20"/>
                <w:szCs w:val="20"/>
                <w:u w:val="single"/>
              </w:rPr>
            </w:pPr>
            <w:r>
              <w:rPr>
                <w:rFonts w:ascii="Tahoma" w:hAnsi="Tahoma" w:cs="Tahoma"/>
                <w:b/>
                <w:bCs/>
                <w:sz w:val="20"/>
                <w:szCs w:val="20"/>
                <w:u w:val="single"/>
              </w:rPr>
              <w:t>Duties and Responsibilities:</w:t>
            </w:r>
          </w:p>
          <w:p w14:paraId="5A0E797C">
            <w:pPr>
              <w:jc w:val="both"/>
              <w:rPr>
                <w:rFonts w:ascii="Tahoma" w:hAnsi="Tahoma" w:cs="Tahoma"/>
                <w:b/>
                <w:bCs/>
                <w:sz w:val="20"/>
                <w:szCs w:val="20"/>
                <w:u w:val="single"/>
              </w:rPr>
            </w:pPr>
          </w:p>
          <w:p w14:paraId="785762E9">
            <w:pPr>
              <w:jc w:val="both"/>
            </w:pPr>
            <w:r>
              <w:rPr>
                <w:rFonts w:ascii="Tahoma" w:hAnsi="Tahoma" w:eastAsia="Tahoma" w:cs="Tahoma"/>
                <w:sz w:val="20"/>
                <w:szCs w:val="20"/>
              </w:rPr>
              <w:t>Under the direct supervision of the International Administrative Officer, the incumbent supports programme projects, products and services to the provision of administrative services.</w:t>
            </w:r>
          </w:p>
          <w:p w14:paraId="4B7A6ED1">
            <w:pPr>
              <w:jc w:val="both"/>
            </w:pPr>
            <w:r>
              <w:rPr>
                <w:rFonts w:ascii="Tahoma" w:hAnsi="Tahoma" w:eastAsia="Tahoma" w:cs="Tahoma"/>
                <w:sz w:val="20"/>
                <w:szCs w:val="20"/>
              </w:rPr>
              <w:t xml:space="preserve"> </w:t>
            </w:r>
          </w:p>
          <w:p w14:paraId="32FA309A">
            <w:pPr>
              <w:pStyle w:val="23"/>
              <w:numPr>
                <w:ilvl w:val="0"/>
                <w:numId w:val="2"/>
              </w:numPr>
              <w:rPr>
                <w:rFonts w:ascii="Tahoma" w:hAnsi="Tahoma" w:eastAsia="Tahoma" w:cs="Tahoma"/>
                <w:sz w:val="20"/>
                <w:szCs w:val="20"/>
              </w:rPr>
            </w:pPr>
            <w:r>
              <w:rPr>
                <w:rFonts w:ascii="Tahoma" w:hAnsi="Tahoma" w:eastAsia="Tahoma" w:cs="Tahoma"/>
                <w:sz w:val="20"/>
                <w:szCs w:val="20"/>
              </w:rPr>
              <w:t>Assist in the development of workflows, automatization of procedures, and systems by reviewing each support service substream.</w:t>
            </w:r>
          </w:p>
          <w:p w14:paraId="43275445">
            <w:pPr>
              <w:pStyle w:val="23"/>
              <w:numPr>
                <w:ilvl w:val="0"/>
                <w:numId w:val="3"/>
              </w:numPr>
              <w:rPr>
                <w:rFonts w:ascii="Tahoma" w:hAnsi="Tahoma" w:eastAsia="Tahoma" w:cs="Tahoma"/>
                <w:sz w:val="20"/>
                <w:szCs w:val="20"/>
              </w:rPr>
            </w:pPr>
            <w:r>
              <w:rPr>
                <w:rFonts w:ascii="Tahoma" w:hAnsi="Tahoma" w:eastAsia="Tahoma" w:cs="Tahoma"/>
                <w:sz w:val="20"/>
                <w:szCs w:val="20"/>
              </w:rPr>
              <w:t xml:space="preserve">Prepare, analyse and evaluate information from financial records and provides data relevant to operational improvement. </w:t>
            </w:r>
          </w:p>
          <w:p w14:paraId="56D8AA1D">
            <w:pPr>
              <w:pStyle w:val="23"/>
              <w:numPr>
                <w:ilvl w:val="0"/>
                <w:numId w:val="3"/>
              </w:numPr>
              <w:rPr>
                <w:rFonts w:ascii="Tahoma" w:hAnsi="Tahoma" w:eastAsia="Tahoma" w:cs="Tahoma"/>
                <w:sz w:val="20"/>
                <w:szCs w:val="20"/>
              </w:rPr>
            </w:pPr>
            <w:r>
              <w:rPr>
                <w:rFonts w:ascii="Tahoma" w:hAnsi="Tahoma" w:eastAsia="Tahoma" w:cs="Tahoma"/>
                <w:sz w:val="20"/>
                <w:szCs w:val="20"/>
              </w:rPr>
              <w:t>Assist in the development of the unit’s dashboard and reporting system to summarize our results.</w:t>
            </w:r>
          </w:p>
          <w:p w14:paraId="51030C93">
            <w:pPr>
              <w:pStyle w:val="23"/>
              <w:numPr>
                <w:ilvl w:val="0"/>
                <w:numId w:val="3"/>
              </w:numPr>
              <w:rPr>
                <w:rFonts w:ascii="Tahoma" w:hAnsi="Tahoma" w:eastAsia="Tahoma" w:cs="Tahoma"/>
                <w:sz w:val="20"/>
                <w:szCs w:val="20"/>
              </w:rPr>
            </w:pPr>
            <w:r>
              <w:rPr>
                <w:rFonts w:ascii="Tahoma" w:hAnsi="Tahoma" w:eastAsia="Tahoma" w:cs="Tahoma"/>
                <w:sz w:val="20"/>
                <w:szCs w:val="20"/>
              </w:rPr>
              <w:t>Participates in the development of training tools and materials and the organization of workshops, seminars conferences, and meetings;</w:t>
            </w:r>
          </w:p>
          <w:p w14:paraId="7D064EC5">
            <w:pPr>
              <w:pStyle w:val="23"/>
              <w:numPr>
                <w:ilvl w:val="0"/>
                <w:numId w:val="3"/>
              </w:numPr>
              <w:rPr>
                <w:rFonts w:ascii="Tahoma" w:hAnsi="Tahoma" w:eastAsia="Tahoma" w:cs="Tahoma"/>
                <w:sz w:val="20"/>
                <w:szCs w:val="20"/>
              </w:rPr>
            </w:pPr>
            <w:r>
              <w:rPr>
                <w:rFonts w:ascii="Tahoma" w:hAnsi="Tahoma" w:eastAsia="Tahoma" w:cs="Tahoma"/>
                <w:sz w:val="20"/>
                <w:szCs w:val="20"/>
              </w:rPr>
              <w:t>Collaborate with the different units in the stream, such as Procurement, Finance, Operations, Human resources, Travel, Information Technology.</w:t>
            </w:r>
          </w:p>
          <w:p w14:paraId="7608E6EE">
            <w:pPr>
              <w:pStyle w:val="23"/>
              <w:numPr>
                <w:ilvl w:val="0"/>
                <w:numId w:val="3"/>
              </w:numPr>
              <w:rPr>
                <w:rFonts w:ascii="Tahoma" w:hAnsi="Tahoma" w:eastAsia="Tahoma" w:cs="Tahoma"/>
                <w:sz w:val="20"/>
                <w:szCs w:val="20"/>
              </w:rPr>
            </w:pPr>
            <w:r>
              <w:rPr>
                <w:rFonts w:ascii="Tahoma" w:hAnsi="Tahoma" w:eastAsia="Tahoma" w:cs="Tahoma"/>
                <w:sz w:val="20"/>
                <w:szCs w:val="20"/>
              </w:rPr>
              <w:t>Performs other duties as required.</w:t>
            </w:r>
          </w:p>
          <w:p w14:paraId="4E9032F8">
            <w:pPr>
              <w:jc w:val="both"/>
              <w:rPr>
                <w:rFonts w:ascii="Tahoma" w:hAnsi="Tahoma" w:cs="Tahoma"/>
                <w:b/>
                <w:bCs/>
                <w:sz w:val="20"/>
                <w:szCs w:val="20"/>
                <w:u w:val="single"/>
              </w:rPr>
            </w:pPr>
          </w:p>
          <w:p w14:paraId="0D002D56">
            <w:pPr>
              <w:pStyle w:val="20"/>
              <w:jc w:val="both"/>
              <w:rPr>
                <w:rFonts w:cs="Tahoma"/>
                <w:sz w:val="20"/>
                <w:szCs w:val="20"/>
              </w:rPr>
            </w:pPr>
          </w:p>
        </w:tc>
      </w:tr>
      <w:tr w14:paraId="30AB57A6">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shd w:val="clear" w:color="auto" w:fill="E6E6E6"/>
            <w:tcMar>
              <w:top w:w="14" w:type="dxa"/>
              <w:left w:w="86" w:type="dxa"/>
              <w:bottom w:w="14" w:type="dxa"/>
              <w:right w:w="86" w:type="dxa"/>
            </w:tcMar>
            <w:vAlign w:val="center"/>
          </w:tcPr>
          <w:p w14:paraId="2AFFC167">
            <w:pPr>
              <w:pStyle w:val="3"/>
              <w:rPr>
                <w:rFonts w:cs="Tahoma"/>
                <w:sz w:val="20"/>
              </w:rPr>
            </w:pPr>
            <w:r>
              <w:rPr>
                <w:rFonts w:cs="Tahoma"/>
                <w:sz w:val="20"/>
              </w:rPr>
              <w:t>key performance indicators</w:t>
            </w:r>
          </w:p>
        </w:tc>
      </w:tr>
      <w:tr w14:paraId="5F234BA0">
        <w:trPr>
          <w:trHeight w:val="300" w:hRule="atLeast"/>
          <w:jc w:val="center"/>
        </w:trPr>
        <w:tc>
          <w:tcPr>
            <w:tcW w:w="9144" w:type="dxa"/>
            <w:gridSpan w:val="6"/>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tcPr>
          <w:p w14:paraId="384E3CDE">
            <w:pPr>
              <w:pStyle w:val="21"/>
              <w:numPr>
                <w:ilvl w:val="0"/>
                <w:numId w:val="0"/>
              </w:numPr>
              <w:tabs>
                <w:tab w:val="left" w:pos="720"/>
              </w:tabs>
              <w:spacing w:before="0" w:after="0"/>
              <w:ind w:left="288" w:hanging="288"/>
              <w:rPr>
                <w:rFonts w:cs="Tahoma"/>
                <w:b/>
                <w:sz w:val="20"/>
                <w:szCs w:val="20"/>
              </w:rPr>
            </w:pPr>
          </w:p>
          <w:p w14:paraId="2C81E804">
            <w:pPr>
              <w:pStyle w:val="21"/>
              <w:numPr>
                <w:ilvl w:val="0"/>
                <w:numId w:val="0"/>
              </w:numPr>
              <w:tabs>
                <w:tab w:val="left" w:pos="720"/>
              </w:tabs>
              <w:spacing w:before="0" w:after="0"/>
              <w:ind w:left="288" w:hanging="288"/>
            </w:pPr>
            <w:r>
              <w:rPr>
                <w:rFonts w:cs="Tahoma"/>
                <w:b/>
                <w:sz w:val="20"/>
                <w:szCs w:val="20"/>
              </w:rPr>
              <w:t>Expected Outputs</w:t>
            </w:r>
            <w:r>
              <w:rPr>
                <w:rFonts w:cs="Tahoma"/>
                <w:sz w:val="20"/>
                <w:szCs w:val="20"/>
              </w:rPr>
              <w:t>:</w:t>
            </w:r>
          </w:p>
        </w:tc>
        <w:tc>
          <w:tcPr>
            <w:tcW w:w="1524" w:type="dxa"/>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tcPr>
          <w:p w14:paraId="0EAEB35A">
            <w:pPr>
              <w:pStyle w:val="21"/>
              <w:numPr>
                <w:ilvl w:val="0"/>
                <w:numId w:val="0"/>
              </w:numPr>
              <w:tabs>
                <w:tab w:val="left" w:pos="720"/>
              </w:tabs>
              <w:spacing w:before="0" w:after="0"/>
              <w:ind w:left="288" w:hanging="288"/>
              <w:rPr>
                <w:rFonts w:cs="Tahoma"/>
                <w:sz w:val="20"/>
                <w:szCs w:val="20"/>
              </w:rPr>
            </w:pPr>
            <w:r>
              <w:rPr>
                <w:rFonts w:cs="Tahoma"/>
                <w:sz w:val="20"/>
                <w:szCs w:val="20"/>
              </w:rPr>
              <w:t xml:space="preserve">Required Completion Date: </w:t>
            </w:r>
          </w:p>
        </w:tc>
      </w:tr>
      <w:tr w14:paraId="0E1415B6">
        <w:trPr>
          <w:trHeight w:val="300" w:hRule="atLeast"/>
          <w:jc w:val="center"/>
        </w:trPr>
        <w:tc>
          <w:tcPr>
            <w:tcW w:w="9144" w:type="dxa"/>
            <w:gridSpan w:val="6"/>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tcPr>
          <w:p w14:paraId="68192159">
            <w:pPr>
              <w:spacing w:after="100" w:line="288" w:lineRule="auto"/>
            </w:pPr>
            <w:r>
              <w:rPr>
                <w:rFonts w:ascii="Tahoma" w:hAnsi="Tahoma" w:eastAsia="Tahoma" w:cs="Tahoma"/>
                <w:sz w:val="20"/>
                <w:szCs w:val="20"/>
              </w:rPr>
              <w:t>Review and update of SLM´s workflow</w:t>
            </w:r>
          </w:p>
          <w:p w14:paraId="27214693">
            <w:pPr>
              <w:spacing w:line="288" w:lineRule="auto"/>
            </w:pPr>
            <w:r>
              <w:rPr>
                <w:rFonts w:ascii="Tahoma" w:hAnsi="Tahoma" w:eastAsia="Tahoma" w:cs="Tahoma"/>
                <w:sz w:val="20"/>
                <w:szCs w:val="20"/>
              </w:rPr>
              <w:t>Elaborate Reporting Dashboard</w:t>
            </w:r>
          </w:p>
          <w:p w14:paraId="20EFC692">
            <w:pPr>
              <w:spacing w:before="100" w:after="100" w:line="288" w:lineRule="auto"/>
              <w:rPr>
                <w:rFonts w:ascii="Tahoma" w:hAnsi="Tahoma" w:eastAsia="Tahoma" w:cs="Tahoma"/>
                <w:sz w:val="20"/>
                <w:szCs w:val="20"/>
              </w:rPr>
            </w:pPr>
          </w:p>
          <w:p w14:paraId="429D36D1">
            <w:pPr>
              <w:spacing w:before="100" w:after="100" w:line="288" w:lineRule="auto"/>
              <w:rPr>
                <w:rFonts w:ascii="Tahoma" w:hAnsi="Tahoma" w:eastAsia="Tahoma" w:cs="Tahoma"/>
                <w:sz w:val="20"/>
                <w:szCs w:val="20"/>
              </w:rPr>
            </w:pPr>
            <w:r>
              <w:rPr>
                <w:rFonts w:ascii="Tahoma" w:hAnsi="Tahoma" w:eastAsia="Tahoma" w:cs="Tahoma"/>
                <w:sz w:val="20"/>
                <w:szCs w:val="20"/>
              </w:rPr>
              <w:t>Elaborate Power BI reports for Travel, Procurement and HR plans</w:t>
            </w:r>
          </w:p>
          <w:p w14:paraId="244CB95C">
            <w:pPr>
              <w:spacing w:before="100" w:after="100" w:line="288" w:lineRule="auto"/>
              <w:rPr>
                <w:rFonts w:ascii="Tahoma" w:hAnsi="Tahoma" w:cs="Tahoma"/>
                <w:sz w:val="20"/>
                <w:szCs w:val="20"/>
                <w:lang w:val="en-US"/>
              </w:rPr>
            </w:pPr>
          </w:p>
        </w:tc>
        <w:tc>
          <w:tcPr>
            <w:tcW w:w="1524" w:type="dxa"/>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tcPr>
          <w:p w14:paraId="2E6FB233">
            <w:pPr>
              <w:pStyle w:val="20"/>
              <w:contextualSpacing/>
              <w:rPr>
                <w:rFonts w:cs="Tahoma"/>
                <w:sz w:val="20"/>
                <w:szCs w:val="20"/>
              </w:rPr>
            </w:pPr>
          </w:p>
        </w:tc>
      </w:tr>
      <w:tr w14:paraId="771AA5E6">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shd w:val="clear" w:color="auto" w:fill="E6E6E6"/>
            <w:tcMar>
              <w:top w:w="14" w:type="dxa"/>
              <w:left w:w="86" w:type="dxa"/>
              <w:bottom w:w="14" w:type="dxa"/>
              <w:right w:w="86" w:type="dxa"/>
            </w:tcMar>
            <w:vAlign w:val="center"/>
          </w:tcPr>
          <w:p w14:paraId="3391B006">
            <w:pPr>
              <w:spacing w:line="280" w:lineRule="auto"/>
            </w:pPr>
            <w:r>
              <w:rPr>
                <w:rFonts w:ascii="Tahoma" w:hAnsi="Tahoma" w:cs="Tahoma"/>
                <w:b/>
                <w:sz w:val="20"/>
                <w:szCs w:val="20"/>
                <w:lang w:val="fr-FR"/>
              </w:rPr>
              <w:t>REQUIRED COMPETENCIES</w:t>
            </w:r>
          </w:p>
        </w:tc>
      </w:tr>
      <w:tr w14:paraId="2B1E0C74">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tcMar>
              <w:top w:w="14" w:type="dxa"/>
              <w:left w:w="86" w:type="dxa"/>
              <w:bottom w:w="14" w:type="dxa"/>
              <w:right w:w="86" w:type="dxa"/>
            </w:tcMar>
            <w:vAlign w:val="center"/>
          </w:tcPr>
          <w:p w14:paraId="545B72F2">
            <w:pPr>
              <w:spacing w:line="280" w:lineRule="auto"/>
              <w:rPr>
                <w:rFonts w:ascii="Tahoma" w:hAnsi="Tahoma" w:cs="Tahoma"/>
                <w:b/>
                <w:bCs/>
                <w:sz w:val="20"/>
                <w:szCs w:val="20"/>
                <w:u w:val="single"/>
              </w:rPr>
            </w:pPr>
          </w:p>
          <w:p w14:paraId="53559AA2">
            <w:pPr>
              <w:spacing w:line="280" w:lineRule="auto"/>
              <w:jc w:val="both"/>
              <w:rPr>
                <w:rFonts w:ascii="Tahoma" w:hAnsi="Tahoma" w:cs="Tahoma"/>
                <w:b/>
                <w:bCs/>
                <w:sz w:val="20"/>
                <w:szCs w:val="20"/>
                <w:u w:val="single"/>
              </w:rPr>
            </w:pPr>
            <w:r>
              <w:rPr>
                <w:rFonts w:ascii="Tahoma" w:hAnsi="Tahoma" w:cs="Tahoma"/>
                <w:b/>
                <w:bCs/>
                <w:sz w:val="20"/>
                <w:szCs w:val="20"/>
                <w:u w:val="single"/>
              </w:rPr>
              <w:t>Minimum requirements:</w:t>
            </w:r>
          </w:p>
          <w:p w14:paraId="161A2833">
            <w:pPr>
              <w:spacing w:line="280" w:lineRule="auto"/>
              <w:jc w:val="both"/>
              <w:rPr>
                <w:rFonts w:ascii="Tahoma" w:hAnsi="Tahoma" w:cs="Tahoma"/>
                <w:b/>
                <w:bCs/>
                <w:sz w:val="20"/>
                <w:szCs w:val="20"/>
                <w:u w:val="single"/>
              </w:rPr>
            </w:pPr>
          </w:p>
          <w:p w14:paraId="0484DCDC">
            <w:pPr>
              <w:pStyle w:val="23"/>
              <w:numPr>
                <w:ilvl w:val="0"/>
                <w:numId w:val="4"/>
              </w:numPr>
              <w:spacing w:line="280" w:lineRule="auto"/>
            </w:pPr>
            <w:r>
              <w:rPr>
                <w:rFonts w:ascii="Aptos" w:hAnsi="Aptos" w:cs="Aptos"/>
              </w:rPr>
              <w:t>Enrolled</w:t>
            </w:r>
            <w:r>
              <w:rPr>
                <w:rFonts w:ascii="Aptos" w:hAnsi="Aptos" w:cs="Aptos"/>
                <w:lang w:val="en-US"/>
              </w:rPr>
              <w:t xml:space="preserve"> in an under-graduate or post-graduate degree programme in a bona fide educational institution in</w:t>
            </w:r>
            <w:r>
              <w:rPr>
                <w:rFonts w:ascii="Tahoma" w:hAnsi="Tahoma" w:eastAsia="Tahoma" w:cs="Tahoma"/>
                <w:sz w:val="20"/>
                <w:szCs w:val="20"/>
              </w:rPr>
              <w:t xml:space="preserve"> business or public administration, accounting or related fields in a “bona fide” educational institution at the time of application or recent graduate. Please note that FAO only considers higher educational qualifications obtained from an institution accredited/recognized in the World Higher Education Database (WHED), a list updated by the International Association of Universities (IAU)/United Nations Educational, Scientific and Cultural Organization (UNESCO). The list can be accessed at </w:t>
            </w:r>
            <w:r>
              <w:fldChar w:fldCharType="begin"/>
            </w:r>
            <w:r>
              <w:instrText xml:space="preserve"> HYPERLINK "http://www.whed.net/home.php" </w:instrText>
            </w:r>
            <w:r>
              <w:fldChar w:fldCharType="separate"/>
            </w:r>
            <w:r>
              <w:rPr>
                <w:rStyle w:val="14"/>
                <w:rFonts w:ascii="Tahoma" w:hAnsi="Tahoma" w:eastAsia="Tahoma" w:cs="Tahoma"/>
                <w:sz w:val="20"/>
                <w:szCs w:val="20"/>
              </w:rPr>
              <w:t>http://www.whed.net/</w:t>
            </w:r>
            <w:r>
              <w:rPr>
                <w:rStyle w:val="14"/>
                <w:rFonts w:ascii="Tahoma" w:hAnsi="Tahoma" w:eastAsia="Tahoma" w:cs="Tahoma"/>
                <w:sz w:val="20"/>
                <w:szCs w:val="20"/>
              </w:rPr>
              <w:fldChar w:fldCharType="end"/>
            </w:r>
            <w:r>
              <w:rPr>
                <w:rFonts w:ascii="Tahoma" w:hAnsi="Tahoma" w:eastAsia="Tahoma" w:cs="Tahoma"/>
                <w:sz w:val="20"/>
                <w:szCs w:val="20"/>
              </w:rPr>
              <w:t xml:space="preserve">. </w:t>
            </w:r>
          </w:p>
          <w:p w14:paraId="78199D77">
            <w:pPr>
              <w:pStyle w:val="23"/>
              <w:numPr>
                <w:ilvl w:val="0"/>
                <w:numId w:val="4"/>
              </w:numPr>
              <w:spacing w:line="280" w:lineRule="auto"/>
            </w:pPr>
            <w:r>
              <w:rPr>
                <w:rFonts w:ascii="Tahoma" w:hAnsi="Tahoma" w:eastAsia="Tahoma" w:cs="Tahoma"/>
                <w:sz w:val="20"/>
                <w:szCs w:val="20"/>
              </w:rPr>
              <w:t>Working knowledge of English</w:t>
            </w:r>
          </w:p>
          <w:p w14:paraId="09BACB41">
            <w:pPr>
              <w:pStyle w:val="23"/>
              <w:spacing w:line="280" w:lineRule="auto"/>
            </w:pPr>
          </w:p>
          <w:p w14:paraId="5E143B2D">
            <w:pPr>
              <w:pStyle w:val="23"/>
              <w:spacing w:line="280" w:lineRule="auto"/>
              <w:ind w:left="360"/>
              <w:rPr>
                <w:rFonts w:ascii="Tahoma" w:hAnsi="Tahoma" w:cs="Tahoma"/>
                <w:b/>
                <w:bCs/>
                <w:sz w:val="20"/>
                <w:szCs w:val="20"/>
                <w:u w:val="single"/>
              </w:rPr>
            </w:pPr>
            <w:r>
              <w:rPr>
                <w:rFonts w:ascii="Tahoma" w:hAnsi="Tahoma" w:cs="Tahoma"/>
                <w:b/>
                <w:bCs/>
                <w:sz w:val="20"/>
                <w:szCs w:val="20"/>
                <w:u w:val="single"/>
              </w:rPr>
              <w:t xml:space="preserve">Additional requirements: </w:t>
            </w:r>
          </w:p>
          <w:p w14:paraId="492F20E3">
            <w:pPr>
              <w:pStyle w:val="23"/>
              <w:spacing w:line="280" w:lineRule="auto"/>
              <w:ind w:left="360"/>
            </w:pPr>
          </w:p>
          <w:p w14:paraId="300D81C0">
            <w:pPr>
              <w:pStyle w:val="23"/>
              <w:numPr>
                <w:ilvl w:val="0"/>
                <w:numId w:val="4"/>
              </w:numPr>
              <w:spacing w:line="280" w:lineRule="auto"/>
              <w:rPr>
                <w:rFonts w:ascii="Tahoma" w:hAnsi="Tahoma" w:eastAsia="Tahoma" w:cs="Tahoma"/>
                <w:sz w:val="20"/>
                <w:szCs w:val="20"/>
              </w:rPr>
            </w:pPr>
            <w:r>
              <w:rPr>
                <w:rFonts w:ascii="Tahoma" w:hAnsi="Tahoma" w:eastAsia="Tahoma" w:cs="Tahoma"/>
                <w:sz w:val="20"/>
                <w:szCs w:val="20"/>
              </w:rPr>
              <w:t xml:space="preserve">Relevant experience in financial management, administration and programme/project planning will be an asset. </w:t>
            </w:r>
          </w:p>
          <w:p w14:paraId="11378210">
            <w:pPr>
              <w:pStyle w:val="23"/>
              <w:numPr>
                <w:ilvl w:val="0"/>
                <w:numId w:val="4"/>
              </w:numPr>
              <w:spacing w:line="280" w:lineRule="auto"/>
              <w:rPr>
                <w:rFonts w:ascii="Tahoma" w:hAnsi="Tahoma" w:eastAsia="Tahoma" w:cs="Tahoma"/>
                <w:sz w:val="20"/>
                <w:szCs w:val="20"/>
              </w:rPr>
            </w:pPr>
            <w:r>
              <w:rPr>
                <w:rFonts w:ascii="Tahoma" w:hAnsi="Tahoma" w:eastAsia="Tahoma" w:cs="Tahoma"/>
                <w:sz w:val="20"/>
                <w:szCs w:val="20"/>
              </w:rPr>
              <w:t>Knowledge of Spanish will be considered an asset. </w:t>
            </w:r>
          </w:p>
          <w:p w14:paraId="19855517">
            <w:pPr>
              <w:ind w:left="360"/>
              <w:rPr>
                <w:rFonts w:ascii="Tahoma" w:hAnsi="Tahoma" w:cs="Tahoma"/>
                <w:b/>
                <w:sz w:val="20"/>
                <w:szCs w:val="20"/>
              </w:rPr>
            </w:pPr>
          </w:p>
        </w:tc>
      </w:tr>
      <w:tr w14:paraId="6BFF30E9">
        <w:trPr>
          <w:trHeight w:val="300" w:hRule="atLeast"/>
          <w:jc w:val="center"/>
        </w:trPr>
        <w:tc>
          <w:tcPr>
            <w:tcW w:w="10668" w:type="dxa"/>
            <w:gridSpan w:val="7"/>
            <w:tcBorders>
              <w:top w:val="single" w:color="C0C0C0" w:sz="4" w:space="0"/>
              <w:left w:val="single" w:color="C0C0C0" w:sz="4" w:space="0"/>
              <w:bottom w:val="single" w:color="C0C0C0" w:sz="4" w:space="0"/>
              <w:right w:val="single" w:color="C0C0C0" w:sz="4" w:space="0"/>
            </w:tcBorders>
            <w:shd w:val="clear" w:color="auto" w:fill="E6E6E6"/>
            <w:tcMar>
              <w:top w:w="14" w:type="dxa"/>
              <w:left w:w="86" w:type="dxa"/>
              <w:bottom w:w="14" w:type="dxa"/>
              <w:right w:w="86" w:type="dxa"/>
            </w:tcMar>
            <w:vAlign w:val="center"/>
          </w:tcPr>
          <w:p w14:paraId="3AD0815A">
            <w:pPr>
              <w:spacing w:line="280" w:lineRule="auto"/>
              <w:rPr>
                <w:rFonts w:ascii="Tahoma" w:hAnsi="Tahoma" w:cs="Tahoma"/>
                <w:b/>
                <w:caps/>
                <w:color w:val="000000"/>
                <w:sz w:val="20"/>
                <w:szCs w:val="20"/>
                <w:lang w:val="en-US"/>
              </w:rPr>
            </w:pPr>
          </w:p>
        </w:tc>
      </w:tr>
    </w:tbl>
    <w:p w14:paraId="380444F8">
      <w:pPr>
        <w:rPr>
          <w:rFonts w:ascii="Tahoma" w:hAnsi="Tahoma" w:cs="Tahoma"/>
          <w:b/>
          <w:sz w:val="20"/>
          <w:szCs w:val="20"/>
        </w:rPr>
      </w:pPr>
    </w:p>
    <w:sectPr>
      <w:footerReference r:id="rId3" w:type="default"/>
      <w:pgSz w:w="12240" w:h="15840"/>
      <w:pgMar w:top="1440" w:right="1440" w:bottom="1440" w:left="1440" w:header="720" w:footer="14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86"/>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Courier New">
    <w:panose1 w:val="02070409020205090404"/>
    <w:charset w:val="00"/>
    <w:family w:val="modern"/>
    <w:pitch w:val="default"/>
    <w:sig w:usb0="E0000AFF" w:usb1="40007843" w:usb2="00000001" w:usb3="00000000" w:csb0="400001BF" w:csb1="DFF70000"/>
  </w:font>
  <w:font w:name="Consolas">
    <w:altName w:val="苹方-简"/>
    <w:panose1 w:val="020B0609020204030204"/>
    <w:charset w:val="00"/>
    <w:family w:val="modern"/>
    <w:pitch w:val="default"/>
    <w:sig w:usb0="00000000" w:usb1="00000000" w:usb2="00000001" w:usb3="00000000" w:csb0="0000019F" w:csb1="00000000"/>
  </w:font>
  <w:font w:name="Aptos">
    <w:altName w:val="Helvetica Neue"/>
    <w:panose1 w:val="00000000000000000000"/>
    <w:charset w:val="00"/>
    <w:family w:val="swiss"/>
    <w:pitch w:val="default"/>
    <w:sig w:usb0="00000000" w:usb1="00000000" w:usb2="00000000" w:usb3="00000000" w:csb0="0000019F"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81815">
    <w:pPr>
      <w:pStyle w:val="8"/>
      <w:rPr>
        <w:rFonts w:ascii="Arial" w:hAnsi="Arial" w:cs="Arial"/>
        <w:sz w:val="18"/>
      </w:rPr>
    </w:pPr>
    <w:r>
      <w:rPr>
        <w:rFonts w:ascii="Arial" w:hAnsi="Arial" w:cs="Arial"/>
        <w:sz w:val="18"/>
      </w:rPr>
      <w:t>ADM 1702e 05/2019</w:t>
    </w:r>
  </w:p>
  <w:p w14:paraId="00108D5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B021FD"/>
    <w:multiLevelType w:val="multilevel"/>
    <w:tmpl w:val="2FB021FD"/>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1">
    <w:nsid w:val="4721109A"/>
    <w:multiLevelType w:val="multilevel"/>
    <w:tmpl w:val="4721109A"/>
    <w:lvl w:ilvl="0" w:tentative="0">
      <w:start w:val="0"/>
      <w:numFmt w:val="bullet"/>
      <w:pStyle w:val="21"/>
      <w:lvlText w:val=""/>
      <w:lvlJc w:val="left"/>
      <w:pPr>
        <w:ind w:left="288" w:hanging="288"/>
      </w:pPr>
      <w:rPr>
        <w:rFonts w:ascii="Symbol" w:hAnsi="Symbol"/>
        <w:b/>
        <w:i w:val="0"/>
        <w:color w:val="808080"/>
        <w:sz w:val="20"/>
        <w:szCs w:val="20"/>
      </w:rPr>
    </w:lvl>
    <w:lvl w:ilvl="1" w:tentative="0">
      <w:start w:val="0"/>
      <w:numFmt w:val="bullet"/>
      <w:lvlText w:val="o"/>
      <w:lvlJc w:val="left"/>
      <w:pPr>
        <w:ind w:left="1440" w:hanging="360"/>
      </w:pPr>
      <w:rPr>
        <w:rFonts w:ascii="Courier New" w:hAnsi="Courier New" w:cs="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cs="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cs="Courier New"/>
      </w:rPr>
    </w:lvl>
    <w:lvl w:ilvl="8" w:tentative="0">
      <w:start w:val="0"/>
      <w:numFmt w:val="bullet"/>
      <w:lvlText w:val=""/>
      <w:lvlJc w:val="left"/>
      <w:pPr>
        <w:ind w:left="6480" w:hanging="360"/>
      </w:pPr>
      <w:rPr>
        <w:rFonts w:ascii="Wingdings" w:hAnsi="Wingdings"/>
      </w:rPr>
    </w:lvl>
  </w:abstractNum>
  <w:abstractNum w:abstractNumId="2">
    <w:nsid w:val="5933504A"/>
    <w:multiLevelType w:val="multilevel"/>
    <w:tmpl w:val="5933504A"/>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abstractNum w:abstractNumId="3">
    <w:nsid w:val="78C20C29"/>
    <w:multiLevelType w:val="multilevel"/>
    <w:tmpl w:val="78C20C29"/>
    <w:lvl w:ilvl="0" w:tentative="0">
      <w:start w:val="0"/>
      <w:numFmt w:val="bullet"/>
      <w:lvlText w:val=""/>
      <w:lvlJc w:val="left"/>
      <w:pPr>
        <w:ind w:left="720" w:hanging="360"/>
      </w:pPr>
      <w:rPr>
        <w:rFonts w:ascii="Symbol" w:hAnsi="Symbol"/>
      </w:rPr>
    </w:lvl>
    <w:lvl w:ilvl="1" w:tentative="0">
      <w:start w:val="0"/>
      <w:numFmt w:val="bullet"/>
      <w:lvlText w:val="o"/>
      <w:lvlJc w:val="left"/>
      <w:pPr>
        <w:ind w:left="1440" w:hanging="360"/>
      </w:pPr>
      <w:rPr>
        <w:rFonts w:ascii="Courier New" w:hAnsi="Courier New"/>
      </w:rPr>
    </w:lvl>
    <w:lvl w:ilvl="2" w:tentative="0">
      <w:start w:val="0"/>
      <w:numFmt w:val="bullet"/>
      <w:lvlText w:val=""/>
      <w:lvlJc w:val="left"/>
      <w:pPr>
        <w:ind w:left="2160" w:hanging="360"/>
      </w:pPr>
      <w:rPr>
        <w:rFonts w:ascii="Wingdings" w:hAnsi="Wingdings"/>
      </w:rPr>
    </w:lvl>
    <w:lvl w:ilvl="3" w:tentative="0">
      <w:start w:val="0"/>
      <w:numFmt w:val="bullet"/>
      <w:lvlText w:val=""/>
      <w:lvlJc w:val="left"/>
      <w:pPr>
        <w:ind w:left="2880" w:hanging="360"/>
      </w:pPr>
      <w:rPr>
        <w:rFonts w:ascii="Symbol" w:hAnsi="Symbol"/>
      </w:rPr>
    </w:lvl>
    <w:lvl w:ilvl="4" w:tentative="0">
      <w:start w:val="0"/>
      <w:numFmt w:val="bullet"/>
      <w:lvlText w:val="o"/>
      <w:lvlJc w:val="left"/>
      <w:pPr>
        <w:ind w:left="3600" w:hanging="360"/>
      </w:pPr>
      <w:rPr>
        <w:rFonts w:ascii="Courier New" w:hAnsi="Courier New"/>
      </w:rPr>
    </w:lvl>
    <w:lvl w:ilvl="5" w:tentative="0">
      <w:start w:val="0"/>
      <w:numFmt w:val="bullet"/>
      <w:lvlText w:val=""/>
      <w:lvlJc w:val="left"/>
      <w:pPr>
        <w:ind w:left="4320" w:hanging="360"/>
      </w:pPr>
      <w:rPr>
        <w:rFonts w:ascii="Wingdings" w:hAnsi="Wingdings"/>
      </w:rPr>
    </w:lvl>
    <w:lvl w:ilvl="6" w:tentative="0">
      <w:start w:val="0"/>
      <w:numFmt w:val="bullet"/>
      <w:lvlText w:val=""/>
      <w:lvlJc w:val="left"/>
      <w:pPr>
        <w:ind w:left="5040" w:hanging="360"/>
      </w:pPr>
      <w:rPr>
        <w:rFonts w:ascii="Symbol" w:hAnsi="Symbol"/>
      </w:rPr>
    </w:lvl>
    <w:lvl w:ilvl="7" w:tentative="0">
      <w:start w:val="0"/>
      <w:numFmt w:val="bullet"/>
      <w:lvlText w:val="o"/>
      <w:lvlJc w:val="left"/>
      <w:pPr>
        <w:ind w:left="5760" w:hanging="360"/>
      </w:pPr>
      <w:rPr>
        <w:rFonts w:ascii="Courier New" w:hAnsi="Courier New"/>
      </w:rPr>
    </w:lvl>
    <w:lvl w:ilvl="8" w:tentative="0">
      <w:start w:val="0"/>
      <w:numFmt w:val="bullet"/>
      <w:lvlText w:val=""/>
      <w:lvlJc w:val="left"/>
      <w:pPr>
        <w:ind w:left="6480" w:hanging="360"/>
      </w:pPr>
      <w:rPr>
        <w:rFonts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doNotTrackMoves/>
  <w:documentProtection w:enforcement="0"/>
  <w:defaultTabStop w:val="720"/>
  <w:autoHyphenation/>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C5A4D"/>
    <w:rsid w:val="000A35EA"/>
    <w:rsid w:val="0011712A"/>
    <w:rsid w:val="001C5A4D"/>
    <w:rsid w:val="002D29F7"/>
    <w:rsid w:val="0040570F"/>
    <w:rsid w:val="00567FB9"/>
    <w:rsid w:val="00657F68"/>
    <w:rsid w:val="006C5D26"/>
    <w:rsid w:val="007C6ECB"/>
    <w:rsid w:val="00856682"/>
    <w:rsid w:val="008C77CF"/>
    <w:rsid w:val="009423A0"/>
    <w:rsid w:val="00AA6B45"/>
    <w:rsid w:val="00AC76FD"/>
    <w:rsid w:val="00B03C46"/>
    <w:rsid w:val="00B44070"/>
    <w:rsid w:val="00C86E0A"/>
    <w:rsid w:val="00D34B5B"/>
    <w:rsid w:val="00D472C0"/>
    <w:rsid w:val="00D53D81"/>
    <w:rsid w:val="00D65C5D"/>
    <w:rsid w:val="00DE0E75"/>
    <w:rsid w:val="00E27B3D"/>
    <w:rsid w:val="00E66513"/>
    <w:rsid w:val="00EB108D"/>
    <w:rsid w:val="00F70B20"/>
    <w:rsid w:val="00F8233F"/>
    <w:rsid w:val="00FF16BB"/>
    <w:rsid w:val="EEA9F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0" w:semiHidden="0"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39" w:semiHidden="0" w:name="Table Grid"/>
    <w:lsdException w:uiPriority="99" w:name="Table Theme"/>
    <w:lsdException w:unhideWhenUsed="0" w:uiPriority="0"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pPr>
    <w:rPr>
      <w:rFonts w:ascii="Times New Roman" w:hAnsi="Times New Roman" w:eastAsia="Times New Roman" w:cs="Times New Roman"/>
      <w:sz w:val="24"/>
      <w:szCs w:val="24"/>
      <w:lang w:val="en-GB" w:eastAsia="en-US" w:bidi="ar-SA"/>
    </w:rPr>
  </w:style>
  <w:style w:type="paragraph" w:styleId="2">
    <w:name w:val="heading 1"/>
    <w:basedOn w:val="1"/>
    <w:next w:val="1"/>
    <w:qFormat/>
    <w:uiPriority w:val="9"/>
    <w:pPr>
      <w:tabs>
        <w:tab w:val="left" w:pos="7185"/>
      </w:tabs>
      <w:spacing w:before="200"/>
      <w:ind w:left="450"/>
      <w:outlineLvl w:val="0"/>
    </w:pPr>
    <w:rPr>
      <w:rFonts w:ascii="Tahoma" w:hAnsi="Tahoma"/>
      <w:b/>
      <w:caps/>
      <w:sz w:val="28"/>
      <w:szCs w:val="28"/>
      <w:lang w:val="en-US"/>
    </w:rPr>
  </w:style>
  <w:style w:type="paragraph" w:styleId="3">
    <w:name w:val="heading 2"/>
    <w:basedOn w:val="1"/>
    <w:next w:val="1"/>
    <w:unhideWhenUsed/>
    <w:qFormat/>
    <w:uiPriority w:val="9"/>
    <w:pPr>
      <w:tabs>
        <w:tab w:val="left" w:pos="7185"/>
      </w:tabs>
      <w:outlineLvl w:val="1"/>
    </w:pPr>
    <w:rPr>
      <w:rFonts w:ascii="Tahoma" w:hAnsi="Tahoma"/>
      <w:b/>
      <w:caps/>
      <w:color w:val="000000"/>
      <w:sz w:val="18"/>
      <w:szCs w:val="20"/>
      <w:lang w:val="en-US"/>
    </w:rPr>
  </w:style>
  <w:style w:type="paragraph" w:styleId="4">
    <w:name w:val="heading 3"/>
    <w:basedOn w:val="1"/>
    <w:next w:val="1"/>
    <w:unhideWhenUsed/>
    <w:qFormat/>
    <w:uiPriority w:val="9"/>
    <w:pPr>
      <w:spacing w:after="200"/>
      <w:ind w:left="450"/>
      <w:outlineLvl w:val="2"/>
    </w:pPr>
    <w:rPr>
      <w:rFonts w:ascii="Tahoma" w:hAnsi="Tahoma"/>
      <w:sz w:val="20"/>
      <w:szCs w:val="20"/>
      <w:lang w:val="en-US"/>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uiPriority w:val="0"/>
    <w:rPr>
      <w:sz w:val="20"/>
      <w:szCs w:val="20"/>
    </w:rPr>
  </w:style>
  <w:style w:type="paragraph" w:styleId="6">
    <w:name w:val="Plain Text"/>
    <w:basedOn w:val="1"/>
    <w:uiPriority w:val="0"/>
    <w:rPr>
      <w:rFonts w:ascii="Consolas" w:hAnsi="Consolas" w:eastAsia="Calibri" w:cs="Arial"/>
      <w:sz w:val="21"/>
      <w:szCs w:val="21"/>
      <w:lang w:val="en-US"/>
    </w:rPr>
  </w:style>
  <w:style w:type="paragraph" w:styleId="7">
    <w:name w:val="Balloon Text"/>
    <w:basedOn w:val="1"/>
    <w:uiPriority w:val="0"/>
    <w:rPr>
      <w:rFonts w:ascii="Tahoma" w:hAnsi="Tahoma" w:cs="Tahoma"/>
      <w:sz w:val="16"/>
      <w:szCs w:val="16"/>
    </w:rPr>
  </w:style>
  <w:style w:type="paragraph" w:styleId="8">
    <w:name w:val="footer"/>
    <w:basedOn w:val="1"/>
    <w:uiPriority w:val="0"/>
    <w:pPr>
      <w:tabs>
        <w:tab w:val="center" w:pos="4513"/>
        <w:tab w:val="right" w:pos="9026"/>
      </w:tabs>
    </w:pPr>
  </w:style>
  <w:style w:type="paragraph" w:styleId="9">
    <w:name w:val="header"/>
    <w:basedOn w:val="1"/>
    <w:uiPriority w:val="0"/>
    <w:pPr>
      <w:tabs>
        <w:tab w:val="center" w:pos="4513"/>
        <w:tab w:val="right" w:pos="9026"/>
      </w:tabs>
    </w:pPr>
  </w:style>
  <w:style w:type="paragraph" w:styleId="10">
    <w:name w:val="Normal (Web)"/>
    <w:basedOn w:val="1"/>
    <w:uiPriority w:val="0"/>
    <w:pPr>
      <w:spacing w:before="100" w:after="100" w:line="312" w:lineRule="auto"/>
    </w:pPr>
    <w:rPr>
      <w:lang w:eastAsia="en-GB"/>
    </w:rPr>
  </w:style>
  <w:style w:type="paragraph" w:styleId="11">
    <w:name w:val="annotation subject"/>
    <w:basedOn w:val="5"/>
    <w:next w:val="5"/>
    <w:uiPriority w:val="0"/>
    <w:rPr>
      <w:b/>
      <w:bCs/>
    </w:rPr>
  </w:style>
  <w:style w:type="character" w:styleId="14">
    <w:name w:val="Hyperlink"/>
    <w:uiPriority w:val="0"/>
    <w:rPr>
      <w:color w:val="0000FF"/>
      <w:u w:val="single"/>
    </w:rPr>
  </w:style>
  <w:style w:type="character" w:styleId="15">
    <w:name w:val="annotation reference"/>
    <w:uiPriority w:val="0"/>
    <w:rPr>
      <w:sz w:val="16"/>
      <w:szCs w:val="16"/>
    </w:rPr>
  </w:style>
  <w:style w:type="character" w:customStyle="1" w:styleId="16">
    <w:name w:val="Heading 1 Char"/>
    <w:uiPriority w:val="0"/>
    <w:rPr>
      <w:rFonts w:ascii="Tahoma" w:hAnsi="Tahoma" w:eastAsia="Times New Roman" w:cs="Times New Roman"/>
      <w:b/>
      <w:caps/>
      <w:sz w:val="28"/>
      <w:szCs w:val="28"/>
    </w:rPr>
  </w:style>
  <w:style w:type="character" w:customStyle="1" w:styleId="17">
    <w:name w:val="Heading 2 Char"/>
    <w:uiPriority w:val="0"/>
    <w:rPr>
      <w:rFonts w:ascii="Tahoma" w:hAnsi="Tahoma" w:eastAsia="Times New Roman" w:cs="Times New Roman"/>
      <w:b/>
      <w:caps/>
      <w:color w:val="000000"/>
      <w:sz w:val="18"/>
      <w:szCs w:val="20"/>
    </w:rPr>
  </w:style>
  <w:style w:type="character" w:customStyle="1" w:styleId="18">
    <w:name w:val="Heading 3 Char"/>
    <w:uiPriority w:val="0"/>
    <w:rPr>
      <w:rFonts w:ascii="Tahoma" w:hAnsi="Tahoma" w:eastAsia="Times New Roman" w:cs="Times New Roman"/>
      <w:sz w:val="20"/>
      <w:szCs w:val="20"/>
    </w:rPr>
  </w:style>
  <w:style w:type="paragraph" w:customStyle="1" w:styleId="19">
    <w:name w:val="Italics"/>
    <w:basedOn w:val="1"/>
    <w:uiPriority w:val="0"/>
    <w:rPr>
      <w:rFonts w:ascii="Tahoma" w:hAnsi="Tahoma"/>
      <w:i/>
      <w:sz w:val="16"/>
      <w:lang w:val="en-US"/>
    </w:rPr>
  </w:style>
  <w:style w:type="paragraph" w:customStyle="1" w:styleId="20">
    <w:name w:val="Text"/>
    <w:basedOn w:val="1"/>
    <w:uiPriority w:val="0"/>
    <w:pPr>
      <w:spacing w:before="100" w:after="100" w:line="288" w:lineRule="auto"/>
    </w:pPr>
    <w:rPr>
      <w:rFonts w:ascii="Tahoma" w:hAnsi="Tahoma"/>
      <w:sz w:val="16"/>
      <w:lang w:val="en-US"/>
    </w:rPr>
  </w:style>
  <w:style w:type="paragraph" w:customStyle="1" w:styleId="21">
    <w:name w:val="Requirements List"/>
    <w:basedOn w:val="20"/>
    <w:uiPriority w:val="0"/>
    <w:pPr>
      <w:numPr>
        <w:ilvl w:val="0"/>
        <w:numId w:val="1"/>
      </w:numPr>
    </w:pPr>
  </w:style>
  <w:style w:type="character" w:customStyle="1" w:styleId="22">
    <w:name w:val="Balloon Text Char"/>
    <w:uiPriority w:val="0"/>
    <w:rPr>
      <w:rFonts w:ascii="Tahoma" w:hAnsi="Tahoma" w:eastAsia="Times New Roman" w:cs="Tahoma"/>
      <w:sz w:val="16"/>
      <w:szCs w:val="16"/>
      <w:lang w:val="en-GB"/>
    </w:rPr>
  </w:style>
  <w:style w:type="paragraph" w:styleId="23">
    <w:name w:val="List Paragraph"/>
    <w:basedOn w:val="1"/>
    <w:uiPriority w:val="0"/>
    <w:pPr>
      <w:spacing w:line="276" w:lineRule="auto"/>
      <w:ind w:left="720"/>
      <w:contextualSpacing/>
      <w:jc w:val="both"/>
    </w:pPr>
    <w:rPr>
      <w:rFonts w:ascii="Calibri" w:hAnsi="Calibri"/>
      <w:sz w:val="22"/>
      <w:szCs w:val="22"/>
    </w:rPr>
  </w:style>
  <w:style w:type="paragraph" w:customStyle="1" w:styleId="24">
    <w:name w:val="Default"/>
    <w:uiPriority w:val="0"/>
    <w:pPr>
      <w:suppressAutoHyphens/>
      <w:autoSpaceDE w:val="0"/>
      <w:autoSpaceDN w:val="0"/>
    </w:pPr>
    <w:rPr>
      <w:rFonts w:ascii="Arial" w:hAnsi="Arial" w:eastAsia="Calibri" w:cs="Arial"/>
      <w:color w:val="000000"/>
      <w:sz w:val="24"/>
      <w:szCs w:val="24"/>
      <w:lang w:val="en-US" w:eastAsia="en-US" w:bidi="ar-SA"/>
    </w:rPr>
  </w:style>
  <w:style w:type="character" w:customStyle="1" w:styleId="25">
    <w:name w:val="st1"/>
    <w:basedOn w:val="13"/>
    <w:uiPriority w:val="0"/>
  </w:style>
  <w:style w:type="character" w:customStyle="1" w:styleId="26">
    <w:name w:val="Plain Text Char"/>
    <w:uiPriority w:val="0"/>
    <w:rPr>
      <w:rFonts w:ascii="Consolas" w:hAnsi="Consolas"/>
      <w:sz w:val="21"/>
      <w:szCs w:val="21"/>
    </w:rPr>
  </w:style>
  <w:style w:type="character" w:customStyle="1" w:styleId="27">
    <w:name w:val="List Paragraph Char"/>
    <w:uiPriority w:val="0"/>
    <w:rPr>
      <w:rFonts w:ascii="Calibri" w:hAnsi="Calibri" w:eastAsia="Times New Roman" w:cs="Times New Roman"/>
      <w:lang w:val="en-GB"/>
    </w:rPr>
  </w:style>
  <w:style w:type="character" w:customStyle="1" w:styleId="28">
    <w:name w:val="Comment Text Char"/>
    <w:uiPriority w:val="0"/>
    <w:rPr>
      <w:rFonts w:ascii="Times New Roman" w:hAnsi="Times New Roman" w:eastAsia="Times New Roman" w:cs="Times New Roman"/>
      <w:sz w:val="20"/>
      <w:szCs w:val="20"/>
      <w:lang w:val="en-GB"/>
    </w:rPr>
  </w:style>
  <w:style w:type="character" w:customStyle="1" w:styleId="29">
    <w:name w:val="Comment Subject Char"/>
    <w:uiPriority w:val="0"/>
    <w:rPr>
      <w:rFonts w:ascii="Times New Roman" w:hAnsi="Times New Roman" w:eastAsia="Times New Roman" w:cs="Times New Roman"/>
      <w:b/>
      <w:bCs/>
      <w:sz w:val="20"/>
      <w:szCs w:val="20"/>
      <w:lang w:val="en-GB"/>
    </w:rPr>
  </w:style>
  <w:style w:type="paragraph" w:customStyle="1" w:styleId="30">
    <w:name w:val="Revision"/>
    <w:uiPriority w:val="0"/>
    <w:pPr>
      <w:suppressAutoHyphens/>
      <w:autoSpaceDN w:val="0"/>
    </w:pPr>
    <w:rPr>
      <w:rFonts w:ascii="Times New Roman" w:hAnsi="Times New Roman" w:eastAsia="Times New Roman" w:cs="Times New Roman"/>
      <w:sz w:val="24"/>
      <w:szCs w:val="24"/>
      <w:lang w:val="en-GB" w:eastAsia="en-US" w:bidi="ar-SA"/>
    </w:rPr>
  </w:style>
  <w:style w:type="character" w:styleId="31">
    <w:name w:val="Placeholder Text"/>
    <w:uiPriority w:val="0"/>
    <w:rPr>
      <w:color w:val="808080"/>
    </w:rPr>
  </w:style>
  <w:style w:type="character" w:customStyle="1" w:styleId="32">
    <w:name w:val="Header Char"/>
    <w:uiPriority w:val="0"/>
    <w:rPr>
      <w:rFonts w:ascii="Times New Roman" w:hAnsi="Times New Roman" w:eastAsia="Times New Roman" w:cs="Times New Roman"/>
      <w:sz w:val="24"/>
      <w:szCs w:val="24"/>
      <w:lang w:val="en-GB"/>
    </w:rPr>
  </w:style>
  <w:style w:type="character" w:customStyle="1" w:styleId="33">
    <w:name w:val="Footer Char"/>
    <w:uiPriority w:val="0"/>
    <w:rPr>
      <w:rFonts w:ascii="Times New Roman" w:hAnsi="Times New Roman" w:eastAsia="Times New Roman" w:cs="Times New Roman"/>
      <w:sz w:val="24"/>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p:properties xmlns:p="http://schemas.microsoft.com/office/2006/metadata/properties" xmlns:pc="http://schemas.microsoft.com/office/infopath/2007/PartnerControls" xmlns:xsi="http://www.w3.org/2001/XMLSchema-instance">
  <documentManagement>
    <lcf76f155ced4ddcb4097134ff3c332f xmlns="90c3386d-b1cc-4404-9a17-ce575b01d39a">
      <Terms xmlns="http://schemas.microsoft.com/office/infopath/2007/PartnerControls"/>
    </lcf76f155ced4ddcb4097134ff3c332f>
    <TaxCatchAll xmlns="218d177c-a3bf-4b0b-adae-4c1a5ab298cb" xsi:nil="true"/>
  </documentManagement>
</p:properties>
</file>

<file path=customXml/item3.xml><?xml version="1.0" encoding="utf-8"?>
<ct:contentTypeSchema xmlns:ma="http://schemas.microsoft.com/office/2006/metadata/properties/metaAttributes" xmlns:ct="http://schemas.microsoft.com/office/2006/metadata/contentType" ma:contentTypeVersion="20" ma:contentTypeDescription="Create a new document." ma:versionID="760316cde1c79e2be0d83eea821ea83f" ma:contentTypeName="Document" ma:contentTypeScope="" ct:_="" ma:contentTypeID="0x0101009DC95116AFC4E145BA80E5169FF85D16" ma:_="">
  <xsd:schema xmlns:xs="http://www.w3.org/2001/XMLSchema" xmlns:ns2="218d177c-a3bf-4b0b-adae-4c1a5ab298cb" xmlns:ns3="90c3386d-b1cc-4404-9a17-ce575b01d39a" xmlns:xsd="http://www.w3.org/2001/XMLSchema" xmlns:p="http://schemas.microsoft.com/office/2006/metadata/properties" ns3:_="" ma:fieldsID="7b9ca0998d54f81c45ddaeb61bf38110" ns2:_="" targetNamespace="http://schemas.microsoft.com/office/2006/metadata/properties" ma:root="true">
    <xsd:import namespace="218d177c-a3bf-4b0b-adae-4c1a5ab298cb"/>
    <xsd:import namespace="90c3386d-b1cc-4404-9a17-ce575b01d39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218d177c-a3bf-4b0b-adae-4c1a5ab298cb">
    <xsd:import namespace="http://schemas.microsoft.com/office/2006/documentManagement/types"/>
    <xsd:import namespace="http://schemas.microsoft.com/office/infopath/2007/PartnerControls"/>
    <xsd:element ma:readOnly="true" ma:internalName="SharedWithUsers" ma:displayName="Shared With" nillable="true" name="SharedWithUsers" ma:index="8">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readOnly="true" ma:internalName="SharedWithDetails" ma:displayName="Shared With Details" nillable="true" name="SharedWithDetails" ma:index="9">
      <xsd:simpleType>
        <xsd:restriction base="dms:Note">
          <xsd:maxLength value="255"/>
        </xsd:restriction>
      </xsd:simpleType>
    </xsd:element>
    <xsd:element ma:hidden="true" ma:internalName="TaxCatchAll" ma:showField="CatchAllData" ma:displayName="Taxonomy Catch All Column" ma:list="{71505c6e-2325-4681-9e4b-4a3eeb2fcce3}" nillable="true" name="TaxCatchAll" ma:index="23" ma:web="218d177c-a3bf-4b0b-adae-4c1a5ab298cb">
      <xsd:complexType>
        <xsd:complexContent>
          <xsd:extension base="dms:MultiChoiceLookup">
            <xsd:sequence>
              <xsd:element type="dms:Lookup" nillable="true" maxOccurs="unbounded" name="Value" minOccurs="0"/>
            </xsd:sequence>
          </xsd:extension>
        </xsd:complexContent>
      </xsd:complexType>
    </xsd:element>
  </xsd:schema>
  <xsd:schema xmlns:xs="http://www.w3.org/2001/XMLSchema" xmlns:xsd="http://www.w3.org/2001/XMLSchema" xmlns:pc="http://schemas.microsoft.com/office/infopath/2007/PartnerControls" xmlns:dms="http://schemas.microsoft.com/office/2006/documentManagement/types" elementFormDefault="qualified" targetNamespace="90c3386d-b1cc-4404-9a17-ce575b01d39a">
    <xsd:import namespace="http://schemas.microsoft.com/office/2006/documentManagement/types"/>
    <xsd:import namespace="http://schemas.microsoft.com/office/infopath/2007/PartnerControls"/>
    <xsd:element ma:readOnly="true" ma:hidden="true" ma:internalName="MediaServiceMetadata" ma:displayName="MediaServiceMetadata" nillable="true" name="MediaServiceMetadata" ma:index="10">
      <xsd:simpleType>
        <xsd:restriction base="dms:Note"/>
      </xsd:simpleType>
    </xsd:element>
    <xsd:element ma:readOnly="true" ma:hidden="true" ma:internalName="MediaServiceFastMetadata" ma:displayName="MediaServiceFastMetadata" nillable="true" name="MediaServiceFastMetadata" ma:index="11">
      <xsd:simpleType>
        <xsd:restriction base="dms:Note"/>
      </xsd:simpleType>
    </xsd:element>
    <xsd:element ma:readOnly="true" ma:hidden="true" ma:internalName="MediaServiceAutoKeyPoints" ma:displayName="MediaServiceAutoKeyPoints" nillable="true" name="MediaServiceAutoKeyPoints" ma:index="12">
      <xsd:simpleType>
        <xsd:restriction base="dms:Note"/>
      </xsd:simpleType>
    </xsd:element>
    <xsd:element ma:readOnly="true" ma:internalName="MediaServiceKeyPoints" ma:displayName="KeyPoints" nillable="true" name="MediaServiceKeyPoints" ma:index="13">
      <xsd:simpleType>
        <xsd:restriction base="dms:Note">
          <xsd:maxLength value="255"/>
        </xsd:restriction>
      </xsd:simpleType>
    </xsd:element>
    <xsd:element ma:readOnly="true" ma:hidden="true" ma:internalName="MediaServiceDateTaken" ma:displayName="MediaServiceDateTaken" nillable="true" name="MediaServiceDateTaken" ma:index="14">
      <xsd:simpleType>
        <xsd:restriction base="dms:Text"/>
      </xsd:simpleType>
    </xsd:element>
    <xsd:element ma:readOnly="true" ma:internalName="MediaServiceAutoTags" ma:displayName="Tags" nillable="true" name="MediaServiceAutoTags" ma:index="15">
      <xsd:simpleType>
        <xsd:restriction base="dms:Text"/>
      </xsd:simpleType>
    </xsd:element>
    <xsd:element ma:readOnly="true" ma:internalName="MediaServiceOCR" ma:displayName="Extracted Text" nillable="true" name="MediaServiceOCR" ma:index="16">
      <xsd:simpleType>
        <xsd:restriction base="dms:Note">
          <xsd:maxLength value="255"/>
        </xsd:restriction>
      </xsd:simpleType>
    </xsd:element>
    <xsd:element ma:readOnly="true" ma:hidden="true" ma:internalName="MediaServiceGenerationTime" ma:displayName="MediaServiceGenerationTime" nillable="true" name="MediaServiceGenerationTime" ma:index="17">
      <xsd:simpleType>
        <xsd:restriction base="dms:Text"/>
      </xsd:simpleType>
    </xsd:element>
    <xsd:element ma:readOnly="true" ma:hidden="true" ma:internalName="MediaServiceEventHashCode" ma:displayName="MediaServiceEventHashCode" nillable="true" name="MediaServiceEventHashCode" ma:index="18">
      <xsd:simpleType>
        <xsd:restriction base="dms:Text"/>
      </xsd:simpleType>
    </xsd:element>
    <xsd:element ma:readOnly="true" ma:internalName="MediaServiceLocation" ma:displayName="Location" nillable="true" name="MediaServiceLocation" ma:index="19">
      <xsd:simpleType>
        <xsd:restriction base="dms:Text"/>
      </xsd:simpleType>
    </xsd:element>
    <xsd:element ma:readOnly="true" ma:internalName="MediaLengthInSeconds" ma:displayName="Length (seconds)" nillable="true" name="MediaLengthInSeconds" ma:index="20">
      <xsd:simpleType>
        <xsd:restriction base="dms:Unknown"/>
      </xsd:simpleType>
    </xsd:element>
    <xsd:element ma:taxonomyFieldName="MediaServiceImageTags" ma:anchorId="fba54fb3-c3e1-fe81-a776-ca4b69148c4d" ma:readOnly="false" ma:taxonomyMulti="true" ma:internalName="lcf76f155ced4ddcb4097134ff3c332f" ma:taxonomy="true" ma:displayName="Image Tags" nillable="true" ma:open="true" ma:isKeyword="false" ma:sspId="f40eee1e-ad38-437e-be40-fc9f033adc9a" name="lcf76f155ced4ddcb4097134ff3c332f" ma:termSetId="09814cd3-568e-fe90-9814-8d621ff8fb84" ma:index="22" ma:fieldId="{5cf76f15-5ced-4ddc-b409-7134ff3c332f}">
      <xsd:complexType>
        <xsd:sequence>
          <xsd:element maxOccurs="1" ref="pc:Terms" minOccurs="0"/>
        </xsd:sequence>
      </xsd:complexType>
    </xsd:element>
    <xsd:element ma:readOnly="true" ma:hidden="true" ma:internalName="MediaServiceObjectDetectorVersions" ma:displayName="MediaServiceObjectDetectorVersions" nillable="true" ma:description="" name="MediaServiceObjectDetectorVersions" ma:index="24" ma:indexed="true">
      <xsd:simpleType>
        <xsd:restriction base="dms:Text"/>
      </xsd:simpleType>
    </xsd:element>
    <xsd:element ma:readOnly="true" ma:hidden="true" ma:internalName="MediaServiceSearchProperties" ma:displayName="MediaServiceSearchProperties" nillable="true" name="MediaServiceSearchProperties" ma:index="25">
      <xsd:simpleType>
        <xsd:restriction base="dms:Note"/>
      </xsd:simpleType>
    </xsd:element>
    <xsd:element ma:readOnly="true" ma:hidden="true" ma:internalName="MediaServiceBillingMetadata" ma:displayName="MediaServiceBillingMetadata" nillable="true" name="MediaServiceBillingMetadata" ma:index="26">
      <xsd:simpleType>
        <xsd:restriction base="dms:Note"/>
      </xsd:simpleType>
    </xsd:element>
  </xsd:schema>
  <xsd:schema xmlns="http://schemas.openxmlformats.org/package/2006/metadata/core-properties" xmlns:xsd="http://www.w3.org/2001/XMLSchema" xmlns:dcterms="http://purl.org/dc/terms/" xmlns:xsi="http://www.w3.org/2001/XMLSchema-instance" xmlns:dc="http://purl.org/dc/elements/1.1/"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maxOccurs="1" ref="dc:creator" minOccurs="0"/>
        <xsd:element maxOccurs="1" ref="dcterms:created" minOccurs="0"/>
        <xsd:element maxOccurs="1" ref="dc:identifier" minOccurs="0"/>
        <xsd:element type="xsd:string" ma:displayName="Content Type" maxOccurs="1" name="contentType" minOccurs="0" ma:index="0"/>
        <xsd:element ma:displayName="Title" maxOccurs="1" ref="dc:title" minOccurs="0" ma:index="4"/>
        <xsd:element maxOccurs="1" ref="dc:subject" minOccurs="0"/>
        <xsd:element maxOccurs="1" ref="dc:description" minOccurs="0"/>
        <xsd:element type="xsd:string" maxOccurs="1" name="keywords" minOccurs="0"/>
        <xsd:element maxOccurs="1" ref="dc:language"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maxOccurs="1" ref="dcterms:modified" minOccurs="0"/>
        <xsd:element type="xsd:string" maxOccurs="1" name="contentStatus" minOccurs="0"/>
      </xsd:all>
    </xsd:complexType>
  </xsd:schema>
  <xs:schema xmlns:xs="http://www.w3.org/2001/XMLSchema" xmlns:pc="http://schemas.microsoft.com/office/infopath/2007/PartnerControls"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25B783-5761-4975-A443-6A2BD0B1BE3F}">
  <ds:schemaRefs/>
</ds:datastoreItem>
</file>

<file path=customXml/itemProps3.xml><?xml version="1.0" encoding="utf-8"?>
<ds:datastoreItem xmlns:ds="http://schemas.openxmlformats.org/officeDocument/2006/customXml" ds:itemID="{0B3545CD-1BCA-4C14-A7F9-12F8BDE9BFEB}">
  <ds:schemaRefs/>
</ds:datastoreItem>
</file>

<file path=customXml/itemProps4.xml><?xml version="1.0" encoding="utf-8"?>
<ds:datastoreItem xmlns:ds="http://schemas.openxmlformats.org/officeDocument/2006/customXml" ds:itemID="{99C64534-34EF-4106-95C9-4187D163B68B}">
  <ds:schemaRefs/>
</ds:datastoreItem>
</file>

<file path=docProps/app.xml><?xml version="1.0" encoding="utf-8"?>
<Properties xmlns="http://schemas.openxmlformats.org/officeDocument/2006/extended-properties" xmlns:vt="http://schemas.openxmlformats.org/officeDocument/2006/docPropsVTypes">
  <Template>Normal</Template>
  <Pages>2</Pages>
  <Words>463</Words>
  <Characters>3012</Characters>
  <Lines>94</Lines>
  <Paragraphs>54</Paragraphs>
  <TotalTime>6</TotalTime>
  <ScaleCrop>false</ScaleCrop>
  <LinksUpToDate>false</LinksUpToDate>
  <CharactersWithSpaces>3421</CharactersWithSpaces>
  <Application>WPS Office_12.1.24709.24709_F1E327BC-269C-435d-A152-05C5408002CA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2025-04-16T02:09:00Z</dcterms:created>
  <dc:creator>Szuts, Anna (CSSD)</dc:creator>
  <cp:lastModifiedBy>CH</cp:lastModifiedBy>
  <cp:lastPrinted>2016-03-01T21:06:00Z</cp:lastPrinted>
  <dcterms:modified xsi:type="dcterms:W3CDTF">2026-02-12T11:51:40Z</dcterms:modified>
  <dc:title>ADM1702e_TOR for Interns, Fellows, Volunteers</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0x0101009DC95116AFC4E145BA80E5169FF85D16</vt:lpwstr>
  </property>
  <property fmtid="{D5CDD505-2E9C-101B-9397-08002B2CF9AE}" pid="3" name="KSOProductBuildVer">
    <vt:lpwstr>2052-12.1.24709.24709</vt:lpwstr>
  </property>
  <property fmtid="{D5CDD505-2E9C-101B-9397-08002B2CF9AE}" pid="4" name="ICV">
    <vt:lpwstr>C31FD1D523BEC10A4C4E8D695B8A0A56_42</vt:lpwstr>
  </property>
</Properties>
</file>