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Default="0075357B">
      <w:pPr>
        <w:rPr>
          <w:rFonts w:ascii="Times New Roman" w:hAnsi="Times New Roman"/>
          <w:color w:val="000000" w:themeColor="text1"/>
          <w:sz w:val="24"/>
          <w:szCs w:val="24"/>
        </w:rPr>
      </w:pPr>
    </w:p>
    <w:p w14:paraId="3AC95DF6" w14:textId="77777777" w:rsidR="0075357B" w:rsidRDefault="0075357B">
      <w:pPr>
        <w:rPr>
          <w:rFonts w:ascii="Times New Roman" w:hAnsi="Times New Roman"/>
          <w:color w:val="000000" w:themeColor="text1"/>
          <w:sz w:val="24"/>
          <w:szCs w:val="24"/>
        </w:rPr>
      </w:pPr>
    </w:p>
    <w:p w14:paraId="5A267544" w14:textId="77777777" w:rsidR="0075357B" w:rsidRDefault="00361D47">
      <w:pPr>
        <w:rPr>
          <w:rFonts w:ascii="Times New Roman" w:hAnsi="Times New Roman"/>
          <w:color w:val="000000" w:themeColor="text1"/>
          <w:sz w:val="24"/>
          <w:szCs w:val="24"/>
        </w:rPr>
      </w:pPr>
      <w:r>
        <w:rPr>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Default="0075357B">
      <w:pPr>
        <w:rPr>
          <w:rFonts w:ascii="Times New Roman" w:hAnsi="Times New Roman"/>
          <w:color w:val="000000" w:themeColor="text1"/>
          <w:sz w:val="24"/>
          <w:szCs w:val="24"/>
        </w:rPr>
      </w:pPr>
    </w:p>
    <w:p w14:paraId="5718F373" w14:textId="77777777" w:rsidR="0075357B" w:rsidRDefault="0075357B">
      <w:pPr>
        <w:spacing w:after="257"/>
        <w:rPr>
          <w:rFonts w:ascii="Times New Roman" w:hAnsi="Times New Roman"/>
          <w:color w:val="000000" w:themeColor="text1"/>
          <w:sz w:val="24"/>
          <w:szCs w:val="24"/>
        </w:rPr>
      </w:pPr>
    </w:p>
    <w:p w14:paraId="08BD7919" w14:textId="6B5276EF" w:rsidR="0075357B" w:rsidRDefault="00361D47" w:rsidP="00280A93">
      <w:pPr>
        <w:tabs>
          <w:tab w:val="left" w:pos="2287"/>
        </w:tabs>
        <w:spacing w:line="185" w:lineRule="exact"/>
        <w:ind w:left="871"/>
        <w:jc w:val="center"/>
        <w:rPr>
          <w:rFonts w:ascii="Times New Roman" w:hAnsi="Times New Roman" w:cs="Times New Roman"/>
          <w:color w:val="010302"/>
        </w:rPr>
      </w:pPr>
      <w:r>
        <w:rPr>
          <w:rFonts w:ascii="Arial" w:hAnsi="Arial" w:cs="Arial"/>
          <w:b/>
          <w:bCs/>
          <w:color w:val="000000"/>
          <w:spacing w:val="-1"/>
          <w:sz w:val="20"/>
          <w:szCs w:val="20"/>
        </w:rPr>
        <w:t xml:space="preserve">Terms of Reference for </w:t>
      </w:r>
      <w:r w:rsidR="00280A93">
        <w:rPr>
          <w:rFonts w:ascii="Arial" w:hAnsi="Arial" w:cs="Arial" w:hint="eastAsia"/>
          <w:b/>
          <w:bCs/>
          <w:color w:val="000000"/>
          <w:spacing w:val="-1"/>
          <w:sz w:val="20"/>
          <w:szCs w:val="20"/>
          <w:lang w:eastAsia="ko-KR"/>
        </w:rPr>
        <w:t>Sponsored Interns</w:t>
      </w:r>
      <w:r>
        <w:rPr>
          <w:rFonts w:ascii="Arial" w:hAnsi="Arial" w:cs="Arial"/>
          <w:b/>
          <w:bCs/>
          <w:color w:val="000000"/>
          <w:spacing w:val="-1"/>
          <w:sz w:val="20"/>
          <w:szCs w:val="20"/>
        </w:rPr>
        <w:t xml:space="preserve"> hired by IFAD under a non-</w:t>
      </w:r>
      <w:r>
        <w:rPr>
          <w:rFonts w:ascii="Arial" w:hAnsi="Arial" w:cs="Arial"/>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Default="00361D47">
            <w:pPr>
              <w:spacing w:before="34"/>
              <w:ind w:left="-1" w:right="1620"/>
              <w:jc w:val="right"/>
              <w:rPr>
                <w:rFonts w:ascii="Times New Roman" w:hAnsi="Times New Roman" w:cs="Times New Roman"/>
                <w:color w:val="010302"/>
              </w:rPr>
            </w:pPr>
            <w:r>
              <w:rPr>
                <w:rFonts w:ascii="Arial" w:hAnsi="Arial" w:cs="Arial"/>
                <w:b/>
                <w:bCs/>
                <w:color w:val="000000"/>
                <w:spacing w:val="-1"/>
                <w:sz w:val="18"/>
                <w:szCs w:val="18"/>
              </w:rPr>
              <w:t>INDIVIDUAL RESPONSIBILITIES, EXPECTED OUTPUTS AND REQUIRED COMPLETION DATES</w:t>
            </w:r>
            <w:r>
              <w:rPr>
                <w:rFonts w:ascii="Times New Roman" w:hAnsi="Times New Roman" w:cs="Times New Roman"/>
                <w:sz w:val="18"/>
                <w:szCs w:val="18"/>
              </w:rPr>
              <w:t xml:space="preserve"> </w:t>
            </w:r>
          </w:p>
        </w:tc>
      </w:tr>
      <w:tr w:rsidR="0075357B"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Default="00361D47">
            <w:pPr>
              <w:spacing w:before="146" w:after="102"/>
              <w:ind w:left="91" w:right="-18"/>
              <w:rPr>
                <w:rFonts w:ascii="Times New Roman" w:hAnsi="Times New Roman" w:cs="Times New Roman"/>
                <w:color w:val="010302"/>
              </w:rPr>
            </w:pPr>
            <w:r>
              <w:rPr>
                <w:rFonts w:ascii="Arial" w:hAnsi="Arial" w:cs="Arial"/>
                <w:b/>
                <w:bCs/>
                <w:color w:val="000000"/>
                <w:spacing w:val="-2"/>
                <w:sz w:val="16"/>
                <w:szCs w:val="16"/>
              </w:rPr>
              <w:t>Full Name: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161B6B87" w:rsidR="0075357B" w:rsidRPr="00F778EA" w:rsidRDefault="00F778EA">
            <w:pPr>
              <w:spacing w:before="141" w:after="107"/>
              <w:ind w:left="81" w:right="-18"/>
              <w:rPr>
                <w:rFonts w:asciiTheme="minorBidi" w:hAnsiTheme="minorBidi"/>
                <w:color w:val="010302"/>
                <w:sz w:val="16"/>
                <w:szCs w:val="16"/>
                <w:highlight w:val="yellow"/>
              </w:rPr>
            </w:pPr>
            <w:r w:rsidRPr="00F778EA">
              <w:rPr>
                <w:rFonts w:asciiTheme="minorBidi" w:hAnsiTheme="minorBidi"/>
                <w:color w:val="010302"/>
                <w:sz w:val="16"/>
                <w:szCs w:val="16"/>
                <w:highlight w:val="yellow"/>
              </w:rPr>
              <w:t>To be selected</w:t>
            </w:r>
          </w:p>
        </w:tc>
      </w:tr>
      <w:tr w:rsidR="0075357B"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Category:</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Default="00361D47">
            <w:pPr>
              <w:spacing w:before="126" w:after="106"/>
              <w:ind w:left="81" w:right="-18"/>
              <w:rPr>
                <w:rFonts w:ascii="Times New Roman" w:hAnsi="Times New Roman" w:cs="Times New Roman"/>
                <w:color w:val="010302"/>
              </w:rPr>
            </w:pPr>
            <w:r>
              <w:rPr>
                <w:rFonts w:ascii="Arial" w:hAnsi="Arial" w:cs="Arial"/>
                <w:color w:val="000000"/>
                <w:spacing w:val="-1"/>
                <w:sz w:val="16"/>
                <w:szCs w:val="16"/>
              </w:rPr>
              <w:t>Intern</w:t>
            </w:r>
            <w:r>
              <w:rPr>
                <w:rFonts w:ascii="Times New Roman" w:hAnsi="Times New Roman" w:cs="Times New Roman"/>
                <w:sz w:val="16"/>
                <w:szCs w:val="16"/>
              </w:rPr>
              <w:t xml:space="preserve"> </w:t>
            </w:r>
          </w:p>
        </w:tc>
      </w:tr>
      <w:tr w:rsidR="0075357B"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1EEF0AAB" w:rsidR="0075357B" w:rsidRPr="00F778EA" w:rsidRDefault="00F778EA" w:rsidP="00F778EA">
            <w:pPr>
              <w:spacing w:before="131" w:after="101"/>
              <w:ind w:left="91" w:right="-18"/>
              <w:rPr>
                <w:rFonts w:ascii="Times New Roman" w:hAnsi="Times New Roman" w:cs="Times New Roman"/>
                <w:color w:val="010302"/>
              </w:rPr>
            </w:pPr>
            <w:r w:rsidRPr="00F778EA">
              <w:rPr>
                <w:rFonts w:ascii="Arial" w:hAnsi="Arial" w:cs="Arial"/>
                <w:color w:val="000000"/>
                <w:spacing w:val="-2"/>
                <w:sz w:val="16"/>
                <w:szCs w:val="16"/>
              </w:rPr>
              <w:t>Internship</w:t>
            </w:r>
          </w:p>
        </w:tc>
      </w:tr>
      <w:tr w:rsidR="0075357B"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2"/>
                <w:sz w:val="16"/>
                <w:szCs w:val="16"/>
              </w:rPr>
              <w:t>Contract Sub Type: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Default="005B43D9">
            <w:pPr>
              <w:spacing w:before="126" w:after="106"/>
              <w:ind w:left="81" w:right="-18"/>
              <w:rPr>
                <w:rFonts w:ascii="Times New Roman" w:hAnsi="Times New Roman" w:cs="Times New Roman"/>
                <w:color w:val="010302"/>
              </w:rPr>
            </w:pPr>
            <w:r>
              <w:rPr>
                <w:rFonts w:ascii="Arial" w:hAnsi="Arial" w:cs="Arial" w:hint="eastAsia"/>
                <w:color w:val="000000"/>
                <w:spacing w:val="-1"/>
                <w:sz w:val="16"/>
                <w:szCs w:val="16"/>
                <w:lang w:eastAsia="ko-KR"/>
              </w:rPr>
              <w:t>Sponsored</w:t>
            </w:r>
            <w:r w:rsidR="00361D47">
              <w:rPr>
                <w:rFonts w:ascii="Times New Roman" w:hAnsi="Times New Roman" w:cs="Times New Roman"/>
                <w:sz w:val="16"/>
                <w:szCs w:val="16"/>
              </w:rPr>
              <w:t xml:space="preserve"> </w:t>
            </w:r>
          </w:p>
        </w:tc>
      </w:tr>
      <w:tr w:rsidR="0075357B" w:rsidRPr="009B7306"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Default="00361D47">
            <w:pPr>
              <w:spacing w:before="131" w:after="101"/>
              <w:ind w:left="91" w:right="-18"/>
              <w:rPr>
                <w:rFonts w:ascii="Times New Roman" w:hAnsi="Times New Roman" w:cs="Times New Roman"/>
                <w:color w:val="010302"/>
              </w:rPr>
            </w:pPr>
            <w:r>
              <w:rPr>
                <w:rFonts w:ascii="Arial" w:hAnsi="Arial" w:cs="Arial"/>
                <w:b/>
                <w:bCs/>
                <w:color w:val="000000"/>
                <w:spacing w:val="-1"/>
                <w:sz w:val="16"/>
                <w:szCs w:val="16"/>
              </w:rPr>
              <w:t>Specialization:</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0EC01E20" w:rsidR="0075357B" w:rsidRPr="00222981" w:rsidRDefault="003009F3">
            <w:pPr>
              <w:spacing w:before="126" w:after="106"/>
              <w:ind w:left="81" w:right="-18"/>
              <w:rPr>
                <w:rFonts w:ascii="Times New Roman" w:hAnsi="Times New Roman" w:cs="Times New Roman"/>
                <w:color w:val="010302"/>
                <w:lang w:val="fr-FR" w:eastAsia="ko-KR"/>
              </w:rPr>
            </w:pPr>
            <w:r w:rsidRPr="003009F3">
              <w:rPr>
                <w:rFonts w:ascii="Arial" w:hAnsi="Arial" w:cs="Arial"/>
                <w:color w:val="000000"/>
                <w:spacing w:val="-1"/>
                <w:sz w:val="16"/>
                <w:szCs w:val="16"/>
                <w:lang w:eastAsia="ko-KR"/>
              </w:rPr>
              <w:t>Data management</w:t>
            </w:r>
          </w:p>
        </w:tc>
      </w:tr>
      <w:tr w:rsidR="0075357B"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Default="00361D47">
            <w:pPr>
              <w:spacing w:before="131" w:after="105"/>
              <w:ind w:left="91" w:right="-18"/>
              <w:rPr>
                <w:rFonts w:ascii="Times New Roman" w:hAnsi="Times New Roman" w:cs="Times New Roman"/>
                <w:color w:val="010302"/>
              </w:rPr>
            </w:pPr>
            <w:r>
              <w:rPr>
                <w:rFonts w:ascii="Arial" w:hAnsi="Arial" w:cs="Arial"/>
                <w:b/>
                <w:bCs/>
                <w:color w:val="000000"/>
                <w:spacing w:val="-1"/>
                <w:sz w:val="16"/>
                <w:szCs w:val="16"/>
              </w:rPr>
              <w:t>Expected Start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29DDDBC3" w:rsidR="0075357B" w:rsidRPr="00F778EA" w:rsidRDefault="00F778EA" w:rsidP="00F778EA">
            <w:pPr>
              <w:spacing w:before="131" w:after="101"/>
              <w:ind w:left="91" w:right="-18"/>
              <w:rPr>
                <w:rFonts w:ascii="Arial" w:hAnsi="Arial" w:cs="Arial"/>
                <w:color w:val="000000"/>
                <w:spacing w:val="-2"/>
                <w:sz w:val="16"/>
                <w:szCs w:val="16"/>
              </w:rPr>
            </w:pPr>
            <w:r w:rsidRPr="00F778EA">
              <w:rPr>
                <w:rFonts w:ascii="Arial" w:hAnsi="Arial" w:cs="Arial"/>
                <w:color w:val="000000"/>
                <w:spacing w:val="-2"/>
                <w:sz w:val="16"/>
                <w:szCs w:val="16"/>
              </w:rPr>
              <w:t>01/07/2026</w:t>
            </w:r>
          </w:p>
        </w:tc>
      </w:tr>
      <w:tr w:rsidR="0075357B"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Expected End Date of Assignment: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752DD5EE" w:rsidR="0075357B" w:rsidRPr="00F778EA" w:rsidRDefault="00F778EA" w:rsidP="00F778EA">
            <w:pPr>
              <w:spacing w:before="131" w:after="101"/>
              <w:ind w:left="91" w:right="-18"/>
              <w:rPr>
                <w:rFonts w:ascii="Arial" w:hAnsi="Arial" w:cs="Arial"/>
                <w:color w:val="000000"/>
                <w:spacing w:val="-2"/>
                <w:sz w:val="16"/>
                <w:szCs w:val="16"/>
              </w:rPr>
            </w:pPr>
            <w:r w:rsidRPr="00F778EA">
              <w:rPr>
                <w:rFonts w:ascii="Arial" w:hAnsi="Arial" w:cs="Arial"/>
                <w:color w:val="000000"/>
                <w:spacing w:val="-2"/>
                <w:sz w:val="16"/>
                <w:szCs w:val="16"/>
              </w:rPr>
              <w:t>31/12/2026</w:t>
            </w:r>
          </w:p>
        </w:tc>
      </w:tr>
      <w:tr w:rsidR="0075357B"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months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7A74F901" w:rsidR="0075357B" w:rsidRPr="00F778EA" w:rsidRDefault="00F778EA" w:rsidP="00F778EA">
            <w:pPr>
              <w:spacing w:before="131" w:after="101"/>
              <w:ind w:left="91" w:right="-18"/>
              <w:rPr>
                <w:rFonts w:ascii="Arial" w:hAnsi="Arial" w:cs="Arial"/>
                <w:color w:val="000000"/>
                <w:spacing w:val="-2"/>
                <w:sz w:val="16"/>
                <w:szCs w:val="16"/>
              </w:rPr>
            </w:pPr>
            <w:r w:rsidRPr="00F778EA">
              <w:rPr>
                <w:rFonts w:ascii="Arial" w:hAnsi="Arial" w:cs="Arial"/>
                <w:color w:val="000000"/>
                <w:spacing w:val="-2"/>
                <w:sz w:val="16"/>
                <w:szCs w:val="16"/>
              </w:rPr>
              <w:t>6</w:t>
            </w:r>
          </w:p>
        </w:tc>
      </w:tr>
      <w:tr w:rsidR="0075357B"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Total number of days of service:</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3F122BDF" w:rsidR="0075357B" w:rsidRPr="00F778EA" w:rsidRDefault="00F778EA" w:rsidP="00F778EA">
            <w:pPr>
              <w:spacing w:before="131" w:after="101"/>
              <w:ind w:left="91" w:right="-18"/>
              <w:rPr>
                <w:rFonts w:ascii="Arial" w:hAnsi="Arial" w:cs="Arial"/>
                <w:color w:val="000000"/>
                <w:spacing w:val="-2"/>
                <w:sz w:val="16"/>
                <w:szCs w:val="16"/>
              </w:rPr>
            </w:pPr>
            <w:r w:rsidRPr="00F778EA">
              <w:rPr>
                <w:rFonts w:ascii="Arial" w:hAnsi="Arial" w:cs="Arial"/>
                <w:color w:val="000000"/>
                <w:spacing w:val="-2"/>
                <w:sz w:val="16"/>
                <w:szCs w:val="16"/>
              </w:rPr>
              <w:t>132 (6 x 22)</w:t>
            </w:r>
          </w:p>
        </w:tc>
      </w:tr>
      <w:tr w:rsidR="0075357B"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Default="00361D47">
            <w:pPr>
              <w:spacing w:before="119" w:after="115"/>
              <w:ind w:left="91" w:right="-18"/>
              <w:rPr>
                <w:rFonts w:ascii="Times New Roman" w:hAnsi="Times New Roman" w:cs="Times New Roman"/>
                <w:color w:val="010302"/>
              </w:rPr>
            </w:pPr>
            <w:r>
              <w:rPr>
                <w:rFonts w:ascii="Arial" w:hAnsi="Arial" w:cs="Arial"/>
                <w:b/>
                <w:bCs/>
                <w:color w:val="000000"/>
                <w:spacing w:val="-1"/>
                <w:sz w:val="16"/>
                <w:szCs w:val="16"/>
              </w:rPr>
              <w:t>Division/Department:</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6F084BB2" w:rsidR="0075357B" w:rsidRPr="00F778EA" w:rsidRDefault="00F778EA" w:rsidP="00F778EA">
            <w:pPr>
              <w:spacing w:before="131" w:after="101"/>
              <w:ind w:left="91" w:right="-18"/>
              <w:rPr>
                <w:rFonts w:ascii="Arial" w:hAnsi="Arial" w:cs="Arial"/>
                <w:color w:val="000000"/>
                <w:spacing w:val="-2"/>
                <w:sz w:val="16"/>
                <w:szCs w:val="16"/>
              </w:rPr>
            </w:pPr>
            <w:r>
              <w:rPr>
                <w:rFonts w:ascii="Arial" w:hAnsi="Arial" w:cs="Arial"/>
                <w:color w:val="000000"/>
                <w:spacing w:val="-2"/>
                <w:sz w:val="16"/>
                <w:szCs w:val="16"/>
              </w:rPr>
              <w:t>Office of Development Effectiveness</w:t>
            </w:r>
            <w:r w:rsidR="00493A8F">
              <w:rPr>
                <w:rFonts w:ascii="Arial" w:hAnsi="Arial" w:cs="Arial"/>
                <w:color w:val="000000"/>
                <w:spacing w:val="-2"/>
                <w:sz w:val="16"/>
                <w:szCs w:val="16"/>
              </w:rPr>
              <w:t xml:space="preserve"> (ODE)</w:t>
            </w:r>
            <w:r>
              <w:rPr>
                <w:rFonts w:ascii="Arial" w:hAnsi="Arial" w:cs="Arial"/>
                <w:color w:val="000000"/>
                <w:spacing w:val="-2"/>
                <w:sz w:val="16"/>
                <w:szCs w:val="16"/>
              </w:rPr>
              <w:t xml:space="preserve"> </w:t>
            </w:r>
            <w:r w:rsidR="00493A8F">
              <w:rPr>
                <w:rFonts w:ascii="Arial" w:hAnsi="Arial" w:cs="Arial"/>
                <w:color w:val="000000"/>
                <w:spacing w:val="-2"/>
                <w:sz w:val="16"/>
                <w:szCs w:val="16"/>
              </w:rPr>
              <w:t>–</w:t>
            </w:r>
            <w:r>
              <w:rPr>
                <w:rFonts w:ascii="Arial" w:hAnsi="Arial" w:cs="Arial"/>
                <w:color w:val="000000"/>
                <w:spacing w:val="-2"/>
                <w:sz w:val="16"/>
                <w:szCs w:val="16"/>
              </w:rPr>
              <w:t xml:space="preserve"> </w:t>
            </w:r>
            <w:r w:rsidR="00493A8F">
              <w:rPr>
                <w:rFonts w:ascii="Arial" w:hAnsi="Arial" w:cs="Arial"/>
                <w:color w:val="000000"/>
                <w:spacing w:val="-2"/>
                <w:sz w:val="16"/>
                <w:szCs w:val="16"/>
              </w:rPr>
              <w:t>Results, Resources and Systems (RRS)</w:t>
            </w:r>
          </w:p>
        </w:tc>
      </w:tr>
      <w:tr w:rsidR="00487BB5" w:rsidRPr="0032280E"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Default="00487BB5">
            <w:pPr>
              <w:spacing w:before="119" w:after="136"/>
              <w:ind w:left="91"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6BFFDBC8" w:rsidR="00487BB5" w:rsidRPr="00F778EA" w:rsidRDefault="00493A8F" w:rsidP="00F778EA">
            <w:pPr>
              <w:spacing w:before="131" w:after="101"/>
              <w:ind w:left="91" w:right="-18"/>
              <w:rPr>
                <w:rFonts w:ascii="Arial" w:hAnsi="Arial" w:cs="Arial"/>
                <w:color w:val="000000"/>
                <w:spacing w:val="-2"/>
                <w:sz w:val="16"/>
                <w:szCs w:val="16"/>
              </w:rPr>
            </w:pPr>
            <w:r>
              <w:rPr>
                <w:rFonts w:ascii="Arial" w:hAnsi="Arial" w:cs="Arial"/>
                <w:color w:val="000000"/>
                <w:spacing w:val="-2"/>
                <w:sz w:val="16"/>
                <w:szCs w:val="16"/>
              </w:rPr>
              <w:t>Rome, Italy</w:t>
            </w:r>
          </w:p>
        </w:tc>
      </w:tr>
      <w:tr w:rsidR="0075357B" w:rsidRPr="0032280E"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Default="00361D47">
            <w:pPr>
              <w:spacing w:before="119" w:after="136"/>
              <w:ind w:left="91" w:right="-18"/>
              <w:rPr>
                <w:rFonts w:ascii="Times New Roman" w:hAnsi="Times New Roman" w:cs="Times New Roman"/>
                <w:color w:val="010302"/>
              </w:rPr>
            </w:pPr>
            <w:r>
              <w:rPr>
                <w:rFonts w:ascii="Arial" w:hAnsi="Arial" w:cs="Arial"/>
                <w:b/>
                <w:bCs/>
                <w:color w:val="000000"/>
                <w:spacing w:val="-1"/>
                <w:sz w:val="16"/>
                <w:szCs w:val="16"/>
              </w:rPr>
              <w:t>Reports to:</w:t>
            </w:r>
            <w:r>
              <w:rPr>
                <w:rFonts w:ascii="Times New Roman" w:hAnsi="Times New Roman" w:cs="Times New Roman"/>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6C3A0693" w:rsidR="0075357B" w:rsidRPr="00F778EA" w:rsidRDefault="00493A8F" w:rsidP="00F778EA">
            <w:pPr>
              <w:spacing w:before="131" w:after="101"/>
              <w:ind w:left="91" w:right="-18"/>
              <w:rPr>
                <w:rFonts w:ascii="Arial" w:hAnsi="Arial" w:cs="Arial"/>
                <w:color w:val="000000"/>
                <w:spacing w:val="-2"/>
                <w:sz w:val="16"/>
                <w:szCs w:val="16"/>
              </w:rPr>
            </w:pPr>
            <w:r>
              <w:rPr>
                <w:rFonts w:ascii="Arial" w:hAnsi="Arial" w:cs="Arial"/>
                <w:color w:val="000000"/>
                <w:spacing w:val="-2"/>
                <w:sz w:val="16"/>
                <w:szCs w:val="16"/>
              </w:rPr>
              <w:t>Leon Williams</w:t>
            </w:r>
          </w:p>
        </w:tc>
      </w:tr>
      <w:tr w:rsidR="0075357B"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Default="00361D47">
            <w:pPr>
              <w:spacing w:before="34"/>
              <w:ind w:left="-1" w:right="3137"/>
              <w:jc w:val="right"/>
              <w:rPr>
                <w:rFonts w:ascii="Times New Roman" w:hAnsi="Times New Roman" w:cs="Times New Roman"/>
                <w:color w:val="010302"/>
              </w:rPr>
            </w:pPr>
            <w:r>
              <w:rPr>
                <w:rFonts w:ascii="Arial" w:hAnsi="Arial" w:cs="Arial"/>
                <w:b/>
                <w:bCs/>
                <w:color w:val="000000"/>
                <w:spacing w:val="-1"/>
                <w:sz w:val="18"/>
                <w:szCs w:val="18"/>
              </w:rPr>
              <w:t>GENERAL DESCRIPTION OF TASK(S) AND OBJECTIVE(S) TO BE ACHIEVED</w:t>
            </w:r>
            <w:r>
              <w:rPr>
                <w:rFonts w:ascii="Times New Roman" w:hAnsi="Times New Roman" w:cs="Times New Roman"/>
                <w:sz w:val="18"/>
                <w:szCs w:val="18"/>
              </w:rPr>
              <w:t xml:space="preserve"> </w:t>
            </w:r>
          </w:p>
        </w:tc>
      </w:tr>
      <w:tr w:rsidR="001E18EB"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CF350C" w:rsidRDefault="001E18EB">
            <w:pPr>
              <w:spacing w:before="125" w:after="101"/>
              <w:ind w:left="149" w:right="-18"/>
              <w:rPr>
                <w:rFonts w:ascii="Arial" w:hAnsi="Arial" w:cs="Arial"/>
                <w:b/>
                <w:bCs/>
                <w:color w:val="000000"/>
                <w:spacing w:val="-1"/>
                <w:sz w:val="16"/>
                <w:szCs w:val="16"/>
                <w:lang w:eastAsia="ko-KR"/>
              </w:rPr>
            </w:pPr>
            <w:r w:rsidRPr="00CF350C">
              <w:rPr>
                <w:rFonts w:ascii="Arial" w:hAnsi="Arial" w:cs="Arial" w:hint="eastAsia"/>
                <w:b/>
                <w:bCs/>
                <w:color w:val="000000"/>
                <w:spacing w:val="-1"/>
                <w:sz w:val="16"/>
                <w:szCs w:val="16"/>
                <w:lang w:eastAsia="ko-KR"/>
              </w:rPr>
              <w:t>O</w:t>
            </w:r>
            <w:r w:rsidRPr="00CF350C">
              <w:rPr>
                <w:rFonts w:ascii="Arial" w:hAnsi="Arial" w:cs="Arial"/>
                <w:b/>
                <w:bCs/>
                <w:color w:val="000000"/>
                <w:spacing w:val="-1"/>
                <w:sz w:val="16"/>
                <w:szCs w:val="16"/>
                <w:lang w:eastAsia="ko-KR"/>
              </w:rPr>
              <w:t xml:space="preserve">rganizational Context: </w:t>
            </w:r>
          </w:p>
          <w:p w14:paraId="1E58C7AA" w14:textId="77777777" w:rsidR="00ED3A34" w:rsidRPr="00ED3A34" w:rsidRDefault="00ED3A34" w:rsidP="00ED3A34">
            <w:pPr>
              <w:spacing w:before="125" w:after="101"/>
              <w:ind w:left="149"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The International Fund for Agricultural Development (IFAD) is an international financial institution and a specialized United Nations agency dedicated to eradicating rural poverty and hunger. It does so by investing in rural people. IFAD finances programmes and projects that increase agricultural productivity and raise rural incomes, and advocates at the local, national and international level for policies that contribute to rural transformation.</w:t>
            </w:r>
          </w:p>
          <w:p w14:paraId="4EF07696" w14:textId="77777777" w:rsidR="00ED3A34" w:rsidRPr="00ED3A34" w:rsidRDefault="00ED3A34" w:rsidP="00ED3A34">
            <w:pPr>
              <w:spacing w:before="125" w:after="101"/>
              <w:ind w:left="149"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 xml:space="preserve">The Office of Development Effectiveness (ODE) ensures that IFAD’s supported projects are set to achieve their maximum impact and serve as a learning opportunity for future ones. Specifically, ODE is responsible for coordinating corporate strategy and measuring the relevance of IFADs business model </w:t>
            </w:r>
            <w:proofErr w:type="gramStart"/>
            <w:r w:rsidRPr="00ED3A34">
              <w:rPr>
                <w:rFonts w:ascii="Arial" w:hAnsi="Arial" w:cs="Arial"/>
                <w:color w:val="000000"/>
                <w:spacing w:val="-1"/>
                <w:sz w:val="16"/>
                <w:szCs w:val="16"/>
                <w:lang w:val="en-GB" w:eastAsia="ko-KR"/>
              </w:rPr>
              <w:t>in order to</w:t>
            </w:r>
            <w:proofErr w:type="gramEnd"/>
            <w:r w:rsidRPr="00ED3A34">
              <w:rPr>
                <w:rFonts w:ascii="Arial" w:hAnsi="Arial" w:cs="Arial"/>
                <w:color w:val="000000"/>
                <w:spacing w:val="-1"/>
                <w:sz w:val="16"/>
                <w:szCs w:val="16"/>
                <w:lang w:val="en-GB" w:eastAsia="ko-KR"/>
              </w:rPr>
              <w:t xml:space="preserve"> ensure the effective implementation of the strategy. ODE is also responsible of managing, measuring, and facilitating the effectiveness of IFAD program of work, including adequately incorporating knowledge of effectiveness and efficiency into all of its investments. Through the systematic integration of research findings, evidence-based innovations and best practices into IFAD’s project design, implementation, and self-evaluation processes, the effectiveness and impact of IFAD-supported initiatives are enhanced. ODE contributes to five key corporate objectives:</w:t>
            </w:r>
          </w:p>
          <w:p w14:paraId="7A022A50" w14:textId="77777777" w:rsidR="00ED3A34" w:rsidRPr="00ED3A34" w:rsidRDefault="00ED3A34" w:rsidP="00ED3A34">
            <w:pPr>
              <w:numPr>
                <w:ilvl w:val="0"/>
                <w:numId w:val="25"/>
              </w:numPr>
              <w:spacing w:before="125" w:after="101"/>
              <w:ind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Supporting the long-term development strategy of the institution given its mandate.</w:t>
            </w:r>
          </w:p>
          <w:p w14:paraId="401E2664" w14:textId="77777777" w:rsidR="00ED3A34" w:rsidRPr="00ED3A34" w:rsidRDefault="00ED3A34" w:rsidP="00ED3A34">
            <w:pPr>
              <w:numPr>
                <w:ilvl w:val="0"/>
                <w:numId w:val="25"/>
              </w:numPr>
              <w:spacing w:before="125" w:after="101"/>
              <w:ind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Curating evidence and disseminating effective programs, innovations and operational solutions for rural economies.</w:t>
            </w:r>
          </w:p>
          <w:p w14:paraId="5FB39062" w14:textId="77777777" w:rsidR="00ED3A34" w:rsidRPr="00ED3A34" w:rsidRDefault="00ED3A34" w:rsidP="00ED3A34">
            <w:pPr>
              <w:numPr>
                <w:ilvl w:val="0"/>
                <w:numId w:val="25"/>
              </w:numPr>
              <w:spacing w:before="125" w:after="101"/>
              <w:ind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Ensuring the appropriate feedback loops work to ensure quality through the compliance of policies, standards, and lessons learned through the whole evaluation function of IFAD.</w:t>
            </w:r>
          </w:p>
          <w:p w14:paraId="06B6F970" w14:textId="77777777" w:rsidR="00ED3A34" w:rsidRPr="00ED3A34" w:rsidRDefault="00ED3A34" w:rsidP="00ED3A34">
            <w:pPr>
              <w:numPr>
                <w:ilvl w:val="0"/>
                <w:numId w:val="25"/>
              </w:numPr>
              <w:spacing w:before="125" w:after="101"/>
              <w:ind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Driving corporate and operational effectiveness and efficiency.</w:t>
            </w:r>
          </w:p>
          <w:p w14:paraId="348BFE80" w14:textId="77777777" w:rsidR="00ED3A34" w:rsidRPr="00ED3A34" w:rsidRDefault="00ED3A34" w:rsidP="00ED3A34">
            <w:pPr>
              <w:numPr>
                <w:ilvl w:val="0"/>
                <w:numId w:val="25"/>
              </w:numPr>
              <w:spacing w:before="125" w:after="101"/>
              <w:ind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Supporting capacity development for project management, monitoring and evaluation at the country-level.</w:t>
            </w:r>
          </w:p>
          <w:p w14:paraId="70B64279" w14:textId="77777777" w:rsidR="00D97E0B" w:rsidRDefault="00ED3A34" w:rsidP="00D97E0B">
            <w:pPr>
              <w:spacing w:before="125" w:after="101"/>
              <w:ind w:left="149" w:right="-18"/>
              <w:rPr>
                <w:rFonts w:ascii="Arial" w:hAnsi="Arial" w:cs="Arial"/>
                <w:color w:val="000000"/>
                <w:spacing w:val="-1"/>
                <w:sz w:val="16"/>
                <w:szCs w:val="16"/>
                <w:lang w:val="en-GB" w:eastAsia="ko-KR"/>
              </w:rPr>
            </w:pPr>
            <w:r w:rsidRPr="00ED3A34">
              <w:rPr>
                <w:rFonts w:ascii="Arial" w:hAnsi="Arial" w:cs="Arial"/>
                <w:color w:val="000000"/>
                <w:spacing w:val="-1"/>
                <w:sz w:val="16"/>
                <w:szCs w:val="16"/>
                <w:lang w:val="en-GB" w:eastAsia="ko-KR"/>
              </w:rPr>
              <w:t>ODE is led by a Managing Director, a Deputy, Chief Strategy and Effectiveness Officer, and three units: Quality Assurance and Environmental and Social Safeguards Unit (QAS); Results, Resources and Systems Unit (RRS); and Evidence for Development Impact and Innovation Unit (EDI).</w:t>
            </w:r>
          </w:p>
          <w:p w14:paraId="37EEEC8C" w14:textId="5DB48098" w:rsidR="00D97E0B" w:rsidRPr="00D97E0B" w:rsidRDefault="00D97E0B" w:rsidP="00D97E0B">
            <w:pPr>
              <w:spacing w:before="125" w:after="101"/>
              <w:ind w:left="149" w:right="-18"/>
              <w:rPr>
                <w:rFonts w:ascii="Arial" w:hAnsi="Arial" w:cs="Arial"/>
                <w:color w:val="000000"/>
                <w:spacing w:val="-1"/>
                <w:sz w:val="16"/>
                <w:szCs w:val="16"/>
                <w:lang w:val="en-GB" w:eastAsia="ko-KR"/>
              </w:rPr>
            </w:pPr>
            <w:r w:rsidRPr="00D97E0B">
              <w:rPr>
                <w:rFonts w:ascii="Arial" w:hAnsi="Arial" w:cs="Arial"/>
                <w:color w:val="000000"/>
                <w:spacing w:val="-1"/>
                <w:sz w:val="16"/>
                <w:szCs w:val="16"/>
                <w:lang w:val="en-GB" w:eastAsia="ko-KR"/>
              </w:rPr>
              <w:t>Within ODE, RRS is responsible for assessing the impact of IFAD's operations, as well as monitoring and reporting on the performance of IFAD's portfolio, including the integration of mainstreaming issues. It oversees the allocation of IFAD's resources throughout each replenishment cycle and manages the Performance-Based Allocation System (PBAS). RRS also monitors and reports on the delivery of IFAD's loans and grants programme, serving as a central hub for monitoring, evaluation, and corporate reporting on operational performance and results, both internally and to external donors and key stakeholders.</w:t>
            </w:r>
          </w:p>
          <w:p w14:paraId="270B9012" w14:textId="1305AB40" w:rsidR="001E18EB" w:rsidRPr="00CF350C" w:rsidRDefault="000657E3">
            <w:pPr>
              <w:spacing w:before="125" w:after="101"/>
              <w:ind w:left="149" w:right="-18"/>
              <w:rPr>
                <w:rFonts w:ascii="Arial" w:hAnsi="Arial" w:cs="Arial"/>
                <w:b/>
                <w:bCs/>
                <w:color w:val="000000"/>
                <w:spacing w:val="-1"/>
                <w:sz w:val="16"/>
                <w:szCs w:val="16"/>
                <w:lang w:eastAsia="ko-KR"/>
              </w:rPr>
            </w:pPr>
            <w:r>
              <w:rPr>
                <w:rFonts w:ascii="Arial" w:hAnsi="Arial" w:cs="Arial" w:hint="eastAsia"/>
                <w:b/>
                <w:bCs/>
                <w:color w:val="000000"/>
                <w:spacing w:val="-1"/>
                <w:sz w:val="16"/>
                <w:szCs w:val="16"/>
                <w:lang w:eastAsia="ko-KR"/>
              </w:rPr>
              <w:t>Learning objectives &amp; competency development:</w:t>
            </w:r>
          </w:p>
          <w:p w14:paraId="4306C498" w14:textId="0E9E7EF4" w:rsidR="00BA76C3" w:rsidRDefault="00BA76C3">
            <w:pPr>
              <w:spacing w:before="125" w:after="101"/>
              <w:ind w:left="149" w:right="-18"/>
              <w:rPr>
                <w:rFonts w:ascii="Arial" w:hAnsi="Arial" w:cs="Arial"/>
                <w:color w:val="000000"/>
                <w:spacing w:val="-1"/>
                <w:sz w:val="16"/>
                <w:szCs w:val="16"/>
                <w:lang w:eastAsia="ko-KR"/>
              </w:rPr>
            </w:pPr>
            <w:r>
              <w:rPr>
                <w:rFonts w:ascii="Arial" w:hAnsi="Arial" w:cs="Arial"/>
                <w:color w:val="000000"/>
                <w:spacing w:val="-1"/>
                <w:sz w:val="16"/>
                <w:szCs w:val="16"/>
                <w:lang w:eastAsia="ko-KR"/>
              </w:rPr>
              <w:t>This internship is intended to provide the intern with:</w:t>
            </w:r>
          </w:p>
          <w:p w14:paraId="5D6963E1" w14:textId="7DAC4925" w:rsidR="001E18EB" w:rsidRDefault="00BA76C3" w:rsidP="00BA76C3">
            <w:pPr>
              <w:pStyle w:val="ListParagraph"/>
              <w:numPr>
                <w:ilvl w:val="0"/>
                <w:numId w:val="27"/>
              </w:numPr>
              <w:spacing w:before="125" w:after="101"/>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A</w:t>
            </w:r>
            <w:r w:rsidRPr="00BA76C3">
              <w:rPr>
                <w:rFonts w:ascii="Arial" w:hAnsi="Arial" w:cs="Arial"/>
                <w:color w:val="000000"/>
                <w:spacing w:val="-1"/>
                <w:sz w:val="16"/>
                <w:szCs w:val="16"/>
                <w:lang w:eastAsia="ko-KR"/>
              </w:rPr>
              <w:t>n opportunity to be part of a unique team that provides upstream support (i.e. to the IFAD’s management and its governing body) and downstream support (i.e. country teams and projects).</w:t>
            </w:r>
          </w:p>
          <w:p w14:paraId="05DC8535" w14:textId="75B2E906" w:rsidR="00BA76C3" w:rsidRDefault="00BA76C3" w:rsidP="00BA76C3">
            <w:pPr>
              <w:pStyle w:val="ListParagraph"/>
              <w:numPr>
                <w:ilvl w:val="0"/>
                <w:numId w:val="27"/>
              </w:numPr>
              <w:spacing w:before="125" w:after="101"/>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Build the intern’s knowledge of how UN agencies as well as IFIs work in rural areas.</w:t>
            </w:r>
          </w:p>
          <w:p w14:paraId="33EC86D3" w14:textId="1097B281" w:rsidR="00BA76C3" w:rsidRDefault="00BA76C3" w:rsidP="00BA76C3">
            <w:pPr>
              <w:pStyle w:val="ListParagraph"/>
              <w:numPr>
                <w:ilvl w:val="0"/>
                <w:numId w:val="27"/>
              </w:numPr>
              <w:spacing w:before="125" w:after="101"/>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Provide the intern with basic monitoring and evaluation skills both at the corporate and the field level.</w:t>
            </w:r>
          </w:p>
          <w:p w14:paraId="67366BD6" w14:textId="41D4A0FB" w:rsidR="00BA76C3" w:rsidRPr="00BA76C3" w:rsidRDefault="00BA76C3" w:rsidP="00BA76C3">
            <w:pPr>
              <w:pStyle w:val="ListParagraph"/>
              <w:numPr>
                <w:ilvl w:val="0"/>
                <w:numId w:val="27"/>
              </w:numPr>
              <w:spacing w:before="125" w:after="101"/>
              <w:ind w:right="-18"/>
              <w:rPr>
                <w:rFonts w:ascii="Arial" w:hAnsi="Arial" w:cs="Arial"/>
                <w:color w:val="000000"/>
                <w:spacing w:val="-1"/>
                <w:sz w:val="16"/>
                <w:szCs w:val="16"/>
                <w:lang w:eastAsia="ko-KR"/>
              </w:rPr>
            </w:pPr>
            <w:r>
              <w:rPr>
                <w:rFonts w:ascii="Arial" w:hAnsi="Arial" w:cs="Arial"/>
                <w:color w:val="000000"/>
                <w:spacing w:val="-1"/>
                <w:sz w:val="16"/>
                <w:szCs w:val="16"/>
                <w:lang w:eastAsia="ko-KR"/>
              </w:rPr>
              <w:t>Build the intern’s communication and social skills needed in multi-cultural international bodies.</w:t>
            </w:r>
          </w:p>
          <w:p w14:paraId="3D2BD1A5" w14:textId="361FEAD9" w:rsidR="005F31C4" w:rsidRPr="009B7306" w:rsidRDefault="005F31C4">
            <w:pPr>
              <w:spacing w:before="125" w:after="101"/>
              <w:ind w:left="149" w:right="-18"/>
              <w:rPr>
                <w:rFonts w:ascii="Arial" w:hAnsi="Arial" w:cs="Arial"/>
                <w:color w:val="000000"/>
                <w:spacing w:val="-1"/>
                <w:sz w:val="16"/>
                <w:szCs w:val="16"/>
                <w:lang w:eastAsia="ko-KR"/>
              </w:rPr>
            </w:pPr>
            <w:r>
              <w:rPr>
                <w:rFonts w:ascii="Arial" w:hAnsi="Arial" w:cs="Arial" w:hint="eastAsia"/>
                <w:color w:val="000000"/>
                <w:spacing w:val="-1"/>
                <w:sz w:val="16"/>
                <w:szCs w:val="16"/>
                <w:lang w:eastAsia="ko-KR"/>
              </w:rPr>
              <w:t xml:space="preserve"> </w:t>
            </w:r>
          </w:p>
        </w:tc>
      </w:tr>
      <w:tr w:rsidR="0075357B"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CF350C" w:rsidRDefault="00361D47">
            <w:pPr>
              <w:spacing w:before="125" w:after="101"/>
              <w:ind w:left="149" w:right="-18"/>
              <w:rPr>
                <w:rFonts w:ascii="Times New Roman" w:hAnsi="Times New Roman" w:cs="Times New Roman"/>
                <w:b/>
                <w:bCs/>
                <w:color w:val="010302"/>
              </w:rPr>
            </w:pPr>
            <w:r w:rsidRPr="00CF350C">
              <w:rPr>
                <w:rFonts w:ascii="Arial" w:hAnsi="Arial" w:cs="Arial"/>
                <w:b/>
                <w:bCs/>
                <w:color w:val="000000"/>
                <w:spacing w:val="-1"/>
                <w:sz w:val="16"/>
                <w:szCs w:val="16"/>
              </w:rPr>
              <w:lastRenderedPageBreak/>
              <w:t>Expected Activities:</w:t>
            </w:r>
            <w:r w:rsidRPr="00CF350C">
              <w:rPr>
                <w:rFonts w:ascii="Times New Roman" w:hAnsi="Times New Roman" w:cs="Times New Roman"/>
                <w:b/>
                <w:bCs/>
                <w:sz w:val="16"/>
                <w:szCs w:val="16"/>
              </w:rPr>
              <w:t xml:space="preserve"> </w:t>
            </w:r>
          </w:p>
        </w:tc>
      </w:tr>
      <w:tr w:rsidR="0075357B"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CF350C" w:rsidRDefault="001E18EB" w:rsidP="001E18EB">
            <w:pPr>
              <w:spacing w:before="35" w:line="148" w:lineRule="exact"/>
              <w:rPr>
                <w:rFonts w:ascii="Arial" w:hAnsi="Arial" w:cs="Arial"/>
                <w:b/>
                <w:bCs/>
                <w:color w:val="000000"/>
                <w:sz w:val="16"/>
                <w:szCs w:val="16"/>
                <w:lang w:val="en-GB" w:eastAsia="ko-KR"/>
              </w:rPr>
            </w:pPr>
            <w:r w:rsidRPr="00CF350C">
              <w:rPr>
                <w:rFonts w:ascii="Arial" w:hAnsi="Arial" w:cs="Arial"/>
                <w:b/>
                <w:bCs/>
                <w:color w:val="000000"/>
                <w:sz w:val="16"/>
                <w:szCs w:val="16"/>
                <w:lang w:val="en-GB" w:eastAsia="ko-KR"/>
              </w:rPr>
              <w:t xml:space="preserve">1. </w:t>
            </w:r>
            <w:r w:rsidR="00A12E04">
              <w:rPr>
                <w:rFonts w:ascii="Arial" w:hAnsi="Arial" w:cs="Arial"/>
                <w:b/>
                <w:bCs/>
                <w:color w:val="000000"/>
                <w:sz w:val="16"/>
                <w:szCs w:val="16"/>
                <w:lang w:val="en-GB" w:eastAsia="ko-KR"/>
              </w:rPr>
              <w:t>Core Functional Tasks</w:t>
            </w:r>
            <w:r w:rsidR="005313E3" w:rsidRPr="00CF350C">
              <w:rPr>
                <w:rFonts w:ascii="Arial" w:hAnsi="Arial" w:cs="Arial"/>
                <w:b/>
                <w:bCs/>
                <w:color w:val="000000"/>
                <w:sz w:val="16"/>
                <w:szCs w:val="16"/>
                <w:lang w:val="en-GB" w:eastAsia="ko-KR"/>
              </w:rPr>
              <w:t xml:space="preserve"> (70%)</w:t>
            </w:r>
          </w:p>
          <w:p w14:paraId="0D495D7B" w14:textId="7EE0A199" w:rsidR="00D97E0B" w:rsidRPr="00682C16" w:rsidRDefault="006112BF" w:rsidP="00D97E0B">
            <w:pPr>
              <w:pStyle w:val="ListParagraph"/>
              <w:numPr>
                <w:ilvl w:val="0"/>
                <w:numId w:val="26"/>
              </w:numPr>
              <w:spacing w:before="35" w:line="148" w:lineRule="exact"/>
              <w:rPr>
                <w:rFonts w:ascii="Arial" w:hAnsi="Arial" w:cs="Arial"/>
                <w:color w:val="000000"/>
                <w:sz w:val="16"/>
                <w:szCs w:val="16"/>
              </w:rPr>
            </w:pPr>
            <w:r w:rsidRPr="00682C16">
              <w:rPr>
                <w:rFonts w:ascii="Arial" w:hAnsi="Arial" w:cs="Arial"/>
                <w:color w:val="000000"/>
                <w:sz w:val="16"/>
                <w:szCs w:val="16"/>
              </w:rPr>
              <w:t xml:space="preserve">Undertake </w:t>
            </w:r>
            <w:r w:rsidRPr="00682C16">
              <w:rPr>
                <w:rFonts w:ascii="Arial" w:hAnsi="Arial" w:cs="Arial"/>
                <w:b/>
                <w:bCs/>
                <w:color w:val="000000"/>
                <w:sz w:val="16"/>
                <w:szCs w:val="16"/>
                <w:u w:val="single"/>
              </w:rPr>
              <w:t>analysis of data on results of IFAD-financed investments</w:t>
            </w:r>
            <w:r w:rsidRPr="00682C16">
              <w:rPr>
                <w:rFonts w:ascii="Arial" w:hAnsi="Arial" w:cs="Arial"/>
                <w:color w:val="000000"/>
                <w:sz w:val="16"/>
                <w:szCs w:val="16"/>
              </w:rPr>
              <w:t xml:space="preserve">. This will support portfolio management, internal and external communications and data quality enhancement. </w:t>
            </w:r>
          </w:p>
          <w:p w14:paraId="035D16E0" w14:textId="388B4F54" w:rsidR="00D97E0B" w:rsidRPr="00D97E0B" w:rsidRDefault="00D97E0B" w:rsidP="00D97E0B">
            <w:pPr>
              <w:pStyle w:val="ListParagraph"/>
              <w:numPr>
                <w:ilvl w:val="0"/>
                <w:numId w:val="26"/>
              </w:numPr>
              <w:rPr>
                <w:rFonts w:ascii="Arial" w:hAnsi="Arial" w:cs="Arial"/>
                <w:color w:val="000000"/>
                <w:sz w:val="16"/>
                <w:szCs w:val="16"/>
              </w:rPr>
            </w:pPr>
            <w:r w:rsidRPr="00D97E0B">
              <w:rPr>
                <w:rFonts w:ascii="Arial" w:hAnsi="Arial" w:cs="Arial"/>
                <w:color w:val="000000"/>
                <w:sz w:val="16"/>
                <w:szCs w:val="16"/>
              </w:rPr>
              <w:t xml:space="preserve">Support the </w:t>
            </w:r>
            <w:r w:rsidRPr="002313DF">
              <w:rPr>
                <w:rFonts w:ascii="Arial" w:hAnsi="Arial" w:cs="Arial"/>
                <w:b/>
                <w:bCs/>
                <w:color w:val="000000"/>
                <w:sz w:val="16"/>
                <w:szCs w:val="16"/>
                <w:u w:val="single"/>
              </w:rPr>
              <w:t>preparation of guidelines and training materials</w:t>
            </w:r>
            <w:r w:rsidRPr="00D97E0B">
              <w:rPr>
                <w:rFonts w:ascii="Arial" w:hAnsi="Arial" w:cs="Arial"/>
                <w:color w:val="000000"/>
                <w:sz w:val="16"/>
                <w:szCs w:val="16"/>
              </w:rPr>
              <w:t xml:space="preserve"> for climate finance tracking and social inclusion themes, upon demand, including for presentations, workshops and events.</w:t>
            </w:r>
          </w:p>
          <w:p w14:paraId="0636D674" w14:textId="3384A93B" w:rsidR="00D97E0B" w:rsidRPr="00D97E0B" w:rsidRDefault="00D97E0B" w:rsidP="00D97E0B">
            <w:pPr>
              <w:pStyle w:val="ListParagraph"/>
              <w:numPr>
                <w:ilvl w:val="0"/>
                <w:numId w:val="26"/>
              </w:numPr>
              <w:spacing w:before="35" w:line="148" w:lineRule="exact"/>
              <w:rPr>
                <w:rFonts w:ascii="Arial" w:hAnsi="Arial" w:cs="Arial"/>
                <w:color w:val="000000"/>
                <w:sz w:val="16"/>
                <w:szCs w:val="16"/>
              </w:rPr>
            </w:pPr>
            <w:r w:rsidRPr="00D97E0B">
              <w:rPr>
                <w:rFonts w:ascii="Arial" w:hAnsi="Arial" w:cs="Arial"/>
                <w:color w:val="000000"/>
                <w:sz w:val="16"/>
                <w:szCs w:val="16"/>
              </w:rPr>
              <w:t>Support the management of</w:t>
            </w:r>
            <w:r w:rsidRPr="00D97E0B">
              <w:rPr>
                <w:rFonts w:ascii="Arial" w:hAnsi="Arial" w:cs="Arial"/>
                <w:b/>
                <w:bCs/>
                <w:color w:val="000000"/>
                <w:sz w:val="16"/>
                <w:szCs w:val="16"/>
                <w:u w:val="single"/>
              </w:rPr>
              <w:t xml:space="preserve"> data records and analysis created for reporting on the mainstreaming themes.</w:t>
            </w:r>
          </w:p>
          <w:p w14:paraId="57B99C44" w14:textId="39FDDAB8" w:rsidR="00D97E0B" w:rsidRPr="00D97E0B" w:rsidRDefault="00D97E0B" w:rsidP="00D97E0B">
            <w:pPr>
              <w:pStyle w:val="ListParagraph"/>
              <w:numPr>
                <w:ilvl w:val="1"/>
                <w:numId w:val="26"/>
              </w:numPr>
              <w:spacing w:before="35" w:line="148" w:lineRule="exact"/>
              <w:rPr>
                <w:rFonts w:ascii="Arial" w:hAnsi="Arial" w:cs="Arial"/>
                <w:color w:val="000000"/>
                <w:sz w:val="16"/>
                <w:szCs w:val="16"/>
              </w:rPr>
            </w:pPr>
            <w:r w:rsidRPr="00D97E0B">
              <w:rPr>
                <w:rFonts w:ascii="Arial" w:hAnsi="Arial" w:cs="Arial"/>
                <w:color w:val="000000"/>
                <w:sz w:val="16"/>
                <w:szCs w:val="16"/>
              </w:rPr>
              <w:t>Support the management of the IFAD</w:t>
            </w:r>
            <w:r>
              <w:rPr>
                <w:rFonts w:ascii="Arial" w:hAnsi="Arial" w:cs="Arial"/>
                <w:color w:val="000000"/>
                <w:sz w:val="16"/>
                <w:szCs w:val="16"/>
              </w:rPr>
              <w:t>13</w:t>
            </w:r>
            <w:r w:rsidRPr="00D97E0B">
              <w:rPr>
                <w:rFonts w:ascii="Arial" w:hAnsi="Arial" w:cs="Arial"/>
                <w:color w:val="000000"/>
                <w:sz w:val="16"/>
                <w:szCs w:val="16"/>
              </w:rPr>
              <w:t xml:space="preserve"> mainstreaming Masterfile in</w:t>
            </w:r>
            <w:r>
              <w:rPr>
                <w:rFonts w:ascii="Arial" w:hAnsi="Arial" w:cs="Arial"/>
                <w:color w:val="000000"/>
                <w:sz w:val="16"/>
                <w:szCs w:val="16"/>
              </w:rPr>
              <w:t xml:space="preserve"> SharePoint</w:t>
            </w:r>
            <w:r w:rsidRPr="00D97E0B">
              <w:rPr>
                <w:rFonts w:ascii="Arial" w:hAnsi="Arial" w:cs="Arial"/>
                <w:color w:val="000000"/>
                <w:sz w:val="16"/>
                <w:szCs w:val="16"/>
              </w:rPr>
              <w:t>, helping to update the excel-based Mainstreaming Tracking Tool to be fit-for-purpose with regard to new/updated IFAD1</w:t>
            </w:r>
            <w:r>
              <w:rPr>
                <w:rFonts w:ascii="Arial" w:hAnsi="Arial" w:cs="Arial"/>
                <w:color w:val="000000"/>
                <w:sz w:val="16"/>
                <w:szCs w:val="16"/>
              </w:rPr>
              <w:t>3</w:t>
            </w:r>
            <w:r w:rsidRPr="00D97E0B">
              <w:rPr>
                <w:rFonts w:ascii="Arial" w:hAnsi="Arial" w:cs="Arial"/>
                <w:color w:val="000000"/>
                <w:sz w:val="16"/>
                <w:szCs w:val="16"/>
              </w:rPr>
              <w:t xml:space="preserve"> mainstreaming commitments;</w:t>
            </w:r>
          </w:p>
          <w:p w14:paraId="7521F036" w14:textId="44F074B2" w:rsidR="00D97E0B" w:rsidRPr="00D97E0B" w:rsidRDefault="00D97E0B" w:rsidP="00D97E0B">
            <w:pPr>
              <w:pStyle w:val="ListParagraph"/>
              <w:numPr>
                <w:ilvl w:val="1"/>
                <w:numId w:val="26"/>
              </w:numPr>
              <w:spacing w:before="35" w:line="148" w:lineRule="exact"/>
              <w:rPr>
                <w:rFonts w:ascii="Arial" w:hAnsi="Arial" w:cs="Arial"/>
                <w:color w:val="000000"/>
                <w:sz w:val="16"/>
                <w:szCs w:val="16"/>
              </w:rPr>
            </w:pPr>
            <w:r w:rsidRPr="00D97E0B">
              <w:rPr>
                <w:rFonts w:ascii="Arial" w:hAnsi="Arial" w:cs="Arial"/>
                <w:color w:val="000000"/>
                <w:sz w:val="16"/>
                <w:szCs w:val="16"/>
              </w:rPr>
              <w:t>Support the team in the management of the Power BI Mainstreaming Dashboard;</w:t>
            </w:r>
          </w:p>
          <w:p w14:paraId="16E1CE0F" w14:textId="77777777" w:rsidR="00D97E0B" w:rsidRDefault="00D97E0B" w:rsidP="00D97E0B">
            <w:pPr>
              <w:pStyle w:val="ListParagraph"/>
              <w:numPr>
                <w:ilvl w:val="1"/>
                <w:numId w:val="26"/>
              </w:numPr>
              <w:spacing w:before="35" w:line="148" w:lineRule="exact"/>
              <w:rPr>
                <w:rFonts w:ascii="Arial" w:hAnsi="Arial" w:cs="Arial"/>
                <w:color w:val="000000"/>
                <w:sz w:val="16"/>
                <w:szCs w:val="16"/>
              </w:rPr>
            </w:pPr>
            <w:r w:rsidRPr="00D97E0B">
              <w:rPr>
                <w:rFonts w:ascii="Arial" w:hAnsi="Arial" w:cs="Arial"/>
                <w:color w:val="000000"/>
                <w:sz w:val="16"/>
                <w:szCs w:val="16"/>
              </w:rPr>
              <w:t>Proactively monitor data gaps and inconsistencies in reporting on mainstreaming themes and propose solutions to the team to address them.</w:t>
            </w:r>
          </w:p>
          <w:p w14:paraId="66DD27A8" w14:textId="2F3D8685" w:rsidR="005313E3" w:rsidRPr="00D97E0B" w:rsidRDefault="00D97E0B" w:rsidP="00D97E0B">
            <w:pPr>
              <w:pStyle w:val="ListParagraph"/>
              <w:numPr>
                <w:ilvl w:val="0"/>
                <w:numId w:val="26"/>
              </w:numPr>
              <w:spacing w:before="35" w:line="148" w:lineRule="exact"/>
              <w:rPr>
                <w:rFonts w:ascii="Arial" w:hAnsi="Arial" w:cs="Arial"/>
                <w:color w:val="000000"/>
                <w:sz w:val="16"/>
                <w:szCs w:val="16"/>
              </w:rPr>
            </w:pPr>
            <w:r w:rsidRPr="00D97E0B">
              <w:rPr>
                <w:rFonts w:ascii="Arial" w:hAnsi="Arial" w:cs="Arial"/>
                <w:color w:val="000000"/>
                <w:sz w:val="16"/>
                <w:szCs w:val="16"/>
              </w:rPr>
              <w:t>Perform any other task as required.</w:t>
            </w:r>
          </w:p>
          <w:p w14:paraId="258D752E" w14:textId="73076C82" w:rsidR="005313E3" w:rsidRPr="00CF350C" w:rsidRDefault="005313E3" w:rsidP="005313E3">
            <w:pPr>
              <w:spacing w:before="35" w:line="148" w:lineRule="exact"/>
              <w:rPr>
                <w:rFonts w:ascii="Arial" w:hAnsi="Arial" w:cs="Arial"/>
                <w:b/>
                <w:bCs/>
                <w:color w:val="000000"/>
                <w:sz w:val="16"/>
                <w:szCs w:val="16"/>
                <w:lang w:val="en-GB" w:eastAsia="ko-KR"/>
              </w:rPr>
            </w:pPr>
            <w:r w:rsidRPr="00CF350C">
              <w:rPr>
                <w:rFonts w:ascii="Arial" w:hAnsi="Arial" w:cs="Arial" w:hint="eastAsia"/>
                <w:b/>
                <w:bCs/>
                <w:color w:val="000000"/>
                <w:sz w:val="16"/>
                <w:szCs w:val="16"/>
                <w:lang w:val="en-GB" w:eastAsia="ko-KR"/>
              </w:rPr>
              <w:t>2</w:t>
            </w:r>
            <w:r w:rsidRPr="00CF350C">
              <w:rPr>
                <w:rFonts w:ascii="Arial" w:hAnsi="Arial" w:cs="Arial"/>
                <w:b/>
                <w:bCs/>
                <w:color w:val="000000"/>
                <w:sz w:val="16"/>
                <w:szCs w:val="16"/>
                <w:lang w:val="en-GB" w:eastAsia="ko-KR"/>
              </w:rPr>
              <w:t xml:space="preserve">.  </w:t>
            </w:r>
            <w:r w:rsidR="00A12E04">
              <w:rPr>
                <w:rFonts w:ascii="Arial" w:hAnsi="Arial" w:cs="Arial"/>
                <w:b/>
                <w:bCs/>
                <w:color w:val="000000"/>
                <w:sz w:val="16"/>
                <w:szCs w:val="16"/>
                <w:lang w:val="en-GB" w:eastAsia="ko-KR"/>
              </w:rPr>
              <w:t>Cross-functional Tasks</w:t>
            </w:r>
            <w:r w:rsidRPr="00CF350C">
              <w:rPr>
                <w:rFonts w:ascii="Arial" w:hAnsi="Arial" w:cs="Arial"/>
                <w:b/>
                <w:bCs/>
                <w:color w:val="000000"/>
                <w:sz w:val="16"/>
                <w:szCs w:val="16"/>
                <w:lang w:val="en-GB" w:eastAsia="ko-KR"/>
              </w:rPr>
              <w:t xml:space="preserve"> (30%)</w:t>
            </w:r>
          </w:p>
          <w:p w14:paraId="230AE51F" w14:textId="7FE026DA" w:rsidR="000657E3" w:rsidRDefault="00D97E0B" w:rsidP="00954099">
            <w:pPr>
              <w:pStyle w:val="ListParagraph"/>
              <w:numPr>
                <w:ilvl w:val="0"/>
                <w:numId w:val="19"/>
              </w:numPr>
              <w:spacing w:before="35" w:line="148" w:lineRule="exact"/>
              <w:rPr>
                <w:rFonts w:ascii="Arial" w:hAnsi="Arial" w:cs="Arial"/>
                <w:color w:val="000000"/>
                <w:sz w:val="16"/>
                <w:szCs w:val="16"/>
                <w:lang w:val="en-GB" w:eastAsia="ko-KR"/>
              </w:rPr>
            </w:pPr>
            <w:r>
              <w:rPr>
                <w:rFonts w:ascii="Arial" w:hAnsi="Arial" w:cs="Arial"/>
                <w:color w:val="000000"/>
                <w:sz w:val="16"/>
                <w:szCs w:val="16"/>
                <w:lang w:val="en-GB" w:eastAsia="ko-KR"/>
              </w:rPr>
              <w:t>Acting as the focal point between ODE-RRS and ICT department to manage the development of an AI-based tool for Greenhouse Gas emissions calculation.</w:t>
            </w:r>
          </w:p>
          <w:p w14:paraId="7E943636" w14:textId="2828680F" w:rsidR="00D97E0B" w:rsidRPr="00682C16" w:rsidRDefault="006112BF" w:rsidP="00954099">
            <w:pPr>
              <w:pStyle w:val="ListParagraph"/>
              <w:numPr>
                <w:ilvl w:val="0"/>
                <w:numId w:val="19"/>
              </w:numPr>
              <w:spacing w:before="35" w:line="148" w:lineRule="exact"/>
              <w:rPr>
                <w:rFonts w:ascii="Arial" w:hAnsi="Arial" w:cs="Arial"/>
                <w:color w:val="000000"/>
                <w:sz w:val="16"/>
                <w:szCs w:val="16"/>
                <w:lang w:val="en-GB" w:eastAsia="ko-KR"/>
              </w:rPr>
            </w:pPr>
            <w:r w:rsidRPr="00682C16">
              <w:rPr>
                <w:rFonts w:ascii="Arial" w:hAnsi="Arial" w:cs="Arial"/>
                <w:color w:val="000000"/>
                <w:sz w:val="16"/>
                <w:szCs w:val="16"/>
                <w:lang w:val="en-GB" w:eastAsia="ko-KR"/>
              </w:rPr>
              <w:t xml:space="preserve">Coordinate within ODE and with colleagues in the Department for Country Operations (DCO) and Office of Technical Delivery (OTD) to share findings of data analysis and address data quality issues. </w:t>
            </w:r>
          </w:p>
          <w:p w14:paraId="4164F1C7" w14:textId="4CD0E66A" w:rsidR="005313E3" w:rsidRPr="005313E3" w:rsidRDefault="005313E3" w:rsidP="005313E3">
            <w:pPr>
              <w:spacing w:before="35" w:line="148" w:lineRule="exact"/>
              <w:rPr>
                <w:rFonts w:ascii="Arial" w:hAnsi="Arial" w:cs="Arial"/>
                <w:color w:val="000000"/>
                <w:sz w:val="16"/>
                <w:szCs w:val="16"/>
                <w:lang w:val="en-GB" w:eastAsia="ko-KR"/>
              </w:rPr>
            </w:pPr>
          </w:p>
        </w:tc>
      </w:tr>
      <w:tr w:rsidR="000657E3"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CF350C" w:rsidRDefault="000657E3" w:rsidP="000657E3">
            <w:pPr>
              <w:spacing w:before="125" w:after="101"/>
              <w:ind w:left="149"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 xml:space="preserve">Skills and </w:t>
            </w:r>
            <w:r>
              <w:rPr>
                <w:rFonts w:ascii="Arial" w:hAnsi="Arial" w:cs="Arial"/>
                <w:b/>
                <w:bCs/>
                <w:color w:val="000000"/>
                <w:sz w:val="16"/>
                <w:szCs w:val="16"/>
                <w:lang w:val="en-GB" w:eastAsia="ko-KR"/>
              </w:rPr>
              <w:t>qualifications</w:t>
            </w:r>
          </w:p>
        </w:tc>
      </w:tr>
      <w:tr w:rsidR="000657E3" w:rsidRPr="00954099"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Required skills</w:t>
            </w:r>
          </w:p>
          <w:p w14:paraId="29B8500C" w14:textId="37C81379" w:rsidR="002C0841" w:rsidRPr="002C0841" w:rsidRDefault="002C0841" w:rsidP="002C0841">
            <w:pPr>
              <w:pStyle w:val="ListParagraph"/>
              <w:numPr>
                <w:ilvl w:val="1"/>
                <w:numId w:val="21"/>
              </w:numPr>
              <w:spacing w:before="125" w:after="101"/>
              <w:ind w:right="-18"/>
              <w:rPr>
                <w:rFonts w:ascii="Arial" w:hAnsi="Arial" w:cs="Arial"/>
                <w:color w:val="000000"/>
                <w:sz w:val="16"/>
                <w:szCs w:val="16"/>
                <w:lang w:val="en-GB" w:eastAsia="ko-KR"/>
              </w:rPr>
            </w:pPr>
            <w:r w:rsidRPr="002C0841">
              <w:rPr>
                <w:rFonts w:ascii="Arial" w:hAnsi="Arial" w:cs="Arial"/>
                <w:color w:val="000000"/>
                <w:sz w:val="16"/>
                <w:szCs w:val="16"/>
                <w:lang w:val="en-GB" w:eastAsia="ko-KR"/>
              </w:rPr>
              <w:t>Full command of English</w:t>
            </w:r>
            <w:r>
              <w:rPr>
                <w:rFonts w:ascii="Arial" w:hAnsi="Arial" w:cs="Arial"/>
                <w:color w:val="000000"/>
                <w:sz w:val="16"/>
                <w:szCs w:val="16"/>
                <w:lang w:val="en-GB" w:eastAsia="ko-KR"/>
              </w:rPr>
              <w:t>.</w:t>
            </w:r>
          </w:p>
          <w:p w14:paraId="354E613A" w14:textId="1C356B8D" w:rsidR="000657E3" w:rsidRDefault="002C0841" w:rsidP="002C0841">
            <w:pPr>
              <w:pStyle w:val="ListParagraph"/>
              <w:numPr>
                <w:ilvl w:val="1"/>
                <w:numId w:val="21"/>
              </w:numPr>
              <w:spacing w:before="125" w:after="101"/>
              <w:ind w:right="-18"/>
              <w:rPr>
                <w:rFonts w:ascii="Arial" w:hAnsi="Arial" w:cs="Arial"/>
                <w:color w:val="000000"/>
                <w:sz w:val="16"/>
                <w:szCs w:val="16"/>
                <w:lang w:val="en-GB" w:eastAsia="ko-KR"/>
              </w:rPr>
            </w:pPr>
            <w:r w:rsidRPr="002C0841">
              <w:rPr>
                <w:rFonts w:ascii="Arial" w:hAnsi="Arial" w:cs="Arial"/>
                <w:color w:val="000000"/>
                <w:sz w:val="16"/>
                <w:szCs w:val="16"/>
                <w:lang w:val="en-GB" w:eastAsia="ko-KR"/>
              </w:rPr>
              <w:t>Good command of Microsoft Office™ tools, in particular full working proficiency with MS Excel</w:t>
            </w:r>
            <w:r w:rsidR="000645A9">
              <w:rPr>
                <w:rFonts w:ascii="Arial" w:hAnsi="Arial" w:cs="Arial"/>
                <w:color w:val="000000"/>
                <w:sz w:val="16"/>
                <w:szCs w:val="16"/>
                <w:lang w:val="en-GB" w:eastAsia="ko-KR"/>
              </w:rPr>
              <w:t>.</w:t>
            </w:r>
          </w:p>
          <w:p w14:paraId="718A2932" w14:textId="5D1422BB" w:rsidR="000645A9" w:rsidRDefault="000645A9" w:rsidP="002C0841">
            <w:pPr>
              <w:pStyle w:val="ListParagraph"/>
              <w:numPr>
                <w:ilvl w:val="1"/>
                <w:numId w:val="21"/>
              </w:numPr>
              <w:spacing w:before="125" w:after="101"/>
              <w:ind w:right="-18"/>
              <w:rPr>
                <w:rFonts w:ascii="Arial" w:hAnsi="Arial" w:cs="Arial"/>
                <w:color w:val="000000"/>
                <w:sz w:val="16"/>
                <w:szCs w:val="16"/>
                <w:lang w:val="en-GB" w:eastAsia="ko-KR"/>
              </w:rPr>
            </w:pPr>
            <w:r>
              <w:rPr>
                <w:rFonts w:ascii="Arial" w:hAnsi="Arial" w:cs="Arial"/>
                <w:color w:val="000000"/>
                <w:sz w:val="16"/>
                <w:szCs w:val="16"/>
                <w:lang w:val="en-GB" w:eastAsia="ko-KR"/>
              </w:rPr>
              <w:t>Familiarity with AI-based tools.</w:t>
            </w:r>
          </w:p>
          <w:p w14:paraId="690D1259" w14:textId="3FD323B2" w:rsidR="000645A9" w:rsidRPr="00954099" w:rsidRDefault="000645A9" w:rsidP="002C0841">
            <w:pPr>
              <w:pStyle w:val="ListParagraph"/>
              <w:numPr>
                <w:ilvl w:val="1"/>
                <w:numId w:val="21"/>
              </w:numPr>
              <w:spacing w:before="125" w:after="101"/>
              <w:ind w:right="-18"/>
              <w:rPr>
                <w:rFonts w:ascii="Arial" w:hAnsi="Arial" w:cs="Arial"/>
                <w:color w:val="000000"/>
                <w:sz w:val="16"/>
                <w:szCs w:val="16"/>
                <w:lang w:val="en-GB" w:eastAsia="ko-KR"/>
              </w:rPr>
            </w:pPr>
            <w:r>
              <w:rPr>
                <w:rFonts w:ascii="Arial" w:hAnsi="Arial" w:cs="Arial"/>
                <w:color w:val="000000"/>
                <w:sz w:val="16"/>
                <w:szCs w:val="16"/>
                <w:lang w:val="en-GB" w:eastAsia="ko-KR"/>
              </w:rPr>
              <w:t>Knowledge of Power BI is desirable.</w:t>
            </w:r>
          </w:p>
          <w:p w14:paraId="6DDD875C" w14:textId="77777777" w:rsidR="000657E3" w:rsidRDefault="000657E3" w:rsidP="000657E3">
            <w:pPr>
              <w:pStyle w:val="ListParagraph"/>
              <w:numPr>
                <w:ilvl w:val="0"/>
                <w:numId w:val="21"/>
              </w:numPr>
              <w:spacing w:before="125" w:after="101"/>
              <w:ind w:right="-18"/>
              <w:rPr>
                <w:rFonts w:ascii="Arial" w:hAnsi="Arial" w:cs="Arial"/>
                <w:b/>
                <w:bCs/>
                <w:color w:val="000000"/>
                <w:sz w:val="16"/>
                <w:szCs w:val="16"/>
                <w:lang w:val="en-GB" w:eastAsia="ko-KR"/>
              </w:rPr>
            </w:pPr>
            <w:r>
              <w:rPr>
                <w:rFonts w:ascii="Arial" w:hAnsi="Arial" w:cs="Arial" w:hint="eastAsia"/>
                <w:b/>
                <w:bCs/>
                <w:color w:val="000000"/>
                <w:sz w:val="16"/>
                <w:szCs w:val="16"/>
                <w:lang w:val="en-GB" w:eastAsia="ko-KR"/>
              </w:rPr>
              <w:t>Desirable academic background</w:t>
            </w:r>
          </w:p>
          <w:p w14:paraId="03B35B2C" w14:textId="423B3110" w:rsidR="003009F3" w:rsidRPr="003009F3" w:rsidRDefault="00843D21" w:rsidP="003009F3">
            <w:pPr>
              <w:pStyle w:val="ListParagraph"/>
              <w:numPr>
                <w:ilvl w:val="1"/>
                <w:numId w:val="21"/>
              </w:numPr>
              <w:spacing w:before="125" w:after="101"/>
              <w:ind w:right="-18"/>
              <w:rPr>
                <w:rFonts w:ascii="Arial" w:hAnsi="Arial" w:cs="Arial"/>
                <w:color w:val="000000"/>
                <w:sz w:val="16"/>
                <w:szCs w:val="16"/>
                <w:lang w:val="en-GB" w:eastAsia="ko-KR"/>
              </w:rPr>
            </w:pPr>
            <w:r w:rsidRPr="00843D21">
              <w:rPr>
                <w:rFonts w:ascii="Arial" w:hAnsi="Arial" w:cs="Arial"/>
                <w:color w:val="000000"/>
                <w:sz w:val="16"/>
                <w:szCs w:val="16"/>
                <w:lang w:val="en-GB" w:eastAsia="ko-KR"/>
              </w:rPr>
              <w:t xml:space="preserve">BSc (or equivalent) in </w:t>
            </w:r>
            <w:r w:rsidR="00F25524">
              <w:rPr>
                <w:rFonts w:ascii="Arial" w:hAnsi="Arial" w:cs="Arial"/>
                <w:color w:val="000000"/>
                <w:sz w:val="16"/>
                <w:szCs w:val="16"/>
                <w:lang w:val="en-GB" w:eastAsia="ko-KR"/>
              </w:rPr>
              <w:t xml:space="preserve">development economics, </w:t>
            </w:r>
            <w:r w:rsidR="003009F3">
              <w:rPr>
                <w:rFonts w:ascii="Arial" w:hAnsi="Arial" w:cs="Arial"/>
                <w:color w:val="000000"/>
                <w:sz w:val="16"/>
                <w:szCs w:val="16"/>
                <w:lang w:val="en-GB" w:eastAsia="ko-KR"/>
              </w:rPr>
              <w:t>data science, statistics, information technology, or a relevant field.</w:t>
            </w:r>
          </w:p>
        </w:tc>
      </w:tr>
      <w:tr w:rsidR="000657E3"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Default="005F31C4" w:rsidP="005F31C4">
            <w:pPr>
              <w:spacing w:before="34"/>
              <w:ind w:right="3137"/>
              <w:rPr>
                <w:rFonts w:ascii="Times New Roman" w:hAnsi="Times New Roman" w:cs="Times New Roman"/>
                <w:color w:val="010302"/>
                <w:lang w:eastAsia="ko-KR"/>
              </w:rPr>
            </w:pPr>
            <w:r>
              <w:rPr>
                <w:rFonts w:ascii="Arial" w:hAnsi="Arial" w:cs="Arial" w:hint="eastAsia"/>
                <w:b/>
                <w:bCs/>
                <w:color w:val="000000"/>
                <w:spacing w:val="-1"/>
                <w:sz w:val="18"/>
                <w:szCs w:val="18"/>
                <w:lang w:eastAsia="ko-KR"/>
              </w:rPr>
              <w:t xml:space="preserve">   </w:t>
            </w:r>
            <w:r w:rsidRPr="005F31C4">
              <w:rPr>
                <w:rFonts w:ascii="Arial" w:hAnsi="Arial" w:cs="Arial" w:hint="eastAsia"/>
                <w:b/>
                <w:bCs/>
                <w:color w:val="000000"/>
                <w:spacing w:val="-1"/>
                <w:sz w:val="18"/>
                <w:szCs w:val="18"/>
              </w:rPr>
              <w:t>Internship</w:t>
            </w:r>
            <w:r>
              <w:rPr>
                <w:rFonts w:ascii="Arial" w:hAnsi="Arial" w:cs="Arial" w:hint="eastAsia"/>
                <w:b/>
                <w:bCs/>
                <w:color w:val="000000"/>
                <w:sz w:val="18"/>
                <w:szCs w:val="18"/>
                <w:lang w:eastAsia="ko-KR"/>
              </w:rPr>
              <w:t xml:space="preserve"> Assessment</w:t>
            </w:r>
          </w:p>
        </w:tc>
      </w:tr>
      <w:tr w:rsidR="005F31C4"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Default="005F31C4" w:rsidP="005F31C4">
            <w:pPr>
              <w:spacing w:before="135" w:after="112"/>
              <w:ind w:left="91" w:right="-18"/>
              <w:rPr>
                <w:rFonts w:ascii="Times New Roman" w:hAnsi="Times New Roman" w:cs="Times New Roman"/>
                <w:color w:val="010302"/>
                <w:lang w:eastAsia="ko-KR"/>
              </w:rPr>
            </w:pPr>
            <w:r>
              <w:rPr>
                <w:rFonts w:ascii="Arial" w:hAnsi="Arial" w:cs="Arial"/>
                <w:b/>
                <w:bCs/>
                <w:color w:val="000000"/>
                <w:spacing w:val="-1"/>
                <w:sz w:val="16"/>
                <w:szCs w:val="16"/>
              </w:rPr>
              <w:t xml:space="preserve">Expected </w:t>
            </w:r>
            <w:r>
              <w:rPr>
                <w:rFonts w:ascii="Arial" w:hAnsi="Arial" w:cs="Arial" w:hint="eastAsia"/>
                <w:b/>
                <w:bCs/>
                <w:color w:val="000000"/>
                <w:spacing w:val="-1"/>
                <w:sz w:val="16"/>
                <w:szCs w:val="16"/>
                <w:lang w:eastAsia="ko-KR"/>
              </w:rPr>
              <w:t>outcomes</w:t>
            </w:r>
            <w:r>
              <w:rPr>
                <w:rFonts w:ascii="Arial" w:hAnsi="Arial" w:cs="Arial"/>
                <w:b/>
                <w:bCs/>
                <w:color w:val="000000"/>
                <w:spacing w:val="-1"/>
                <w:sz w:val="16"/>
                <w:szCs w:val="16"/>
              </w:rPr>
              <w:t xml:space="preserve"> </w:t>
            </w:r>
            <w:r>
              <w:rPr>
                <w:rFonts w:ascii="Arial" w:hAnsi="Arial" w:cs="Arial" w:hint="eastAsia"/>
                <w:b/>
                <w:bCs/>
                <w:color w:val="000000"/>
                <w:spacing w:val="-1"/>
                <w:sz w:val="16"/>
                <w:szCs w:val="16"/>
                <w:lang w:eastAsia="ko-KR"/>
              </w:rPr>
              <w:t>and supervision plan</w:t>
            </w:r>
          </w:p>
        </w:tc>
      </w:tr>
      <w:tr w:rsidR="005F31C4"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0E4347" w14:textId="7B850F0A" w:rsidR="005F31C4" w:rsidRPr="00C92E79" w:rsidRDefault="00450CB6"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sidRPr="00C92E79">
              <w:rPr>
                <w:rFonts w:ascii="Arial" w:hAnsi="Arial" w:cs="Arial"/>
                <w:color w:val="000000"/>
                <w:sz w:val="16"/>
                <w:szCs w:val="16"/>
                <w:lang w:val="en-GB" w:eastAsia="ko-KR"/>
              </w:rPr>
              <w:t xml:space="preserve">1. The intern will get to know IFAD’s role in rural development from different angles. Sitting in ODE, the intern will be at the intersection of the field work and the work at headquarters. The intern will be part of the Monitoring and Evaluation function both internally within IFAD and externally supporting project teams. The </w:t>
            </w:r>
            <w:r w:rsidR="00C92E79" w:rsidRPr="00C92E79">
              <w:rPr>
                <w:rFonts w:ascii="Arial" w:hAnsi="Arial" w:cs="Arial"/>
                <w:color w:val="000000"/>
                <w:sz w:val="16"/>
                <w:szCs w:val="16"/>
                <w:lang w:val="en-GB" w:eastAsia="ko-KR"/>
              </w:rPr>
              <w:t>intern will also witness how IFAD’s Results Management Framework is formulated and how IFAD approaches climate and social inclusion issues in its work. Finally, t</w:t>
            </w:r>
            <w:r w:rsidRPr="00C92E79">
              <w:rPr>
                <w:rFonts w:ascii="Arial" w:hAnsi="Arial" w:cs="Arial"/>
                <w:color w:val="000000"/>
                <w:sz w:val="16"/>
                <w:szCs w:val="16"/>
                <w:lang w:val="en-GB" w:eastAsia="ko-KR"/>
              </w:rPr>
              <w:t xml:space="preserve">he intern will be exposed to an international working environment where he/she will be part of a multi-cultural team which will help grow their communication and social skills. </w:t>
            </w:r>
          </w:p>
          <w:p w14:paraId="2D4A0F05" w14:textId="0D2ED8E0" w:rsidR="005F31C4" w:rsidRPr="00EE3B53" w:rsidRDefault="00EE3B53"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sidRPr="00EE3B53">
              <w:rPr>
                <w:rFonts w:ascii="Arial" w:hAnsi="Arial" w:cs="Arial"/>
                <w:color w:val="000000"/>
                <w:spacing w:val="-1"/>
                <w:sz w:val="16"/>
                <w:szCs w:val="16"/>
                <w:lang w:eastAsia="ko-KR"/>
              </w:rPr>
              <w:t>2. The supervisor will assess the performance of the intern at the end of the internship period</w:t>
            </w:r>
            <w:r w:rsidR="00AF5C94">
              <w:rPr>
                <w:rFonts w:ascii="Arial" w:hAnsi="Arial" w:cs="Arial"/>
                <w:color w:val="000000"/>
                <w:spacing w:val="-1"/>
                <w:sz w:val="16"/>
                <w:szCs w:val="16"/>
                <w:lang w:eastAsia="ko-KR"/>
              </w:rPr>
              <w:t xml:space="preserve"> and provide a written evaluation in compliance with the</w:t>
            </w:r>
            <w:r w:rsidR="00AF5C94">
              <w:t xml:space="preserve"> </w:t>
            </w:r>
            <w:r w:rsidR="00AF5C94" w:rsidRPr="00AF5C94">
              <w:rPr>
                <w:rFonts w:ascii="Arial" w:hAnsi="Arial" w:cs="Arial"/>
                <w:color w:val="000000"/>
                <w:spacing w:val="-1"/>
                <w:sz w:val="16"/>
                <w:szCs w:val="16"/>
                <w:lang w:eastAsia="ko-KR"/>
              </w:rPr>
              <w:t>China Scholarship Council</w:t>
            </w:r>
            <w:r w:rsidR="00AF5C94">
              <w:rPr>
                <w:rFonts w:ascii="Arial" w:hAnsi="Arial" w:cs="Arial"/>
                <w:color w:val="000000"/>
                <w:spacing w:val="-1"/>
                <w:sz w:val="16"/>
                <w:szCs w:val="16"/>
                <w:lang w:eastAsia="ko-KR"/>
              </w:rPr>
              <w:t>’s</w:t>
            </w:r>
            <w:r w:rsidR="00AF5C94" w:rsidRPr="00AF5C94">
              <w:rPr>
                <w:rFonts w:ascii="Arial" w:hAnsi="Arial" w:cs="Arial"/>
                <w:color w:val="000000"/>
                <w:spacing w:val="-1"/>
                <w:sz w:val="16"/>
                <w:szCs w:val="16"/>
                <w:lang w:eastAsia="ko-KR"/>
              </w:rPr>
              <w:t xml:space="preserve"> (CSC)</w:t>
            </w:r>
            <w:r w:rsidR="00AF5C94">
              <w:rPr>
                <w:rFonts w:ascii="Arial" w:hAnsi="Arial" w:cs="Arial"/>
                <w:color w:val="000000"/>
                <w:spacing w:val="-1"/>
                <w:sz w:val="16"/>
                <w:szCs w:val="16"/>
                <w:lang w:eastAsia="ko-KR"/>
              </w:rPr>
              <w:t xml:space="preserve"> requirements</w:t>
            </w:r>
            <w:r w:rsidRPr="00EE3B53">
              <w:rPr>
                <w:rFonts w:ascii="Arial" w:hAnsi="Arial" w:cs="Arial"/>
                <w:color w:val="000000"/>
                <w:spacing w:val="-1"/>
                <w:sz w:val="16"/>
                <w:szCs w:val="16"/>
                <w:lang w:eastAsia="ko-KR"/>
              </w:rPr>
              <w:t xml:space="preserve">. </w:t>
            </w:r>
          </w:p>
          <w:p w14:paraId="4BEABECA" w14:textId="17C61B88" w:rsidR="005F31C4" w:rsidRPr="00AF5C94" w:rsidRDefault="005F31C4" w:rsidP="005F31C4">
            <w:pPr>
              <w:pStyle w:val="ListParagraph"/>
              <w:numPr>
                <w:ilvl w:val="0"/>
                <w:numId w:val="24"/>
              </w:numPr>
              <w:spacing w:before="117" w:after="115" w:line="148" w:lineRule="exact"/>
              <w:ind w:right="-18"/>
              <w:rPr>
                <w:rFonts w:ascii="Arial" w:hAnsi="Arial" w:cs="Arial"/>
                <w:color w:val="000000"/>
                <w:spacing w:val="-1"/>
                <w:sz w:val="16"/>
                <w:szCs w:val="16"/>
                <w:lang w:eastAsia="ko-KR"/>
              </w:rPr>
            </w:pPr>
            <w:r w:rsidRPr="00AF5C94">
              <w:rPr>
                <w:rFonts w:ascii="Arial" w:hAnsi="Arial" w:cs="Arial" w:hint="eastAsia"/>
                <w:color w:val="000000"/>
                <w:spacing w:val="-1"/>
                <w:sz w:val="16"/>
                <w:szCs w:val="16"/>
                <w:lang w:eastAsia="ko-KR"/>
              </w:rPr>
              <w:t xml:space="preserve">3. </w:t>
            </w:r>
            <w:r w:rsidR="00AF5C94" w:rsidRPr="00AF5C94">
              <w:rPr>
                <w:rFonts w:ascii="Arial" w:hAnsi="Arial" w:cs="Arial"/>
                <w:color w:val="000000"/>
                <w:spacing w:val="-1"/>
                <w:sz w:val="16"/>
                <w:szCs w:val="16"/>
                <w:lang w:eastAsia="ko-KR"/>
              </w:rPr>
              <w:t>In addition to the above-mentioned final evaluation, the supervisor or another senior member of the team will hold weekly check-ins with the intern to plan the weekly priorities. In addition, the supervisor will maintain an open-door policy whereby the intern can reach out at any time for guidance and/or support.</w:t>
            </w:r>
          </w:p>
          <w:p w14:paraId="52FDCEDE" w14:textId="0C15C83E" w:rsidR="005F31C4" w:rsidRDefault="005F31C4" w:rsidP="005F31C4">
            <w:pPr>
              <w:spacing w:before="117" w:after="115"/>
              <w:ind w:left="91" w:right="-18"/>
              <w:rPr>
                <w:rFonts w:ascii="Times New Roman" w:hAnsi="Times New Roman" w:cs="Times New Roman"/>
                <w:color w:val="010302"/>
              </w:rPr>
            </w:pPr>
          </w:p>
        </w:tc>
      </w:tr>
    </w:tbl>
    <w:p w14:paraId="12F5AB74" w14:textId="77777777" w:rsidR="0075357B" w:rsidRDefault="0075357B">
      <w:pPr>
        <w:rPr>
          <w:rFonts w:ascii="Times New Roman" w:hAnsi="Times New Roman"/>
          <w:color w:val="000000" w:themeColor="text1"/>
          <w:sz w:val="24"/>
          <w:szCs w:val="24"/>
        </w:rPr>
      </w:pPr>
    </w:p>
    <w:p w14:paraId="75BF2A46" w14:textId="77777777" w:rsidR="0075357B" w:rsidRDefault="0075357B">
      <w:pPr>
        <w:rPr>
          <w:rFonts w:ascii="Times New Roman" w:hAnsi="Times New Roman"/>
          <w:color w:val="000000" w:themeColor="text1"/>
          <w:sz w:val="24"/>
          <w:szCs w:val="24"/>
        </w:rPr>
      </w:pPr>
    </w:p>
    <w:p w14:paraId="41C5B4EB" w14:textId="77777777" w:rsidR="0075357B" w:rsidRDefault="0075357B">
      <w:pPr>
        <w:rPr>
          <w:rFonts w:ascii="Times New Roman" w:hAnsi="Times New Roman"/>
          <w:color w:val="000000" w:themeColor="text1"/>
          <w:sz w:val="24"/>
          <w:szCs w:val="24"/>
        </w:rPr>
      </w:pPr>
    </w:p>
    <w:p w14:paraId="58BA6E04" w14:textId="77777777" w:rsidR="0075357B" w:rsidRDefault="0075357B">
      <w:pPr>
        <w:rPr>
          <w:rFonts w:ascii="Times New Roman" w:hAnsi="Times New Roman"/>
          <w:color w:val="000000" w:themeColor="text1"/>
          <w:sz w:val="24"/>
          <w:szCs w:val="24"/>
        </w:rPr>
      </w:pPr>
    </w:p>
    <w:p w14:paraId="031B76B5" w14:textId="77777777" w:rsidR="0075357B" w:rsidRDefault="0075357B">
      <w:pPr>
        <w:rPr>
          <w:rFonts w:ascii="Times New Roman" w:hAnsi="Times New Roman"/>
          <w:color w:val="000000" w:themeColor="text1"/>
          <w:sz w:val="24"/>
          <w:szCs w:val="24"/>
        </w:rPr>
      </w:pPr>
    </w:p>
    <w:p w14:paraId="4FA5BCC5" w14:textId="77777777" w:rsidR="0075357B" w:rsidRDefault="0075357B">
      <w:pPr>
        <w:rPr>
          <w:rFonts w:ascii="Times New Roman" w:hAnsi="Times New Roman"/>
          <w:color w:val="000000" w:themeColor="text1"/>
          <w:sz w:val="24"/>
          <w:szCs w:val="24"/>
        </w:rPr>
      </w:pPr>
    </w:p>
    <w:p w14:paraId="2447A232" w14:textId="77777777" w:rsidR="0075357B" w:rsidRDefault="0075357B">
      <w:pPr>
        <w:rPr>
          <w:rFonts w:ascii="Times New Roman" w:hAnsi="Times New Roman"/>
          <w:color w:val="000000" w:themeColor="text1"/>
          <w:sz w:val="24"/>
          <w:szCs w:val="24"/>
        </w:rPr>
      </w:pPr>
    </w:p>
    <w:p w14:paraId="6B260D5C" w14:textId="77777777" w:rsidR="0075357B" w:rsidRDefault="0075357B">
      <w:pPr>
        <w:rPr>
          <w:rFonts w:ascii="Times New Roman" w:hAnsi="Times New Roman"/>
          <w:color w:val="000000" w:themeColor="text1"/>
          <w:sz w:val="24"/>
          <w:szCs w:val="24"/>
        </w:rPr>
      </w:pPr>
    </w:p>
    <w:p w14:paraId="2DDB8147" w14:textId="77777777" w:rsidR="0075357B" w:rsidRDefault="0075357B">
      <w:pPr>
        <w:rPr>
          <w:rFonts w:ascii="Times New Roman" w:hAnsi="Times New Roman"/>
          <w:color w:val="000000" w:themeColor="text1"/>
          <w:sz w:val="24"/>
          <w:szCs w:val="24"/>
        </w:rPr>
      </w:pPr>
    </w:p>
    <w:p w14:paraId="58FB4833" w14:textId="77777777" w:rsidR="0075357B" w:rsidRDefault="0075357B">
      <w:pPr>
        <w:rPr>
          <w:rFonts w:ascii="Times New Roman" w:hAnsi="Times New Roman"/>
          <w:color w:val="000000" w:themeColor="text1"/>
          <w:sz w:val="24"/>
          <w:szCs w:val="24"/>
        </w:rPr>
      </w:pPr>
    </w:p>
    <w:p w14:paraId="3B0DAA57" w14:textId="77777777" w:rsidR="0075357B" w:rsidRDefault="0075357B">
      <w:pPr>
        <w:rPr>
          <w:rFonts w:ascii="Times New Roman" w:hAnsi="Times New Roman"/>
          <w:color w:val="000000" w:themeColor="text1"/>
          <w:sz w:val="24"/>
          <w:szCs w:val="24"/>
        </w:rPr>
      </w:pPr>
    </w:p>
    <w:p w14:paraId="164C8EF8" w14:textId="77777777" w:rsidR="0075357B" w:rsidRDefault="0075357B">
      <w:pPr>
        <w:rPr>
          <w:rFonts w:ascii="Times New Roman" w:hAnsi="Times New Roman"/>
          <w:color w:val="000000" w:themeColor="text1"/>
          <w:sz w:val="24"/>
          <w:szCs w:val="24"/>
        </w:rPr>
      </w:pPr>
    </w:p>
    <w:p w14:paraId="12157EE3" w14:textId="77777777" w:rsidR="0075357B" w:rsidRDefault="0075357B">
      <w:pPr>
        <w:rPr>
          <w:rFonts w:ascii="Times New Roman" w:hAnsi="Times New Roman"/>
          <w:color w:val="000000" w:themeColor="text1"/>
          <w:sz w:val="24"/>
          <w:szCs w:val="24"/>
        </w:rPr>
      </w:pPr>
    </w:p>
    <w:p w14:paraId="5DB1862E" w14:textId="77777777" w:rsidR="0075357B" w:rsidRDefault="0075357B">
      <w:pPr>
        <w:rPr>
          <w:rFonts w:ascii="Times New Roman" w:hAnsi="Times New Roman"/>
          <w:color w:val="000000" w:themeColor="text1"/>
          <w:sz w:val="24"/>
          <w:szCs w:val="24"/>
        </w:rPr>
      </w:pPr>
    </w:p>
    <w:p w14:paraId="7E7589FE" w14:textId="77777777" w:rsidR="0075357B" w:rsidRDefault="0075357B">
      <w:pPr>
        <w:rPr>
          <w:rFonts w:ascii="Times New Roman" w:hAnsi="Times New Roman"/>
          <w:color w:val="000000" w:themeColor="text1"/>
          <w:sz w:val="24"/>
          <w:szCs w:val="24"/>
        </w:rPr>
      </w:pPr>
    </w:p>
    <w:p w14:paraId="7E3BDC11" w14:textId="77777777" w:rsidR="0075357B" w:rsidRDefault="0075357B">
      <w:pPr>
        <w:rPr>
          <w:rFonts w:ascii="Times New Roman" w:hAnsi="Times New Roman"/>
          <w:color w:val="000000" w:themeColor="text1"/>
          <w:sz w:val="24"/>
          <w:szCs w:val="24"/>
        </w:rPr>
      </w:pPr>
    </w:p>
    <w:p w14:paraId="59766FAF" w14:textId="77777777" w:rsidR="0075357B" w:rsidRDefault="0075357B">
      <w:pPr>
        <w:rPr>
          <w:rFonts w:ascii="Times New Roman" w:hAnsi="Times New Roman"/>
          <w:color w:val="000000" w:themeColor="text1"/>
          <w:sz w:val="24"/>
          <w:szCs w:val="24"/>
        </w:rPr>
      </w:pPr>
    </w:p>
    <w:p w14:paraId="2FA781FD" w14:textId="77777777" w:rsidR="0075357B" w:rsidRDefault="0075357B">
      <w:pPr>
        <w:rPr>
          <w:rFonts w:ascii="Times New Roman" w:hAnsi="Times New Roman"/>
          <w:color w:val="000000" w:themeColor="text1"/>
          <w:sz w:val="24"/>
          <w:szCs w:val="24"/>
        </w:rPr>
      </w:pPr>
    </w:p>
    <w:p w14:paraId="48329296" w14:textId="77777777" w:rsidR="0075357B" w:rsidRDefault="0075357B">
      <w:pPr>
        <w:rPr>
          <w:rFonts w:ascii="Times New Roman" w:hAnsi="Times New Roman"/>
          <w:color w:val="000000" w:themeColor="text1"/>
          <w:sz w:val="24"/>
          <w:szCs w:val="24"/>
        </w:rPr>
      </w:pPr>
    </w:p>
    <w:p w14:paraId="572E6FDD" w14:textId="77777777" w:rsidR="0075357B" w:rsidRDefault="0075357B">
      <w:pPr>
        <w:rPr>
          <w:rFonts w:ascii="Times New Roman" w:hAnsi="Times New Roman"/>
          <w:color w:val="000000" w:themeColor="text1"/>
          <w:sz w:val="24"/>
          <w:szCs w:val="24"/>
        </w:rPr>
      </w:pPr>
    </w:p>
    <w:p w14:paraId="2B86564A" w14:textId="77777777" w:rsidR="0075357B" w:rsidRDefault="0075357B">
      <w:pPr>
        <w:rPr>
          <w:rFonts w:ascii="Times New Roman" w:hAnsi="Times New Roman"/>
          <w:color w:val="000000" w:themeColor="text1"/>
          <w:sz w:val="24"/>
          <w:szCs w:val="24"/>
        </w:rPr>
      </w:pPr>
    </w:p>
    <w:p w14:paraId="5BA92907" w14:textId="77777777" w:rsidR="0075357B" w:rsidRDefault="0075357B">
      <w:pPr>
        <w:rPr>
          <w:rFonts w:ascii="Times New Roman" w:hAnsi="Times New Roman"/>
          <w:color w:val="000000" w:themeColor="text1"/>
          <w:sz w:val="24"/>
          <w:szCs w:val="24"/>
        </w:rPr>
      </w:pPr>
    </w:p>
    <w:p w14:paraId="0397CAB6" w14:textId="77777777" w:rsidR="0075357B" w:rsidRDefault="0075357B">
      <w:pPr>
        <w:rPr>
          <w:rFonts w:ascii="Times New Roman" w:hAnsi="Times New Roman"/>
          <w:color w:val="000000" w:themeColor="text1"/>
          <w:sz w:val="24"/>
          <w:szCs w:val="24"/>
        </w:rPr>
      </w:pPr>
    </w:p>
    <w:p w14:paraId="7148616F" w14:textId="77777777" w:rsidR="0075357B" w:rsidRDefault="0075357B">
      <w:pPr>
        <w:rPr>
          <w:rFonts w:ascii="Times New Roman" w:hAnsi="Times New Roman"/>
          <w:color w:val="000000" w:themeColor="text1"/>
          <w:sz w:val="24"/>
          <w:szCs w:val="24"/>
        </w:rPr>
      </w:pPr>
    </w:p>
    <w:p w14:paraId="00CEDDCF" w14:textId="77777777" w:rsidR="0075357B" w:rsidRDefault="0075357B">
      <w:pPr>
        <w:rPr>
          <w:rFonts w:ascii="Times New Roman" w:hAnsi="Times New Roman"/>
          <w:color w:val="000000" w:themeColor="text1"/>
          <w:sz w:val="24"/>
          <w:szCs w:val="24"/>
        </w:rPr>
      </w:pPr>
    </w:p>
    <w:p w14:paraId="1B1FF2B1" w14:textId="77777777" w:rsidR="0075357B" w:rsidRDefault="0075357B">
      <w:pPr>
        <w:rPr>
          <w:rFonts w:ascii="Times New Roman" w:hAnsi="Times New Roman"/>
          <w:color w:val="000000" w:themeColor="text1"/>
          <w:sz w:val="24"/>
          <w:szCs w:val="24"/>
        </w:rPr>
      </w:pPr>
    </w:p>
    <w:p w14:paraId="33AE3563" w14:textId="77777777" w:rsidR="0075357B" w:rsidRDefault="0075357B">
      <w:pPr>
        <w:rPr>
          <w:rFonts w:ascii="Times New Roman" w:hAnsi="Times New Roman"/>
          <w:color w:val="000000" w:themeColor="text1"/>
          <w:sz w:val="24"/>
          <w:szCs w:val="24"/>
        </w:rPr>
      </w:pPr>
    </w:p>
    <w:p w14:paraId="3D42E813" w14:textId="77777777" w:rsidR="0075357B" w:rsidRDefault="0075357B">
      <w:pPr>
        <w:rPr>
          <w:rFonts w:ascii="Times New Roman" w:hAnsi="Times New Roman"/>
          <w:color w:val="000000" w:themeColor="text1"/>
          <w:sz w:val="24"/>
          <w:szCs w:val="24"/>
        </w:rPr>
      </w:pPr>
    </w:p>
    <w:p w14:paraId="4ACDFF93" w14:textId="77777777" w:rsidR="0075357B" w:rsidRDefault="0075357B">
      <w:pPr>
        <w:rPr>
          <w:rFonts w:ascii="Times New Roman" w:hAnsi="Times New Roman"/>
          <w:color w:val="000000" w:themeColor="text1"/>
          <w:sz w:val="24"/>
          <w:szCs w:val="24"/>
        </w:rPr>
      </w:pPr>
    </w:p>
    <w:p w14:paraId="5BD28451" w14:textId="77777777" w:rsidR="0075357B" w:rsidRDefault="0075357B">
      <w:pPr>
        <w:rPr>
          <w:rFonts w:ascii="Times New Roman" w:hAnsi="Times New Roman"/>
          <w:color w:val="000000" w:themeColor="text1"/>
          <w:sz w:val="24"/>
          <w:szCs w:val="24"/>
        </w:rPr>
      </w:pPr>
    </w:p>
    <w:p w14:paraId="362AF011" w14:textId="77777777" w:rsidR="0075357B" w:rsidRDefault="0075357B">
      <w:pPr>
        <w:rPr>
          <w:rFonts w:ascii="Times New Roman" w:hAnsi="Times New Roman"/>
          <w:color w:val="000000" w:themeColor="text1"/>
          <w:sz w:val="24"/>
          <w:szCs w:val="24"/>
        </w:rPr>
      </w:pPr>
    </w:p>
    <w:p w14:paraId="28489172" w14:textId="77777777" w:rsidR="0075357B" w:rsidRDefault="0075357B">
      <w:pPr>
        <w:rPr>
          <w:rFonts w:ascii="Times New Roman" w:hAnsi="Times New Roman"/>
          <w:color w:val="000000" w:themeColor="text1"/>
          <w:sz w:val="24"/>
          <w:szCs w:val="24"/>
        </w:rPr>
      </w:pPr>
    </w:p>
    <w:p w14:paraId="03009105" w14:textId="77777777" w:rsidR="0075357B" w:rsidRDefault="0075357B">
      <w:pPr>
        <w:rPr>
          <w:rFonts w:ascii="Times New Roman" w:hAnsi="Times New Roman"/>
          <w:color w:val="000000" w:themeColor="text1"/>
          <w:sz w:val="24"/>
          <w:szCs w:val="24"/>
        </w:rPr>
      </w:pPr>
    </w:p>
    <w:p w14:paraId="47C80EAF" w14:textId="77777777" w:rsidR="0075357B" w:rsidRDefault="0075357B">
      <w:pPr>
        <w:rPr>
          <w:rFonts w:ascii="Times New Roman" w:hAnsi="Times New Roman"/>
          <w:color w:val="000000" w:themeColor="text1"/>
          <w:sz w:val="24"/>
          <w:szCs w:val="24"/>
        </w:rPr>
      </w:pPr>
    </w:p>
    <w:p w14:paraId="60E82D4F" w14:textId="77777777" w:rsidR="0075357B" w:rsidRDefault="0075357B">
      <w:pPr>
        <w:rPr>
          <w:rFonts w:ascii="Times New Roman" w:hAnsi="Times New Roman"/>
          <w:color w:val="000000" w:themeColor="text1"/>
          <w:sz w:val="24"/>
          <w:szCs w:val="24"/>
        </w:rPr>
      </w:pPr>
    </w:p>
    <w:p w14:paraId="461F2975" w14:textId="0E49102F" w:rsidR="0075357B" w:rsidRDefault="00070C01">
      <w:pPr>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p>
    <w:p w14:paraId="34864DB6" w14:textId="77777777" w:rsidR="0075357B" w:rsidRDefault="0075357B">
      <w:pPr>
        <w:rPr>
          <w:rFonts w:ascii="Times New Roman" w:hAnsi="Times New Roman"/>
          <w:color w:val="000000" w:themeColor="text1"/>
          <w:sz w:val="24"/>
          <w:szCs w:val="24"/>
        </w:rPr>
      </w:pPr>
    </w:p>
    <w:p w14:paraId="1F6021A6" w14:textId="77777777" w:rsidR="0075357B" w:rsidRDefault="0075357B">
      <w:pPr>
        <w:rPr>
          <w:rFonts w:ascii="Times New Roman" w:hAnsi="Times New Roman"/>
          <w:color w:val="000000" w:themeColor="text1"/>
          <w:sz w:val="24"/>
          <w:szCs w:val="24"/>
        </w:rPr>
      </w:pPr>
    </w:p>
    <w:p w14:paraId="45F7B1AD" w14:textId="77777777" w:rsidR="0075357B" w:rsidRDefault="0075357B">
      <w:pPr>
        <w:rPr>
          <w:rFonts w:ascii="Times New Roman" w:hAnsi="Times New Roman"/>
          <w:color w:val="000000" w:themeColor="text1"/>
          <w:sz w:val="24"/>
          <w:szCs w:val="24"/>
        </w:rPr>
      </w:pPr>
    </w:p>
    <w:p w14:paraId="4A68018E" w14:textId="77777777" w:rsidR="0075357B" w:rsidRDefault="0075357B">
      <w:pPr>
        <w:rPr>
          <w:rFonts w:ascii="Times New Roman" w:hAnsi="Times New Roman"/>
          <w:color w:val="000000" w:themeColor="text1"/>
          <w:sz w:val="24"/>
          <w:szCs w:val="24"/>
        </w:rPr>
      </w:pPr>
    </w:p>
    <w:p w14:paraId="131077E9" w14:textId="77777777" w:rsidR="0075357B" w:rsidRDefault="0075357B">
      <w:pPr>
        <w:rPr>
          <w:rFonts w:ascii="Times New Roman" w:hAnsi="Times New Roman"/>
          <w:color w:val="000000" w:themeColor="text1"/>
          <w:sz w:val="24"/>
          <w:szCs w:val="24"/>
        </w:rPr>
      </w:pPr>
    </w:p>
    <w:p w14:paraId="79D4D885" w14:textId="77777777" w:rsidR="0075357B" w:rsidRDefault="0075357B">
      <w:pPr>
        <w:spacing w:after="183"/>
        <w:rPr>
          <w:rFonts w:ascii="Times New Roman" w:hAnsi="Times New Roman"/>
          <w:color w:val="000000" w:themeColor="text1"/>
          <w:sz w:val="24"/>
          <w:szCs w:val="24"/>
        </w:rPr>
        <w:sectPr w:rsidR="0075357B">
          <w:type w:val="continuous"/>
          <w:pgSz w:w="11920" w:h="16840"/>
          <w:pgMar w:top="343" w:right="500" w:bottom="275" w:left="500" w:header="708" w:footer="708" w:gutter="0"/>
          <w:cols w:space="720"/>
          <w:docGrid w:linePitch="360"/>
        </w:sectPr>
      </w:pPr>
    </w:p>
    <w:p w14:paraId="75834CF7" w14:textId="77777777" w:rsidR="0075357B" w:rsidRDefault="0075357B"/>
    <w:sectPr w:rsidR="0075357B">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1636FE4"/>
    <w:multiLevelType w:val="hybridMultilevel"/>
    <w:tmpl w:val="0946376C"/>
    <w:lvl w:ilvl="0" w:tplc="666A4E08">
      <w:start w:val="1"/>
      <w:numFmt w:val="decimal"/>
      <w:lvlText w:val="%1-"/>
      <w:lvlJc w:val="left"/>
      <w:pPr>
        <w:ind w:left="509" w:hanging="360"/>
      </w:pPr>
      <w:rPr>
        <w:rFonts w:hint="default"/>
      </w:rPr>
    </w:lvl>
    <w:lvl w:ilvl="1" w:tplc="08090019" w:tentative="1">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3"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7"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113864"/>
    <w:multiLevelType w:val="hybridMultilevel"/>
    <w:tmpl w:val="61CEB68A"/>
    <w:lvl w:ilvl="0" w:tplc="8EAAB3C4">
      <w:start w:val="1"/>
      <w:numFmt w:val="decimal"/>
      <w:lvlText w:val="%1."/>
      <w:lvlJc w:val="left"/>
      <w:pPr>
        <w:ind w:left="174" w:hanging="360"/>
      </w:pPr>
      <w:rPr>
        <w:rFonts w:hint="default"/>
      </w:rPr>
    </w:lvl>
    <w:lvl w:ilvl="1" w:tplc="FFFFFFFF" w:tentative="1">
      <w:start w:val="1"/>
      <w:numFmt w:val="lowerLetter"/>
      <w:lvlText w:val="%2."/>
      <w:lvlJc w:val="left"/>
      <w:pPr>
        <w:ind w:left="1167" w:hanging="360"/>
      </w:pPr>
    </w:lvl>
    <w:lvl w:ilvl="2" w:tplc="FFFFFFFF" w:tentative="1">
      <w:start w:val="1"/>
      <w:numFmt w:val="lowerRoman"/>
      <w:lvlText w:val="%3."/>
      <w:lvlJc w:val="right"/>
      <w:pPr>
        <w:ind w:left="1887" w:hanging="180"/>
      </w:pPr>
    </w:lvl>
    <w:lvl w:ilvl="3" w:tplc="FFFFFFFF" w:tentative="1">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2"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94221"/>
    <w:multiLevelType w:val="multilevel"/>
    <w:tmpl w:val="81AA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60743D"/>
    <w:multiLevelType w:val="hybridMultilevel"/>
    <w:tmpl w:val="CB4E0772"/>
    <w:lvl w:ilvl="0" w:tplc="6C78B380">
      <w:start w:val="1"/>
      <w:numFmt w:val="upperLetter"/>
      <w:lvlText w:val="%1."/>
      <w:lvlJc w:val="left"/>
      <w:pPr>
        <w:ind w:left="720" w:hanging="360"/>
      </w:pPr>
      <w:rPr>
        <w:rFonts w:asciiTheme="minorHAnsi" w:eastAsia="Times New Roman" w:hAnsiTheme="minorHAnsi" w:cstheme="minorHAnsi" w:hint="default"/>
      </w:rPr>
    </w:lvl>
    <w:lvl w:ilvl="1" w:tplc="00FC238E">
      <w:start w:val="1"/>
      <w:numFmt w:val="decimal"/>
      <w:lvlText w:val="%2."/>
      <w:lvlJc w:val="left"/>
      <w:pPr>
        <w:ind w:left="1440" w:hanging="360"/>
      </w:pPr>
      <w:rPr>
        <w:rFonts w:asciiTheme="minorHAnsi" w:eastAsia="Times New Roman" w:hAnsiTheme="minorHAnsi" w:cstheme="minorHAns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4"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5"/>
  </w:num>
  <w:num w:numId="2" w16cid:durableId="1314287331">
    <w:abstractNumId w:val="12"/>
  </w:num>
  <w:num w:numId="3" w16cid:durableId="961882483">
    <w:abstractNumId w:val="10"/>
  </w:num>
  <w:num w:numId="4" w16cid:durableId="795218630">
    <w:abstractNumId w:val="7"/>
  </w:num>
  <w:num w:numId="5" w16cid:durableId="1126967954">
    <w:abstractNumId w:val="4"/>
  </w:num>
  <w:num w:numId="6" w16cid:durableId="848636756">
    <w:abstractNumId w:val="21"/>
  </w:num>
  <w:num w:numId="7" w16cid:durableId="412899852">
    <w:abstractNumId w:val="14"/>
  </w:num>
  <w:num w:numId="8" w16cid:durableId="581262276">
    <w:abstractNumId w:val="8"/>
  </w:num>
  <w:num w:numId="9" w16cid:durableId="1384326700">
    <w:abstractNumId w:val="17"/>
  </w:num>
  <w:num w:numId="10" w16cid:durableId="1508714727">
    <w:abstractNumId w:val="9"/>
  </w:num>
  <w:num w:numId="11" w16cid:durableId="1427925283">
    <w:abstractNumId w:val="24"/>
  </w:num>
  <w:num w:numId="12" w16cid:durableId="500587923">
    <w:abstractNumId w:val="25"/>
  </w:num>
  <w:num w:numId="13" w16cid:durableId="1195970466">
    <w:abstractNumId w:val="20"/>
  </w:num>
  <w:num w:numId="14" w16cid:durableId="1900242454">
    <w:abstractNumId w:val="3"/>
  </w:num>
  <w:num w:numId="15" w16cid:durableId="1408109943">
    <w:abstractNumId w:val="18"/>
  </w:num>
  <w:num w:numId="16" w16cid:durableId="658116479">
    <w:abstractNumId w:val="15"/>
  </w:num>
  <w:num w:numId="17" w16cid:durableId="1873377814">
    <w:abstractNumId w:val="6"/>
  </w:num>
  <w:num w:numId="18" w16cid:durableId="172768154">
    <w:abstractNumId w:val="19"/>
  </w:num>
  <w:num w:numId="19" w16cid:durableId="59984353">
    <w:abstractNumId w:val="26"/>
  </w:num>
  <w:num w:numId="20" w16cid:durableId="1022440935">
    <w:abstractNumId w:val="16"/>
  </w:num>
  <w:num w:numId="21" w16cid:durableId="1547714865">
    <w:abstractNumId w:val="23"/>
  </w:num>
  <w:num w:numId="22" w16cid:durableId="713579931">
    <w:abstractNumId w:val="2"/>
  </w:num>
  <w:num w:numId="23" w16cid:durableId="823206126">
    <w:abstractNumId w:val="0"/>
  </w:num>
  <w:num w:numId="24" w16cid:durableId="434978494">
    <w:abstractNumId w:val="11"/>
  </w:num>
  <w:num w:numId="25" w16cid:durableId="1167020208">
    <w:abstractNumId w:val="13"/>
  </w:num>
  <w:num w:numId="26" w16cid:durableId="665597786">
    <w:abstractNumId w:val="22"/>
  </w:num>
  <w:num w:numId="27" w16cid:durableId="858547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45A9"/>
    <w:rsid w:val="000657E3"/>
    <w:rsid w:val="00070C01"/>
    <w:rsid w:val="001E18EB"/>
    <w:rsid w:val="00212DBF"/>
    <w:rsid w:val="002157B7"/>
    <w:rsid w:val="00222981"/>
    <w:rsid w:val="002313DF"/>
    <w:rsid w:val="00280A93"/>
    <w:rsid w:val="002C0841"/>
    <w:rsid w:val="002C555F"/>
    <w:rsid w:val="003009F3"/>
    <w:rsid w:val="0032280E"/>
    <w:rsid w:val="00346055"/>
    <w:rsid w:val="00361D47"/>
    <w:rsid w:val="003D1C16"/>
    <w:rsid w:val="00435EA8"/>
    <w:rsid w:val="00450CB6"/>
    <w:rsid w:val="004514AD"/>
    <w:rsid w:val="00487BB5"/>
    <w:rsid w:val="00493A8F"/>
    <w:rsid w:val="005313E3"/>
    <w:rsid w:val="005B43D9"/>
    <w:rsid w:val="005C47AA"/>
    <w:rsid w:val="005F31C4"/>
    <w:rsid w:val="006112BF"/>
    <w:rsid w:val="00682C16"/>
    <w:rsid w:val="00714BBF"/>
    <w:rsid w:val="0075357B"/>
    <w:rsid w:val="00843D21"/>
    <w:rsid w:val="00876882"/>
    <w:rsid w:val="009114E6"/>
    <w:rsid w:val="00954099"/>
    <w:rsid w:val="009542E7"/>
    <w:rsid w:val="0098432B"/>
    <w:rsid w:val="009A49CE"/>
    <w:rsid w:val="009B7306"/>
    <w:rsid w:val="009E66B3"/>
    <w:rsid w:val="00A077D2"/>
    <w:rsid w:val="00A12E04"/>
    <w:rsid w:val="00AF5C94"/>
    <w:rsid w:val="00B11870"/>
    <w:rsid w:val="00B66183"/>
    <w:rsid w:val="00B8358A"/>
    <w:rsid w:val="00BA76C3"/>
    <w:rsid w:val="00C44D55"/>
    <w:rsid w:val="00C92E79"/>
    <w:rsid w:val="00CB6F31"/>
    <w:rsid w:val="00CF350C"/>
    <w:rsid w:val="00D422CF"/>
    <w:rsid w:val="00D622B7"/>
    <w:rsid w:val="00D9506F"/>
    <w:rsid w:val="00D97E0B"/>
    <w:rsid w:val="00DB3322"/>
    <w:rsid w:val="00DB5D43"/>
    <w:rsid w:val="00ED3A34"/>
    <w:rsid w:val="00EE3B53"/>
    <w:rsid w:val="00F106B3"/>
    <w:rsid w:val="00F25524"/>
    <w:rsid w:val="00F552EE"/>
    <w:rsid w:val="00F778EA"/>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2.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3.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1065</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Abdel Monem, Tarek</cp:lastModifiedBy>
  <cp:revision>3</cp:revision>
  <dcterms:created xsi:type="dcterms:W3CDTF">2026-01-27T14:08:00Z</dcterms:created>
  <dcterms:modified xsi:type="dcterms:W3CDTF">2026-01-27T14:50:00Z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