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996" w:tblpY="203"/>
        <w:tblOverlap w:val="never"/>
        <w:tblW w:w="0" w:type="auto"/>
        <w:tblLayout w:type="fixed"/>
        <w:tblLook w:val="04A0" w:firstRow="1" w:lastRow="0" w:firstColumn="1" w:lastColumn="0" w:noHBand="0" w:noVBand="1"/>
      </w:tblPr>
      <w:tblGrid>
        <w:gridCol w:w="3583"/>
        <w:gridCol w:w="6482"/>
      </w:tblGrid>
      <w:tr w:rsidR="0075357B" w14:paraId="6776E6BD" w14:textId="77777777" w:rsidTr="00233B6E">
        <w:trPr>
          <w:trHeight w:hRule="exact" w:val="257"/>
        </w:trPr>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rsidP="00233B6E">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233B6E">
        <w:trPr>
          <w:trHeight w:hRule="exact" w:val="410"/>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rsidP="00233B6E">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rsidP="00233B6E">
            <w:pPr>
              <w:spacing w:before="141" w:after="107"/>
              <w:ind w:left="81" w:right="-18"/>
              <w:rPr>
                <w:rFonts w:ascii="Times New Roman" w:hAnsi="Times New Roman" w:cs="Times New Roman"/>
                <w:color w:val="010302"/>
              </w:rPr>
            </w:pPr>
          </w:p>
        </w:tc>
      </w:tr>
      <w:tr w:rsidR="0075357B" w14:paraId="0E3B10D5"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rsidP="00233B6E">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rsidP="00233B6E">
            <w:pPr>
              <w:spacing w:before="126" w:after="106"/>
              <w:ind w:left="81" w:right="-18"/>
              <w:rPr>
                <w:rFonts w:ascii="Times New Roman" w:hAnsi="Times New Roman" w:cs="Times New Roman"/>
                <w:color w:val="010302"/>
              </w:rPr>
            </w:pPr>
          </w:p>
        </w:tc>
      </w:tr>
      <w:tr w:rsidR="0075357B" w14:paraId="0141CC4D"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Default="005B43D9" w:rsidP="00233B6E">
            <w:pPr>
              <w:spacing w:before="126" w:after="106"/>
              <w:ind w:left="81" w:right="-18"/>
              <w:rPr>
                <w:rFonts w:ascii="Times New Roman" w:hAnsi="Times New Roman" w:cs="Times New Roman"/>
                <w:color w:val="010302"/>
              </w:rPr>
            </w:pPr>
            <w:r>
              <w:rPr>
                <w:rFonts w:ascii="Arial" w:hAnsi="Arial" w:cs="Arial" w:hint="eastAsia"/>
                <w:color w:val="000000"/>
                <w:spacing w:val="-1"/>
                <w:sz w:val="16"/>
                <w:szCs w:val="16"/>
                <w:lang w:eastAsia="ko-KR"/>
              </w:rPr>
              <w:t>Sponsored</w:t>
            </w:r>
            <w:r w:rsidR="00361D47">
              <w:rPr>
                <w:rFonts w:ascii="Times New Roman" w:hAnsi="Times New Roman" w:cs="Times New Roman"/>
                <w:sz w:val="16"/>
                <w:szCs w:val="16"/>
              </w:rPr>
              <w:t xml:space="preserve"> </w:t>
            </w:r>
          </w:p>
        </w:tc>
      </w:tr>
      <w:tr w:rsidR="0075357B" w:rsidRPr="009B7306" w14:paraId="6E26A242"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3B5426B7" w:rsidR="0075357B" w:rsidRPr="00222981" w:rsidRDefault="0075357B" w:rsidP="00233B6E">
            <w:pPr>
              <w:spacing w:before="126" w:after="106"/>
              <w:ind w:left="81" w:right="-18"/>
              <w:rPr>
                <w:rFonts w:ascii="Times New Roman" w:hAnsi="Times New Roman" w:cs="Times New Roman"/>
                <w:color w:val="010302"/>
                <w:lang w:val="fr-FR" w:eastAsia="ko-KR"/>
              </w:rPr>
            </w:pPr>
          </w:p>
        </w:tc>
      </w:tr>
      <w:tr w:rsidR="0075357B" w14:paraId="1CA51397" w14:textId="77777777" w:rsidTr="00233B6E">
        <w:trPr>
          <w:trHeight w:hRule="exact" w:val="39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rsidP="00233B6E">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3F684942" w:rsidR="0075357B" w:rsidRDefault="0075357B" w:rsidP="00233B6E">
            <w:pPr>
              <w:spacing w:before="126" w:after="110"/>
              <w:ind w:left="81" w:right="-18"/>
              <w:rPr>
                <w:rFonts w:ascii="Times New Roman" w:hAnsi="Times New Roman" w:cs="Times New Roman"/>
                <w:color w:val="010302"/>
              </w:rPr>
            </w:pPr>
          </w:p>
        </w:tc>
      </w:tr>
      <w:tr w:rsidR="0075357B" w14:paraId="7AAF50E7" w14:textId="77777777" w:rsidTr="00233B6E">
        <w:trPr>
          <w:trHeight w:hRule="exact" w:val="396"/>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Default="0075357B" w:rsidP="00233B6E">
            <w:pPr>
              <w:spacing w:before="126" w:after="108"/>
              <w:ind w:left="81" w:right="-18"/>
              <w:rPr>
                <w:rFonts w:ascii="Times New Roman" w:hAnsi="Times New Roman" w:cs="Times New Roman"/>
                <w:color w:val="010302"/>
              </w:rPr>
            </w:pPr>
          </w:p>
        </w:tc>
      </w:tr>
      <w:tr w:rsidR="0075357B" w14:paraId="3DC29351" w14:textId="77777777" w:rsidTr="00233B6E">
        <w:trPr>
          <w:trHeight w:hRule="exact" w:val="395"/>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3D1C16" w:rsidRDefault="0075357B" w:rsidP="00233B6E">
            <w:pPr>
              <w:spacing w:before="126" w:after="108"/>
              <w:ind w:left="81" w:right="-18"/>
              <w:rPr>
                <w:rFonts w:asciiTheme="minorBidi" w:hAnsiTheme="minorBidi"/>
                <w:color w:val="010302"/>
                <w:sz w:val="16"/>
                <w:szCs w:val="16"/>
              </w:rPr>
            </w:pPr>
          </w:p>
        </w:tc>
      </w:tr>
      <w:tr w:rsidR="0075357B" w14:paraId="161E13FC" w14:textId="77777777" w:rsidTr="00233B6E">
        <w:trPr>
          <w:trHeight w:hRule="exact" w:val="395"/>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Default="0075357B" w:rsidP="00233B6E">
            <w:pPr>
              <w:spacing w:before="126" w:after="108"/>
              <w:ind w:left="81" w:right="-18"/>
              <w:rPr>
                <w:rFonts w:ascii="Times New Roman" w:hAnsi="Times New Roman" w:cs="Times New Roman"/>
                <w:color w:val="010302"/>
              </w:rPr>
            </w:pPr>
          </w:p>
        </w:tc>
      </w:tr>
      <w:tr w:rsidR="0075357B" w14:paraId="7DBE41E7" w14:textId="77777777" w:rsidTr="00233B6E">
        <w:trPr>
          <w:trHeight w:hRule="exact" w:val="396"/>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275386DB" w:rsidR="0075357B" w:rsidRDefault="00851CF3" w:rsidP="00233B6E">
            <w:pPr>
              <w:spacing w:before="126" w:after="108"/>
              <w:ind w:left="81" w:right="-18"/>
              <w:rPr>
                <w:rFonts w:ascii="Times New Roman" w:hAnsi="Times New Roman" w:cs="Times New Roman"/>
                <w:color w:val="010302"/>
              </w:rPr>
            </w:pPr>
            <w:r>
              <w:rPr>
                <w:rFonts w:ascii="Times New Roman" w:hAnsi="Times New Roman" w:cs="Times New Roman"/>
                <w:color w:val="010302"/>
              </w:rPr>
              <w:t>PCD/Front Office</w:t>
            </w:r>
          </w:p>
        </w:tc>
      </w:tr>
      <w:tr w:rsidR="00487BB5" w:rsidRPr="0032280E" w14:paraId="6D58CA25" w14:textId="77777777" w:rsidTr="00233B6E">
        <w:trPr>
          <w:trHeight w:hRule="exact" w:val="41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rsidP="00233B6E">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3A5C2E8E" w:rsidR="00487BB5" w:rsidRPr="003D1C16" w:rsidRDefault="00851CF3" w:rsidP="00233B6E">
            <w:pPr>
              <w:spacing w:before="126" w:after="129"/>
              <w:ind w:left="81" w:right="-18"/>
              <w:rPr>
                <w:rFonts w:ascii="Times New Roman" w:hAnsi="Times New Roman" w:cs="Times New Roman"/>
                <w:color w:val="010302"/>
                <w:lang w:val="it-IT"/>
              </w:rPr>
            </w:pPr>
            <w:r>
              <w:rPr>
                <w:rFonts w:ascii="Times New Roman" w:hAnsi="Times New Roman" w:cs="Times New Roman"/>
                <w:color w:val="010302"/>
                <w:lang w:val="it-IT"/>
              </w:rPr>
              <w:t>Rome</w:t>
            </w:r>
          </w:p>
        </w:tc>
      </w:tr>
      <w:tr w:rsidR="0075357B" w:rsidRPr="0032280E" w14:paraId="65D773B7" w14:textId="77777777" w:rsidTr="00233B6E">
        <w:trPr>
          <w:trHeight w:hRule="exact" w:val="41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rsidP="00233B6E">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44EFFD40" w:rsidR="0075357B" w:rsidRPr="003D1C16" w:rsidRDefault="0075357B" w:rsidP="00233B6E">
            <w:pPr>
              <w:spacing w:before="126" w:after="129"/>
              <w:ind w:left="81" w:right="-18"/>
              <w:rPr>
                <w:rFonts w:ascii="Times New Roman" w:hAnsi="Times New Roman" w:cs="Times New Roman"/>
                <w:color w:val="010302"/>
                <w:lang w:val="it-IT"/>
              </w:rPr>
            </w:pPr>
          </w:p>
        </w:tc>
      </w:tr>
      <w:tr w:rsidR="0075357B" w14:paraId="4BC6540E" w14:textId="77777777" w:rsidTr="00233B6E">
        <w:trPr>
          <w:trHeight w:hRule="exact" w:val="258"/>
        </w:trPr>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rsidP="00233B6E">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CF350C" w:rsidRDefault="001E18EB" w:rsidP="00233B6E">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0BD6292C" w14:textId="301DB856" w:rsidR="001E18EB" w:rsidRPr="00645C5A" w:rsidRDefault="00E62067" w:rsidP="00233B6E">
            <w:pPr>
              <w:spacing w:before="125" w:after="101"/>
              <w:ind w:left="149" w:right="-18"/>
              <w:rPr>
                <w:rFonts w:ascii="Arial" w:hAnsi="Arial" w:cs="Arial"/>
                <w:color w:val="000000"/>
                <w:spacing w:val="-1"/>
                <w:sz w:val="16"/>
                <w:szCs w:val="16"/>
                <w:lang w:val="en-GB" w:eastAsia="ko-KR"/>
              </w:rPr>
            </w:pPr>
            <w:r>
              <w:rPr>
                <w:rFonts w:ascii="Arial" w:hAnsi="Arial" w:cs="Arial"/>
                <w:color w:val="000000"/>
                <w:spacing w:val="-1"/>
                <w:sz w:val="16"/>
                <w:szCs w:val="16"/>
                <w:lang w:val="en-GB" w:eastAsia="ko-KR"/>
              </w:rPr>
              <w:t xml:space="preserve">The People and culture Division (PCD) </w:t>
            </w:r>
            <w:r w:rsidRPr="00E62067">
              <w:rPr>
                <w:rFonts w:ascii="Arial" w:hAnsi="Arial" w:cs="Arial"/>
                <w:color w:val="000000"/>
                <w:spacing w:val="-1"/>
                <w:sz w:val="16"/>
                <w:szCs w:val="16"/>
                <w:lang w:val="en-GB" w:eastAsia="ko-KR"/>
              </w:rPr>
              <w:t>at IFAD drives the organization’s people strategy to foster an inclusive, agile, and high-performing workplace in support of IFAD’s mission to end rural poverty. The Division leads talent management, learning and leadership development, staff wellbeing, and organizational culture, promoting a strong focus on performance, continuous learning, and engagement across the workforce.</w:t>
            </w:r>
          </w:p>
          <w:p w14:paraId="2A668B19" w14:textId="4A4F2B5E" w:rsidR="00E62067" w:rsidRPr="008871BD" w:rsidRDefault="008871BD" w:rsidP="00233B6E">
            <w:pPr>
              <w:spacing w:before="125" w:after="101"/>
              <w:ind w:left="149" w:right="-18"/>
              <w:rPr>
                <w:rFonts w:ascii="Arial" w:hAnsi="Arial" w:cs="Arial"/>
                <w:color w:val="000000"/>
                <w:spacing w:val="-1"/>
                <w:sz w:val="16"/>
                <w:szCs w:val="16"/>
                <w:lang w:val="en-GB" w:eastAsia="ko-KR"/>
              </w:rPr>
            </w:pPr>
            <w:r w:rsidRPr="008871BD">
              <w:rPr>
                <w:rFonts w:ascii="Arial" w:hAnsi="Arial" w:cs="Arial"/>
                <w:color w:val="000000"/>
                <w:spacing w:val="-1"/>
                <w:sz w:val="16"/>
                <w:szCs w:val="16"/>
                <w:lang w:val="en-GB" w:eastAsia="ko-KR"/>
              </w:rPr>
              <w:t>Within the People and Culture Division, the Culture Transformation and Employee Relations Unit leads initiatives aimed at shaping culture and behaviours in alignment with IFAD’s evolving business needs. One of the key initiatives is the review of the competency framework, which serves as a critical reference point for driving desired behaviours at all levels of the organization.</w:t>
            </w:r>
          </w:p>
          <w:p w14:paraId="270B9012" w14:textId="178D7FA5" w:rsidR="001E18EB" w:rsidRPr="00CF350C" w:rsidRDefault="000657E3" w:rsidP="00233B6E">
            <w:pPr>
              <w:spacing w:before="125" w:after="101"/>
              <w:ind w:left="149"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Learning objectives &amp; competency development:</w:t>
            </w:r>
          </w:p>
          <w:p w14:paraId="3D2BD1A5" w14:textId="42C71F4B" w:rsidR="005F31C4" w:rsidRPr="009B7306" w:rsidRDefault="00645C5A" w:rsidP="00233B6E">
            <w:pPr>
              <w:spacing w:before="125" w:after="101"/>
              <w:ind w:left="149" w:right="-18"/>
              <w:jc w:val="both"/>
              <w:rPr>
                <w:rFonts w:ascii="Arial" w:hAnsi="Arial" w:cs="Arial"/>
                <w:color w:val="000000"/>
                <w:spacing w:val="-1"/>
                <w:sz w:val="16"/>
                <w:szCs w:val="16"/>
                <w:lang w:eastAsia="ko-KR"/>
              </w:rPr>
            </w:pPr>
            <w:r w:rsidRPr="00645C5A">
              <w:rPr>
                <w:rFonts w:ascii="Arial" w:hAnsi="Arial" w:cs="Arial"/>
                <w:color w:val="000000"/>
                <w:spacing w:val="-1"/>
                <w:sz w:val="16"/>
                <w:szCs w:val="16"/>
                <w:lang w:eastAsia="ko-KR"/>
              </w:rPr>
              <w:t>This internship offers a strong opportunity for a graduate student to contribute to IFAD’s culture transformation agenda through competency framework development, evidence-based research, and the design of practical learning and awareness materials. The intern will work at the intersection of organizational development, leadership, and innovation, gaining exposure to both strategic analysis and hands-on implementation.</w:t>
            </w:r>
          </w:p>
        </w:tc>
      </w:tr>
      <w:tr w:rsidR="0075357B" w14:paraId="411A932E"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rsidP="00233B6E">
            <w:pPr>
              <w:spacing w:before="125" w:after="101"/>
              <w:ind w:left="149" w:right="-18"/>
              <w:rPr>
                <w:rFonts w:ascii="Times New Roman" w:hAnsi="Times New Roman" w:cs="Times New Roman"/>
                <w:b/>
                <w:bCs/>
                <w:color w:val="010302"/>
              </w:rPr>
            </w:pPr>
            <w:r w:rsidRPr="00A337DF">
              <w:rPr>
                <w:rFonts w:ascii="Arial" w:hAnsi="Arial" w:cs="Arial"/>
                <w:b/>
                <w:bCs/>
                <w:color w:val="000000"/>
                <w:spacing w:val="-1"/>
                <w:sz w:val="16"/>
                <w:szCs w:val="16"/>
              </w:rPr>
              <w:t>Expected Activities:</w:t>
            </w:r>
            <w:r w:rsidRPr="00CF350C">
              <w:rPr>
                <w:rFonts w:ascii="Times New Roman" w:hAnsi="Times New Roman" w:cs="Times New Roman"/>
                <w:b/>
                <w:bCs/>
                <w:sz w:val="16"/>
                <w:szCs w:val="16"/>
              </w:rPr>
              <w:t xml:space="preserve"> </w:t>
            </w:r>
          </w:p>
        </w:tc>
      </w:tr>
      <w:tr w:rsidR="0075357B" w14:paraId="589C32FD"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CF350C" w:rsidRDefault="001E18EB" w:rsidP="00233B6E">
            <w:pPr>
              <w:spacing w:before="35" w:line="148" w:lineRule="exact"/>
              <w:rPr>
                <w:rFonts w:ascii="Arial" w:hAnsi="Arial" w:cs="Arial"/>
                <w:b/>
                <w:bCs/>
                <w:color w:val="000000"/>
                <w:sz w:val="16"/>
                <w:szCs w:val="16"/>
                <w:lang w:val="en-GB" w:eastAsia="ko-KR"/>
              </w:rPr>
            </w:pPr>
            <w:r w:rsidRPr="00CF350C">
              <w:rPr>
                <w:rFonts w:ascii="Arial" w:hAnsi="Arial" w:cs="Arial"/>
                <w:b/>
                <w:bCs/>
                <w:color w:val="000000"/>
                <w:sz w:val="16"/>
                <w:szCs w:val="16"/>
                <w:lang w:val="en-GB" w:eastAsia="ko-KR"/>
              </w:rPr>
              <w:t xml:space="preserve">1. </w:t>
            </w:r>
            <w:r w:rsidR="00A12E04">
              <w:rPr>
                <w:rFonts w:ascii="Arial" w:hAnsi="Arial" w:cs="Arial"/>
                <w:b/>
                <w:bCs/>
                <w:color w:val="000000"/>
                <w:sz w:val="16"/>
                <w:szCs w:val="16"/>
                <w:lang w:val="en-GB" w:eastAsia="ko-KR"/>
              </w:rPr>
              <w:t>Core Functional Tasks</w:t>
            </w:r>
            <w:r w:rsidR="005313E3" w:rsidRPr="00CF350C">
              <w:rPr>
                <w:rFonts w:ascii="Arial" w:hAnsi="Arial" w:cs="Arial"/>
                <w:b/>
                <w:bCs/>
                <w:color w:val="000000"/>
                <w:sz w:val="16"/>
                <w:szCs w:val="16"/>
                <w:lang w:val="en-GB" w:eastAsia="ko-KR"/>
              </w:rPr>
              <w:t xml:space="preserve"> (70%)</w:t>
            </w:r>
          </w:p>
          <w:p w14:paraId="1CE16A5B" w14:textId="77777777" w:rsidR="00FD0BA6" w:rsidRDefault="00FD0BA6" w:rsidP="00233B6E">
            <w:pPr>
              <w:spacing w:before="35" w:line="148" w:lineRule="exact"/>
              <w:rPr>
                <w:rFonts w:ascii="Arial" w:hAnsi="Arial" w:cs="Arial"/>
                <w:b/>
                <w:bCs/>
                <w:color w:val="000000"/>
                <w:sz w:val="16"/>
                <w:szCs w:val="16"/>
              </w:rPr>
            </w:pPr>
          </w:p>
          <w:p w14:paraId="66DD27A8" w14:textId="7B3C2CEE" w:rsidR="005313E3" w:rsidRPr="00FD0BA6" w:rsidRDefault="00645C5A" w:rsidP="00233B6E">
            <w:pPr>
              <w:pStyle w:val="ListParagraph"/>
              <w:numPr>
                <w:ilvl w:val="0"/>
                <w:numId w:val="36"/>
              </w:numPr>
              <w:spacing w:before="35" w:line="148" w:lineRule="exact"/>
              <w:rPr>
                <w:rFonts w:ascii="Arial" w:hAnsi="Arial" w:cs="Arial"/>
                <w:b/>
                <w:bCs/>
                <w:color w:val="000000"/>
                <w:sz w:val="16"/>
                <w:szCs w:val="16"/>
              </w:rPr>
            </w:pPr>
            <w:r w:rsidRPr="00FD0BA6">
              <w:rPr>
                <w:rFonts w:ascii="Arial" w:hAnsi="Arial" w:cs="Arial"/>
                <w:b/>
                <w:bCs/>
                <w:color w:val="000000"/>
                <w:sz w:val="16"/>
                <w:szCs w:val="16"/>
              </w:rPr>
              <w:t>Competency Framework Review and Benchmarking</w:t>
            </w:r>
          </w:p>
          <w:p w14:paraId="3919E266" w14:textId="77777777" w:rsidR="004F1BB6" w:rsidRDefault="004F1BB6" w:rsidP="00233B6E">
            <w:pPr>
              <w:pStyle w:val="ListParagraph"/>
              <w:widowControl/>
              <w:numPr>
                <w:ilvl w:val="0"/>
                <w:numId w:val="34"/>
              </w:numPr>
              <w:spacing w:after="160" w:line="278" w:lineRule="auto"/>
              <w:contextualSpacing/>
              <w:jc w:val="both"/>
              <w:rPr>
                <w:sz w:val="18"/>
                <w:szCs w:val="18"/>
              </w:rPr>
            </w:pPr>
            <w:r w:rsidRPr="004F1BB6">
              <w:rPr>
                <w:sz w:val="18"/>
                <w:szCs w:val="18"/>
              </w:rPr>
              <w:t>Support the review and refinement of IFAD’s competency framework to ensure alignment with evolving organizational needs and future-ready skills.</w:t>
            </w:r>
          </w:p>
          <w:p w14:paraId="17FA6AEC" w14:textId="77777777" w:rsidR="004F1BB6" w:rsidRDefault="004F1BB6" w:rsidP="00233B6E">
            <w:pPr>
              <w:pStyle w:val="ListParagraph"/>
              <w:widowControl/>
              <w:numPr>
                <w:ilvl w:val="0"/>
                <w:numId w:val="34"/>
              </w:numPr>
              <w:spacing w:after="160" w:line="278" w:lineRule="auto"/>
              <w:contextualSpacing/>
              <w:jc w:val="both"/>
              <w:rPr>
                <w:sz w:val="18"/>
                <w:szCs w:val="18"/>
              </w:rPr>
            </w:pPr>
            <w:r w:rsidRPr="004F1BB6">
              <w:rPr>
                <w:sz w:val="18"/>
                <w:szCs w:val="18"/>
              </w:rPr>
              <w:t>Conduct structured desk research and benchmarking across UN entities, international financial institutions (IFIs), and other relevant organizations, including:</w:t>
            </w:r>
          </w:p>
          <w:p w14:paraId="41234066" w14:textId="0D5AD19E" w:rsidR="004F1BB6" w:rsidRDefault="004F1BB6" w:rsidP="00233B6E">
            <w:pPr>
              <w:pStyle w:val="ListParagraph"/>
              <w:widowControl/>
              <w:spacing w:after="160" w:line="278" w:lineRule="auto"/>
              <w:ind w:left="720"/>
              <w:contextualSpacing/>
              <w:jc w:val="both"/>
              <w:rPr>
                <w:sz w:val="18"/>
                <w:szCs w:val="18"/>
              </w:rPr>
            </w:pPr>
            <w:r>
              <w:rPr>
                <w:sz w:val="18"/>
                <w:szCs w:val="18"/>
              </w:rPr>
              <w:t xml:space="preserve">- </w:t>
            </w:r>
            <w:r w:rsidRPr="004F1BB6">
              <w:rPr>
                <w:sz w:val="18"/>
                <w:szCs w:val="18"/>
              </w:rPr>
              <w:t>Comparative analysis of competency frameworks and leadership models</w:t>
            </w:r>
          </w:p>
          <w:p w14:paraId="17ED6C43" w14:textId="70284029" w:rsidR="004F1BB6" w:rsidRPr="004F1BB6" w:rsidRDefault="004F1BB6" w:rsidP="00233B6E">
            <w:pPr>
              <w:pStyle w:val="ListParagraph"/>
              <w:widowControl/>
              <w:spacing w:after="160" w:line="278" w:lineRule="auto"/>
              <w:ind w:left="720"/>
              <w:contextualSpacing/>
              <w:jc w:val="both"/>
              <w:rPr>
                <w:sz w:val="18"/>
                <w:szCs w:val="18"/>
              </w:rPr>
            </w:pPr>
            <w:r>
              <w:rPr>
                <w:sz w:val="18"/>
                <w:szCs w:val="18"/>
              </w:rPr>
              <w:t xml:space="preserve">- </w:t>
            </w:r>
            <w:r w:rsidRPr="004F1BB6">
              <w:rPr>
                <w:sz w:val="18"/>
                <w:szCs w:val="18"/>
              </w:rPr>
              <w:t>Identification of emerging and cross-cutting themes (e.g. agility, collaboration, inclusive leadership, digital readiness)</w:t>
            </w:r>
          </w:p>
          <w:p w14:paraId="0A5F14CB" w14:textId="77777777" w:rsidR="004F1BB6" w:rsidRPr="004F1BB6" w:rsidRDefault="004F1BB6" w:rsidP="00233B6E">
            <w:pPr>
              <w:pStyle w:val="ListParagraph"/>
              <w:widowControl/>
              <w:numPr>
                <w:ilvl w:val="0"/>
                <w:numId w:val="34"/>
              </w:numPr>
              <w:spacing w:after="160" w:line="278" w:lineRule="auto"/>
              <w:contextualSpacing/>
              <w:jc w:val="both"/>
              <w:rPr>
                <w:sz w:val="18"/>
                <w:szCs w:val="18"/>
              </w:rPr>
            </w:pPr>
            <w:r w:rsidRPr="004F1BB6">
              <w:rPr>
                <w:sz w:val="18"/>
                <w:szCs w:val="18"/>
              </w:rPr>
              <w:t>Prepare clear and well-structured outputs to inform internal discussions and decision-making, such as:</w:t>
            </w:r>
          </w:p>
          <w:p w14:paraId="1429FBD9" w14:textId="77777777" w:rsidR="004F1BB6" w:rsidRDefault="004F1BB6" w:rsidP="00233B6E">
            <w:pPr>
              <w:widowControl/>
              <w:spacing w:after="160" w:line="278" w:lineRule="auto"/>
              <w:contextualSpacing/>
              <w:jc w:val="both"/>
              <w:rPr>
                <w:sz w:val="18"/>
                <w:szCs w:val="18"/>
              </w:rPr>
            </w:pPr>
            <w:r>
              <w:rPr>
                <w:sz w:val="18"/>
                <w:szCs w:val="18"/>
              </w:rPr>
              <w:t xml:space="preserve">                </w:t>
            </w:r>
            <w:r w:rsidRPr="004F1BB6">
              <w:rPr>
                <w:sz w:val="18"/>
                <w:szCs w:val="18"/>
              </w:rPr>
              <w:t>-</w:t>
            </w:r>
            <w:r>
              <w:rPr>
                <w:sz w:val="18"/>
                <w:szCs w:val="18"/>
              </w:rPr>
              <w:t xml:space="preserve"> </w:t>
            </w:r>
            <w:r w:rsidRPr="004F1BB6">
              <w:rPr>
                <w:sz w:val="18"/>
                <w:szCs w:val="18"/>
              </w:rPr>
              <w:t>Benchmarking summaries and analytical briefs</w:t>
            </w:r>
          </w:p>
          <w:p w14:paraId="0D4D3029" w14:textId="77777777" w:rsidR="004F1BB6" w:rsidRDefault="004F1BB6" w:rsidP="00233B6E">
            <w:pPr>
              <w:widowControl/>
              <w:spacing w:after="160" w:line="278" w:lineRule="auto"/>
              <w:contextualSpacing/>
              <w:jc w:val="both"/>
              <w:rPr>
                <w:sz w:val="18"/>
                <w:szCs w:val="18"/>
              </w:rPr>
            </w:pPr>
            <w:r>
              <w:rPr>
                <w:sz w:val="18"/>
                <w:szCs w:val="18"/>
              </w:rPr>
              <w:t xml:space="preserve">                - </w:t>
            </w:r>
            <w:r w:rsidRPr="004F1BB6">
              <w:rPr>
                <w:sz w:val="18"/>
                <w:szCs w:val="18"/>
              </w:rPr>
              <w:t>Comparative matrices and reference tables</w:t>
            </w:r>
          </w:p>
          <w:p w14:paraId="13C72DC2" w14:textId="05106CFD" w:rsidR="004F1BB6" w:rsidRDefault="004F1BB6" w:rsidP="00233B6E">
            <w:pPr>
              <w:widowControl/>
              <w:spacing w:after="160" w:line="278" w:lineRule="auto"/>
              <w:contextualSpacing/>
              <w:jc w:val="both"/>
              <w:rPr>
                <w:sz w:val="18"/>
                <w:szCs w:val="18"/>
              </w:rPr>
            </w:pPr>
            <w:r>
              <w:rPr>
                <w:sz w:val="18"/>
                <w:szCs w:val="18"/>
              </w:rPr>
              <w:t xml:space="preserve">                - </w:t>
            </w:r>
            <w:r w:rsidRPr="004F1BB6">
              <w:rPr>
                <w:sz w:val="18"/>
                <w:szCs w:val="18"/>
              </w:rPr>
              <w:t>Draft documents and presentation materials</w:t>
            </w:r>
          </w:p>
          <w:p w14:paraId="5CC8EDDF" w14:textId="6E78B36F" w:rsidR="00FD0BA6" w:rsidRDefault="00FD0BA6" w:rsidP="00233B6E">
            <w:pPr>
              <w:pStyle w:val="ListParagraph"/>
              <w:numPr>
                <w:ilvl w:val="0"/>
                <w:numId w:val="36"/>
              </w:numPr>
              <w:spacing w:before="35" w:line="148" w:lineRule="exact"/>
              <w:rPr>
                <w:rFonts w:ascii="Arial" w:hAnsi="Arial" w:cs="Arial"/>
                <w:b/>
                <w:bCs/>
                <w:color w:val="000000"/>
                <w:sz w:val="16"/>
                <w:szCs w:val="16"/>
              </w:rPr>
            </w:pPr>
            <w:r w:rsidRPr="00FD0BA6">
              <w:rPr>
                <w:rFonts w:ascii="Arial" w:hAnsi="Arial" w:cs="Arial"/>
                <w:b/>
                <w:bCs/>
                <w:color w:val="000000"/>
                <w:sz w:val="16"/>
                <w:szCs w:val="16"/>
              </w:rPr>
              <w:t>Stakeholder Engagement</w:t>
            </w:r>
            <w:r>
              <w:rPr>
                <w:rFonts w:ascii="Arial" w:hAnsi="Arial" w:cs="Arial"/>
                <w:b/>
                <w:bCs/>
                <w:color w:val="000000"/>
                <w:sz w:val="16"/>
                <w:szCs w:val="16"/>
              </w:rPr>
              <w:t xml:space="preserve"> Support</w:t>
            </w:r>
          </w:p>
          <w:p w14:paraId="7E3E9786" w14:textId="77777777" w:rsidR="00FD0BA6" w:rsidRDefault="00FD0BA6" w:rsidP="00233B6E">
            <w:pPr>
              <w:pStyle w:val="ListParagraph"/>
              <w:widowControl/>
              <w:numPr>
                <w:ilvl w:val="0"/>
                <w:numId w:val="34"/>
              </w:numPr>
              <w:spacing w:after="160" w:line="278" w:lineRule="auto"/>
              <w:contextualSpacing/>
              <w:jc w:val="both"/>
              <w:rPr>
                <w:rFonts w:ascii="Arial" w:hAnsi="Arial" w:cs="Arial"/>
                <w:color w:val="000000"/>
                <w:sz w:val="16"/>
                <w:szCs w:val="16"/>
              </w:rPr>
            </w:pPr>
            <w:r w:rsidRPr="00FD0BA6">
              <w:rPr>
                <w:rFonts w:ascii="Arial" w:hAnsi="Arial" w:cs="Arial"/>
                <w:color w:val="000000"/>
                <w:sz w:val="16"/>
                <w:szCs w:val="16"/>
              </w:rPr>
              <w:t>Support the design and preparation of awareness sessions and learning initiatives related to:</w:t>
            </w:r>
          </w:p>
          <w:p w14:paraId="2D635D26" w14:textId="58DF4E33" w:rsidR="00FD0BA6" w:rsidRDefault="00FD0BA6" w:rsidP="00233B6E">
            <w:pPr>
              <w:pStyle w:val="ListParagraph"/>
              <w:widowControl/>
              <w:spacing w:after="160" w:line="278" w:lineRule="auto"/>
              <w:ind w:left="720"/>
              <w:contextualSpacing/>
              <w:jc w:val="both"/>
              <w:rPr>
                <w:rFonts w:ascii="Arial" w:hAnsi="Arial" w:cs="Arial"/>
                <w:color w:val="000000"/>
                <w:sz w:val="16"/>
                <w:szCs w:val="16"/>
              </w:rPr>
            </w:pPr>
            <w:r w:rsidRPr="00FD0BA6">
              <w:rPr>
                <w:rFonts w:ascii="Arial" w:hAnsi="Arial" w:cs="Arial"/>
                <w:color w:val="000000"/>
                <w:sz w:val="16"/>
                <w:szCs w:val="16"/>
              </w:rPr>
              <w:t>-</w:t>
            </w:r>
            <w:r>
              <w:rPr>
                <w:rFonts w:ascii="Arial" w:hAnsi="Arial" w:cs="Arial"/>
                <w:color w:val="000000"/>
                <w:sz w:val="16"/>
                <w:szCs w:val="16"/>
              </w:rPr>
              <w:t xml:space="preserve"> </w:t>
            </w:r>
            <w:r w:rsidRPr="00FD0BA6">
              <w:rPr>
                <w:rFonts w:ascii="Arial" w:hAnsi="Arial" w:cs="Arial"/>
                <w:color w:val="000000"/>
                <w:sz w:val="16"/>
                <w:szCs w:val="16"/>
              </w:rPr>
              <w:t>Culture transformation and behavioral change</w:t>
            </w:r>
          </w:p>
          <w:p w14:paraId="1625A49A" w14:textId="62910963" w:rsidR="00FD0BA6" w:rsidRDefault="00FD0BA6" w:rsidP="00233B6E">
            <w:pPr>
              <w:pStyle w:val="ListParagraph"/>
              <w:widowControl/>
              <w:spacing w:after="160" w:line="278" w:lineRule="auto"/>
              <w:ind w:left="720"/>
              <w:contextualSpacing/>
              <w:jc w:val="both"/>
              <w:rPr>
                <w:rFonts w:ascii="Arial" w:hAnsi="Arial" w:cs="Arial"/>
                <w:color w:val="000000"/>
                <w:sz w:val="16"/>
                <w:szCs w:val="16"/>
              </w:rPr>
            </w:pPr>
            <w:r>
              <w:rPr>
                <w:rFonts w:ascii="Arial" w:hAnsi="Arial" w:cs="Arial"/>
                <w:color w:val="000000"/>
                <w:sz w:val="16"/>
                <w:szCs w:val="16"/>
              </w:rPr>
              <w:t xml:space="preserve">- </w:t>
            </w:r>
            <w:r w:rsidRPr="00FD0BA6">
              <w:rPr>
                <w:rFonts w:ascii="Arial" w:hAnsi="Arial" w:cs="Arial"/>
                <w:color w:val="000000"/>
                <w:sz w:val="16"/>
                <w:szCs w:val="16"/>
              </w:rPr>
              <w:t>Leadership identity and leadership practices</w:t>
            </w:r>
          </w:p>
          <w:p w14:paraId="6CC54840" w14:textId="36112973" w:rsidR="00FD0BA6" w:rsidRDefault="00FD0BA6" w:rsidP="00233B6E">
            <w:pPr>
              <w:pStyle w:val="ListParagraph"/>
              <w:widowControl/>
              <w:numPr>
                <w:ilvl w:val="0"/>
                <w:numId w:val="34"/>
              </w:numPr>
              <w:spacing w:after="160" w:line="278" w:lineRule="auto"/>
              <w:contextualSpacing/>
              <w:jc w:val="both"/>
              <w:rPr>
                <w:rFonts w:ascii="Arial" w:hAnsi="Arial" w:cs="Arial"/>
                <w:color w:val="000000"/>
                <w:sz w:val="16"/>
                <w:szCs w:val="16"/>
              </w:rPr>
            </w:pPr>
            <w:r w:rsidRPr="00FD0BA6">
              <w:rPr>
                <w:rFonts w:ascii="Arial" w:hAnsi="Arial" w:cs="Arial"/>
                <w:color w:val="000000"/>
                <w:sz w:val="16"/>
                <w:szCs w:val="16"/>
              </w:rPr>
              <w:t>Contribute to the development of engaging learning and communication materials in various formats, including:</w:t>
            </w:r>
          </w:p>
          <w:p w14:paraId="29828282" w14:textId="2EAB985A" w:rsidR="00FD0BA6" w:rsidRPr="00FD0BA6" w:rsidRDefault="00FD0BA6" w:rsidP="00233B6E">
            <w:pPr>
              <w:pStyle w:val="ListParagraph"/>
              <w:widowControl/>
              <w:spacing w:after="160" w:line="278" w:lineRule="auto"/>
              <w:ind w:left="720"/>
              <w:contextualSpacing/>
              <w:jc w:val="both"/>
              <w:rPr>
                <w:rFonts w:ascii="Arial" w:hAnsi="Arial" w:cs="Arial"/>
                <w:color w:val="000000"/>
                <w:sz w:val="16"/>
                <w:szCs w:val="16"/>
              </w:rPr>
            </w:pPr>
            <w:r w:rsidRPr="00FD0BA6">
              <w:rPr>
                <w:rFonts w:ascii="Arial" w:hAnsi="Arial" w:cs="Arial"/>
                <w:color w:val="000000"/>
                <w:sz w:val="16"/>
                <w:szCs w:val="16"/>
              </w:rPr>
              <w:t>-</w:t>
            </w:r>
            <w:r>
              <w:rPr>
                <w:rFonts w:ascii="Arial" w:hAnsi="Arial" w:cs="Arial"/>
                <w:color w:val="000000"/>
                <w:sz w:val="16"/>
                <w:szCs w:val="16"/>
              </w:rPr>
              <w:t xml:space="preserve"> </w:t>
            </w:r>
            <w:r w:rsidRPr="00FD0BA6">
              <w:rPr>
                <w:rFonts w:ascii="Arial" w:hAnsi="Arial" w:cs="Arial"/>
                <w:color w:val="000000"/>
                <w:sz w:val="16"/>
                <w:szCs w:val="16"/>
              </w:rPr>
              <w:t>Slide decks, session agendas, facilitation notes, and discussion guides</w:t>
            </w:r>
          </w:p>
          <w:p w14:paraId="1ECC5528" w14:textId="08007BA8" w:rsidR="00FD0BA6" w:rsidRPr="00FD0BA6" w:rsidRDefault="00FD0BA6" w:rsidP="00233B6E">
            <w:pPr>
              <w:pStyle w:val="ListParagraph"/>
              <w:widowControl/>
              <w:spacing w:after="160" w:line="278" w:lineRule="auto"/>
              <w:ind w:left="720"/>
              <w:contextualSpacing/>
              <w:jc w:val="both"/>
              <w:rPr>
                <w:rFonts w:ascii="Arial" w:hAnsi="Arial" w:cs="Arial"/>
                <w:color w:val="000000"/>
                <w:sz w:val="16"/>
                <w:szCs w:val="16"/>
              </w:rPr>
            </w:pPr>
            <w:r w:rsidRPr="00FD0BA6">
              <w:rPr>
                <w:rFonts w:ascii="Arial" w:hAnsi="Arial" w:cs="Arial"/>
                <w:color w:val="000000"/>
                <w:sz w:val="16"/>
                <w:szCs w:val="16"/>
              </w:rPr>
              <w:t>-</w:t>
            </w:r>
            <w:r>
              <w:rPr>
                <w:rFonts w:ascii="Arial" w:hAnsi="Arial" w:cs="Arial"/>
                <w:color w:val="000000"/>
                <w:sz w:val="16"/>
                <w:szCs w:val="16"/>
              </w:rPr>
              <w:t xml:space="preserve"> </w:t>
            </w:r>
            <w:r w:rsidRPr="00FD0BA6">
              <w:rPr>
                <w:rFonts w:ascii="Arial" w:hAnsi="Arial" w:cs="Arial"/>
                <w:color w:val="000000"/>
                <w:sz w:val="16"/>
                <w:szCs w:val="16"/>
              </w:rPr>
              <w:t>Reflection tools and scenario-based learning exercises</w:t>
            </w:r>
          </w:p>
          <w:p w14:paraId="53EF488A" w14:textId="77777777" w:rsidR="00866F58" w:rsidRDefault="00FD0BA6" w:rsidP="00233B6E">
            <w:pPr>
              <w:pStyle w:val="ListParagraph"/>
              <w:widowControl/>
              <w:spacing w:after="160" w:line="278" w:lineRule="auto"/>
              <w:ind w:left="720"/>
              <w:contextualSpacing/>
              <w:jc w:val="both"/>
              <w:rPr>
                <w:rFonts w:ascii="Arial" w:hAnsi="Arial" w:cs="Arial"/>
                <w:color w:val="000000"/>
                <w:sz w:val="16"/>
                <w:szCs w:val="16"/>
              </w:rPr>
            </w:pPr>
            <w:r w:rsidRPr="00FD0BA6">
              <w:rPr>
                <w:rFonts w:ascii="Arial" w:hAnsi="Arial" w:cs="Arial"/>
                <w:color w:val="000000"/>
                <w:sz w:val="16"/>
                <w:szCs w:val="16"/>
              </w:rPr>
              <w:t>-</w:t>
            </w:r>
            <w:r>
              <w:rPr>
                <w:rFonts w:ascii="Arial" w:hAnsi="Arial" w:cs="Arial"/>
                <w:color w:val="000000"/>
                <w:sz w:val="16"/>
                <w:szCs w:val="16"/>
              </w:rPr>
              <w:t xml:space="preserve"> </w:t>
            </w:r>
            <w:r w:rsidRPr="00FD0BA6">
              <w:rPr>
                <w:rFonts w:ascii="Arial" w:hAnsi="Arial" w:cs="Arial"/>
                <w:color w:val="000000"/>
                <w:sz w:val="16"/>
                <w:szCs w:val="16"/>
              </w:rPr>
              <w:t>Change management and communication approaches</w:t>
            </w:r>
          </w:p>
          <w:p w14:paraId="2E423E91" w14:textId="2535BD8D" w:rsidR="004F1BB6" w:rsidRPr="00A337DF" w:rsidRDefault="00866F58" w:rsidP="00233B6E">
            <w:pPr>
              <w:pStyle w:val="ListParagraph"/>
              <w:widowControl/>
              <w:spacing w:after="160" w:line="278" w:lineRule="auto"/>
              <w:ind w:left="720"/>
              <w:contextualSpacing/>
              <w:jc w:val="both"/>
              <w:rPr>
                <w:rFonts w:ascii="Arial" w:hAnsi="Arial" w:cs="Arial"/>
                <w:color w:val="000000"/>
                <w:sz w:val="16"/>
                <w:szCs w:val="16"/>
              </w:rPr>
            </w:pPr>
            <w:r w:rsidRPr="00FD0BA6">
              <w:rPr>
                <w:rFonts w:ascii="Arial" w:hAnsi="Arial" w:cs="Arial"/>
                <w:color w:val="000000"/>
                <w:sz w:val="16"/>
                <w:szCs w:val="16"/>
              </w:rPr>
              <w:lastRenderedPageBreak/>
              <w:t>-</w:t>
            </w:r>
            <w:r>
              <w:rPr>
                <w:rFonts w:ascii="Arial" w:hAnsi="Arial" w:cs="Arial"/>
                <w:color w:val="000000"/>
                <w:sz w:val="16"/>
                <w:szCs w:val="16"/>
              </w:rPr>
              <w:t xml:space="preserve"> </w:t>
            </w:r>
            <w:r w:rsidR="00FD0BA6" w:rsidRPr="00FD0BA6">
              <w:rPr>
                <w:rFonts w:ascii="Arial" w:hAnsi="Arial" w:cs="Arial"/>
                <w:color w:val="000000"/>
                <w:sz w:val="16"/>
                <w:szCs w:val="16"/>
              </w:rPr>
              <w:t>Provide coordination and logistical support for workshops and consultations, including documentation of discussions, synthesis of inputs, and follow-up tracking.</w:t>
            </w:r>
          </w:p>
          <w:p w14:paraId="26100072" w14:textId="77777777" w:rsidR="00645C5A" w:rsidRPr="00F1333A" w:rsidRDefault="00645C5A" w:rsidP="00233B6E">
            <w:pPr>
              <w:spacing w:before="35" w:line="148" w:lineRule="exact"/>
              <w:rPr>
                <w:rFonts w:ascii="Arial" w:hAnsi="Arial" w:cs="Arial"/>
                <w:color w:val="000000"/>
                <w:sz w:val="16"/>
                <w:szCs w:val="16"/>
              </w:rPr>
            </w:pPr>
          </w:p>
          <w:p w14:paraId="258D752E" w14:textId="73076C82" w:rsidR="005313E3" w:rsidRPr="00CF350C" w:rsidRDefault="005313E3" w:rsidP="00233B6E">
            <w:pPr>
              <w:spacing w:before="35" w:line="148" w:lineRule="exact"/>
              <w:rPr>
                <w:rFonts w:ascii="Arial" w:hAnsi="Arial" w:cs="Arial"/>
                <w:b/>
                <w:bCs/>
                <w:color w:val="000000"/>
                <w:sz w:val="16"/>
                <w:szCs w:val="16"/>
                <w:lang w:val="en-GB" w:eastAsia="ko-KR"/>
              </w:rPr>
            </w:pPr>
            <w:r w:rsidRPr="00CF350C">
              <w:rPr>
                <w:rFonts w:ascii="Arial" w:hAnsi="Arial" w:cs="Arial" w:hint="eastAsia"/>
                <w:b/>
                <w:bCs/>
                <w:color w:val="000000"/>
                <w:sz w:val="16"/>
                <w:szCs w:val="16"/>
                <w:lang w:val="en-GB" w:eastAsia="ko-KR"/>
              </w:rPr>
              <w:t>2</w:t>
            </w:r>
            <w:r w:rsidRPr="00CF350C">
              <w:rPr>
                <w:rFonts w:ascii="Arial" w:hAnsi="Arial" w:cs="Arial"/>
                <w:b/>
                <w:bCs/>
                <w:color w:val="000000"/>
                <w:sz w:val="16"/>
                <w:szCs w:val="16"/>
                <w:lang w:val="en-GB" w:eastAsia="ko-KR"/>
              </w:rPr>
              <w:t xml:space="preserve">.  </w:t>
            </w:r>
            <w:r w:rsidR="00A12E04">
              <w:rPr>
                <w:rFonts w:ascii="Arial" w:hAnsi="Arial" w:cs="Arial"/>
                <w:b/>
                <w:bCs/>
                <w:color w:val="000000"/>
                <w:sz w:val="16"/>
                <w:szCs w:val="16"/>
                <w:lang w:val="en-GB" w:eastAsia="ko-KR"/>
              </w:rPr>
              <w:t>Cross-functional Tasks</w:t>
            </w:r>
            <w:r w:rsidRPr="00CF350C">
              <w:rPr>
                <w:rFonts w:ascii="Arial" w:hAnsi="Arial" w:cs="Arial"/>
                <w:b/>
                <w:bCs/>
                <w:color w:val="000000"/>
                <w:sz w:val="16"/>
                <w:szCs w:val="16"/>
                <w:lang w:val="en-GB" w:eastAsia="ko-KR"/>
              </w:rPr>
              <w:t xml:space="preserve"> (30%)</w:t>
            </w:r>
          </w:p>
          <w:p w14:paraId="121C3B65" w14:textId="601F3A13" w:rsidR="00A337DF" w:rsidRDefault="00A337DF" w:rsidP="00233B6E">
            <w:pPr>
              <w:spacing w:before="35" w:line="148" w:lineRule="exact"/>
              <w:rPr>
                <w:rFonts w:ascii="Arial" w:hAnsi="Arial" w:cs="Arial"/>
                <w:color w:val="000000"/>
                <w:sz w:val="16"/>
                <w:szCs w:val="16"/>
                <w:lang w:eastAsia="ko-KR"/>
              </w:rPr>
            </w:pPr>
            <w:r w:rsidRPr="00A337DF">
              <w:rPr>
                <w:rFonts w:ascii="Arial" w:hAnsi="Arial" w:cs="Arial"/>
                <w:color w:val="000000"/>
                <w:sz w:val="16"/>
                <w:szCs w:val="16"/>
                <w:lang w:eastAsia="ko-KR"/>
              </w:rPr>
              <w:t>During the six-month internship, the intern will contribute to a cross-functional exploratory project on the use of artificial intelligence (AI) to support IFAD’s culture transformation agenda. Under the guidance of the culture transformation team, the intern will support the identification and exploration of potential interactions between culture transformation initiatives and selected change-related functions, based on divisional needs and priorities.</w:t>
            </w:r>
          </w:p>
          <w:p w14:paraId="4164F1C7" w14:textId="20D0953B" w:rsidR="00A337DF" w:rsidRPr="00A337DF" w:rsidRDefault="00A337DF" w:rsidP="00233B6E">
            <w:pPr>
              <w:spacing w:before="35" w:line="148" w:lineRule="exact"/>
              <w:rPr>
                <w:rFonts w:ascii="Arial" w:hAnsi="Arial" w:cs="Arial"/>
                <w:color w:val="000000"/>
                <w:sz w:val="16"/>
                <w:szCs w:val="16"/>
                <w:lang w:eastAsia="ko-KR"/>
              </w:rPr>
            </w:pPr>
          </w:p>
        </w:tc>
      </w:tr>
      <w:tr w:rsidR="000657E3" w14:paraId="72B65E26"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233B6E" w:rsidRDefault="000657E3" w:rsidP="00233B6E">
            <w:pPr>
              <w:spacing w:before="125" w:after="101"/>
              <w:ind w:left="149" w:right="-18"/>
              <w:rPr>
                <w:rFonts w:ascii="Arial" w:hAnsi="Arial" w:cs="Arial"/>
                <w:b/>
                <w:bCs/>
                <w:color w:val="000000"/>
                <w:sz w:val="16"/>
                <w:szCs w:val="16"/>
                <w:lang w:val="en-GB" w:eastAsia="ko-KR"/>
              </w:rPr>
            </w:pPr>
            <w:r w:rsidRPr="00233B6E">
              <w:rPr>
                <w:rFonts w:ascii="Arial" w:hAnsi="Arial" w:cs="Arial" w:hint="eastAsia"/>
                <w:b/>
                <w:bCs/>
                <w:color w:val="000000"/>
                <w:sz w:val="16"/>
                <w:szCs w:val="16"/>
                <w:lang w:val="en-GB" w:eastAsia="ko-KR"/>
              </w:rPr>
              <w:lastRenderedPageBreak/>
              <w:t xml:space="preserve">Skills and </w:t>
            </w:r>
            <w:r w:rsidRPr="00233B6E">
              <w:rPr>
                <w:rFonts w:ascii="Arial" w:hAnsi="Arial" w:cs="Arial"/>
                <w:b/>
                <w:bCs/>
                <w:color w:val="000000"/>
                <w:sz w:val="16"/>
                <w:szCs w:val="16"/>
                <w:lang w:val="en-GB" w:eastAsia="ko-KR"/>
              </w:rPr>
              <w:t>qualifications</w:t>
            </w:r>
          </w:p>
        </w:tc>
      </w:tr>
      <w:tr w:rsidR="000657E3" w:rsidRPr="00954099" w14:paraId="12BD4C87"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Pr="00233B6E" w:rsidRDefault="000657E3" w:rsidP="00233B6E">
            <w:pPr>
              <w:pStyle w:val="ListParagraph"/>
              <w:numPr>
                <w:ilvl w:val="0"/>
                <w:numId w:val="21"/>
              </w:numPr>
              <w:spacing w:before="125" w:after="101"/>
              <w:ind w:right="-18"/>
              <w:rPr>
                <w:rFonts w:ascii="Arial" w:hAnsi="Arial" w:cs="Arial"/>
                <w:b/>
                <w:bCs/>
                <w:color w:val="000000"/>
                <w:sz w:val="16"/>
                <w:szCs w:val="16"/>
                <w:lang w:val="en-GB" w:eastAsia="ko-KR"/>
              </w:rPr>
            </w:pPr>
            <w:r w:rsidRPr="00233B6E">
              <w:rPr>
                <w:rFonts w:ascii="Arial" w:hAnsi="Arial" w:cs="Arial" w:hint="eastAsia"/>
                <w:b/>
                <w:bCs/>
                <w:color w:val="000000"/>
                <w:sz w:val="16"/>
                <w:szCs w:val="16"/>
                <w:lang w:val="en-GB" w:eastAsia="ko-KR"/>
              </w:rPr>
              <w:t>Required skills</w:t>
            </w:r>
          </w:p>
          <w:p w14:paraId="5C3378CC" w14:textId="3DAE0273" w:rsidR="00E853A9" w:rsidRPr="00233B6E" w:rsidRDefault="00E853A9" w:rsidP="00233B6E">
            <w:pPr>
              <w:pStyle w:val="ListParagraph"/>
              <w:numPr>
                <w:ilvl w:val="1"/>
                <w:numId w:val="21"/>
              </w:numPr>
              <w:spacing w:before="125" w:after="101"/>
              <w:ind w:right="-18"/>
              <w:jc w:val="both"/>
              <w:rPr>
                <w:rFonts w:ascii="Arial" w:hAnsi="Arial" w:cs="Arial"/>
                <w:b/>
                <w:bCs/>
                <w:color w:val="000000"/>
                <w:sz w:val="16"/>
                <w:szCs w:val="16"/>
                <w:lang w:val="en-GB" w:eastAsia="ko-KR"/>
              </w:rPr>
            </w:pPr>
            <w:r w:rsidRPr="00233B6E">
              <w:rPr>
                <w:rFonts w:ascii="Arial" w:hAnsi="Arial" w:cs="Arial"/>
                <w:color w:val="000000"/>
                <w:sz w:val="16"/>
                <w:szCs w:val="16"/>
                <w:lang w:val="en-GB" w:eastAsia="ko-KR"/>
              </w:rPr>
              <w:t>Excellent English written and spoken communication skills, including the ability to draft high-quality working documents, analytical notes, and presentation materials, and to communicate effectively in discussions.</w:t>
            </w:r>
          </w:p>
          <w:p w14:paraId="4B827F0F" w14:textId="0F19648F" w:rsidR="00FF7942" w:rsidRPr="00233B6E" w:rsidRDefault="00FF7942" w:rsidP="00233B6E">
            <w:pPr>
              <w:pStyle w:val="ListParagraph"/>
              <w:numPr>
                <w:ilvl w:val="1"/>
                <w:numId w:val="21"/>
              </w:numPr>
              <w:spacing w:before="125" w:after="101"/>
              <w:ind w:right="-18"/>
              <w:jc w:val="both"/>
              <w:rPr>
                <w:rFonts w:ascii="Arial" w:hAnsi="Arial" w:cs="Arial"/>
                <w:b/>
                <w:bCs/>
                <w:color w:val="000000"/>
                <w:sz w:val="16"/>
                <w:szCs w:val="16"/>
                <w:lang w:val="en-GB" w:eastAsia="ko-KR"/>
              </w:rPr>
            </w:pPr>
            <w:r w:rsidRPr="00233B6E">
              <w:rPr>
                <w:rFonts w:ascii="Arial" w:hAnsi="Arial" w:cs="Arial"/>
                <w:color w:val="000000"/>
                <w:sz w:val="16"/>
                <w:szCs w:val="16"/>
                <w:lang w:val="en-GB" w:eastAsia="ko-KR"/>
              </w:rPr>
              <w:t>Analytical and research skills, with the ability to conduct structured desk research, review comparative materials, and synthesize findings into clear, well-organized summaries, briefs, and reference tools.</w:t>
            </w:r>
          </w:p>
          <w:p w14:paraId="1273D2AD" w14:textId="1348D838" w:rsidR="00FF7942" w:rsidRPr="00233B6E" w:rsidRDefault="00FF7942" w:rsidP="00233B6E">
            <w:pPr>
              <w:pStyle w:val="ListParagraph"/>
              <w:numPr>
                <w:ilvl w:val="1"/>
                <w:numId w:val="21"/>
              </w:numPr>
              <w:spacing w:before="125" w:after="101"/>
              <w:ind w:right="-18"/>
              <w:jc w:val="both"/>
              <w:rPr>
                <w:rFonts w:ascii="Arial" w:hAnsi="Arial" w:cs="Arial"/>
                <w:color w:val="000000"/>
                <w:sz w:val="16"/>
                <w:szCs w:val="16"/>
                <w:lang w:val="en-GB" w:eastAsia="ko-KR"/>
              </w:rPr>
            </w:pPr>
            <w:r w:rsidRPr="00233B6E">
              <w:rPr>
                <w:rFonts w:ascii="Arial" w:hAnsi="Arial" w:cs="Arial"/>
                <w:color w:val="000000"/>
                <w:sz w:val="16"/>
                <w:szCs w:val="16"/>
                <w:lang w:val="en-GB" w:eastAsia="ko-KR"/>
              </w:rPr>
              <w:t>Basic understanding of organizational development, culture transformation, or change management concepts, and the ability to apply these concepts in a practical, learning-oriented context.</w:t>
            </w:r>
          </w:p>
          <w:p w14:paraId="260EC6CB" w14:textId="0CF34E3F" w:rsidR="00FF7942" w:rsidRPr="00233B6E" w:rsidRDefault="00FF7942" w:rsidP="00233B6E">
            <w:pPr>
              <w:pStyle w:val="ListParagraph"/>
              <w:numPr>
                <w:ilvl w:val="1"/>
                <w:numId w:val="21"/>
              </w:numPr>
              <w:spacing w:before="125" w:after="101"/>
              <w:ind w:right="-18"/>
              <w:jc w:val="both"/>
              <w:rPr>
                <w:rFonts w:ascii="Arial" w:hAnsi="Arial" w:cs="Arial"/>
                <w:color w:val="000000"/>
                <w:sz w:val="16"/>
                <w:szCs w:val="16"/>
                <w:lang w:val="en-GB" w:eastAsia="ko-KR"/>
              </w:rPr>
            </w:pPr>
            <w:r w:rsidRPr="00233B6E">
              <w:rPr>
                <w:rFonts w:ascii="Arial" w:hAnsi="Arial" w:cs="Arial"/>
                <w:color w:val="000000"/>
                <w:sz w:val="16"/>
                <w:szCs w:val="16"/>
                <w:lang w:val="en-GB" w:eastAsia="ko-KR"/>
              </w:rPr>
              <w:t>Collaboration and interpersonal skills, with the ability to work effectively in a multicultural environment and interact with colleagues from different functions with professionalism and discretion.</w:t>
            </w:r>
          </w:p>
          <w:p w14:paraId="193BAB9F" w14:textId="2133B6A6" w:rsidR="00FF7942" w:rsidRPr="00233B6E" w:rsidRDefault="00FF7942" w:rsidP="00233B6E">
            <w:pPr>
              <w:pStyle w:val="ListParagraph"/>
              <w:numPr>
                <w:ilvl w:val="1"/>
                <w:numId w:val="21"/>
              </w:numPr>
              <w:spacing w:before="125" w:after="101"/>
              <w:ind w:right="-18"/>
              <w:jc w:val="both"/>
              <w:rPr>
                <w:rFonts w:ascii="Arial" w:hAnsi="Arial" w:cs="Arial"/>
                <w:color w:val="000000"/>
                <w:sz w:val="16"/>
                <w:szCs w:val="16"/>
                <w:lang w:val="en-GB" w:eastAsia="ko-KR"/>
              </w:rPr>
            </w:pPr>
            <w:r w:rsidRPr="00233B6E">
              <w:rPr>
                <w:rFonts w:ascii="Arial" w:hAnsi="Arial" w:cs="Arial"/>
                <w:color w:val="000000"/>
                <w:sz w:val="16"/>
                <w:szCs w:val="16"/>
                <w:lang w:val="en-GB" w:eastAsia="ko-KR"/>
              </w:rPr>
              <w:t>Digital literacy and adaptability, including openness to using digital tools to support research, content development, and knowledge sharing; familiarity with AI-enabled tools is an asset but not a requirement.</w:t>
            </w:r>
          </w:p>
          <w:p w14:paraId="6DDD875C" w14:textId="536F5F35" w:rsidR="000657E3" w:rsidRPr="00233B6E" w:rsidRDefault="00FF7942" w:rsidP="00233B6E">
            <w:pPr>
              <w:spacing w:before="125" w:after="101"/>
              <w:ind w:right="-18"/>
              <w:rPr>
                <w:rFonts w:ascii="Arial" w:hAnsi="Arial" w:cs="Arial"/>
                <w:b/>
                <w:bCs/>
                <w:color w:val="000000"/>
                <w:sz w:val="16"/>
                <w:szCs w:val="16"/>
                <w:lang w:val="en-GB" w:eastAsia="ko-KR"/>
              </w:rPr>
            </w:pPr>
            <w:r w:rsidRPr="00233B6E">
              <w:rPr>
                <w:rFonts w:ascii="Arial" w:hAnsi="Arial" w:cs="Arial"/>
                <w:b/>
                <w:bCs/>
                <w:color w:val="000000"/>
                <w:sz w:val="16"/>
                <w:szCs w:val="16"/>
                <w:lang w:val="en-GB" w:eastAsia="ko-KR"/>
              </w:rPr>
              <w:t xml:space="preserve">2. </w:t>
            </w:r>
            <w:r w:rsidR="000657E3" w:rsidRPr="00233B6E">
              <w:rPr>
                <w:rFonts w:ascii="Arial" w:hAnsi="Arial" w:cs="Arial" w:hint="eastAsia"/>
                <w:b/>
                <w:bCs/>
                <w:color w:val="000000"/>
                <w:sz w:val="16"/>
                <w:szCs w:val="16"/>
                <w:lang w:val="en-GB" w:eastAsia="ko-KR"/>
              </w:rPr>
              <w:t>Desirable academic background</w:t>
            </w:r>
          </w:p>
          <w:p w14:paraId="636C622E" w14:textId="6378A9D2" w:rsidR="00E853A9" w:rsidRPr="00233B6E" w:rsidRDefault="00E853A9" w:rsidP="00233B6E">
            <w:pPr>
              <w:pStyle w:val="ListParagraph"/>
              <w:numPr>
                <w:ilvl w:val="0"/>
                <w:numId w:val="37"/>
              </w:numPr>
              <w:rPr>
                <w:rFonts w:ascii="Arial" w:hAnsi="Arial" w:cs="Arial"/>
                <w:color w:val="000000"/>
                <w:sz w:val="16"/>
                <w:szCs w:val="16"/>
                <w:lang w:val="en-GB" w:eastAsia="ko-KR"/>
              </w:rPr>
            </w:pPr>
            <w:r w:rsidRPr="00233B6E">
              <w:rPr>
                <w:rFonts w:ascii="Arial" w:hAnsi="Arial" w:cs="Arial"/>
                <w:color w:val="000000"/>
                <w:sz w:val="16"/>
                <w:szCs w:val="16"/>
                <w:lang w:val="en-GB" w:eastAsia="ko-KR"/>
              </w:rPr>
              <w:t>Enrolled in a graduate programme (</w:t>
            </w:r>
            <w:proofErr w:type="gramStart"/>
            <w:r w:rsidRPr="00233B6E">
              <w:rPr>
                <w:rFonts w:ascii="Arial" w:hAnsi="Arial" w:cs="Arial"/>
                <w:color w:val="000000"/>
                <w:sz w:val="16"/>
                <w:szCs w:val="16"/>
                <w:lang w:val="en-GB" w:eastAsia="ko-KR"/>
              </w:rPr>
              <w:t>Master’s</w:t>
            </w:r>
            <w:proofErr w:type="gramEnd"/>
            <w:r w:rsidRPr="00233B6E">
              <w:rPr>
                <w:rFonts w:ascii="Arial" w:hAnsi="Arial" w:cs="Arial"/>
                <w:color w:val="000000"/>
                <w:sz w:val="16"/>
                <w:szCs w:val="16"/>
                <w:lang w:val="en-GB" w:eastAsia="ko-KR"/>
              </w:rPr>
              <w:t xml:space="preserve"> level or equivalent) in Human Resources, Organizational Development, Organizational Psychology, Change Management, </w:t>
            </w:r>
            <w:proofErr w:type="spellStart"/>
            <w:r w:rsidRPr="00233B6E">
              <w:rPr>
                <w:rFonts w:ascii="Arial" w:hAnsi="Arial" w:cs="Arial"/>
                <w:color w:val="000000"/>
                <w:sz w:val="16"/>
                <w:szCs w:val="16"/>
                <w:lang w:val="en-GB" w:eastAsia="ko-KR"/>
              </w:rPr>
              <w:t>Behavioral</w:t>
            </w:r>
            <w:proofErr w:type="spellEnd"/>
            <w:r w:rsidRPr="00233B6E">
              <w:rPr>
                <w:rFonts w:ascii="Arial" w:hAnsi="Arial" w:cs="Arial"/>
                <w:color w:val="000000"/>
                <w:sz w:val="16"/>
                <w:szCs w:val="16"/>
                <w:lang w:val="en-GB" w:eastAsia="ko-KR"/>
              </w:rPr>
              <w:t xml:space="preserve"> Science, Public Administration, International Development (with organizational focus), or related fields.</w:t>
            </w:r>
          </w:p>
          <w:p w14:paraId="4514475C" w14:textId="32F466B6" w:rsidR="00E853A9" w:rsidRPr="00233B6E" w:rsidRDefault="00E853A9" w:rsidP="00233B6E">
            <w:pPr>
              <w:pStyle w:val="ListParagraph"/>
              <w:numPr>
                <w:ilvl w:val="0"/>
                <w:numId w:val="37"/>
              </w:numPr>
              <w:spacing w:before="125" w:after="101"/>
              <w:ind w:right="-18"/>
              <w:rPr>
                <w:rFonts w:ascii="Arial" w:hAnsi="Arial" w:cs="Arial"/>
                <w:color w:val="000000"/>
                <w:sz w:val="16"/>
                <w:szCs w:val="16"/>
                <w:lang w:val="en-GB" w:eastAsia="ko-KR"/>
              </w:rPr>
            </w:pPr>
            <w:r w:rsidRPr="00233B6E">
              <w:rPr>
                <w:rFonts w:ascii="Arial" w:hAnsi="Arial" w:cs="Arial"/>
                <w:color w:val="000000"/>
                <w:sz w:val="16"/>
                <w:szCs w:val="16"/>
                <w:lang w:val="en-GB" w:eastAsia="ko-KR"/>
              </w:rPr>
              <w:t>Academic exposure to topics such as organizational culture, leadership development, change management and learning design is an asset.</w:t>
            </w:r>
          </w:p>
          <w:p w14:paraId="03B35B2C" w14:textId="36025BC1" w:rsidR="000657E3" w:rsidRPr="00233B6E" w:rsidRDefault="00E853A9" w:rsidP="00233B6E">
            <w:pPr>
              <w:pStyle w:val="ListParagraph"/>
              <w:numPr>
                <w:ilvl w:val="0"/>
                <w:numId w:val="37"/>
              </w:numPr>
              <w:spacing w:before="125" w:after="101"/>
              <w:ind w:right="-18"/>
              <w:rPr>
                <w:rFonts w:ascii="Arial" w:hAnsi="Arial" w:cs="Arial"/>
                <w:color w:val="000000"/>
                <w:sz w:val="16"/>
                <w:szCs w:val="16"/>
                <w:lang w:val="en-GB" w:eastAsia="ko-KR"/>
              </w:rPr>
            </w:pPr>
            <w:r w:rsidRPr="00233B6E">
              <w:rPr>
                <w:rFonts w:ascii="Arial" w:hAnsi="Arial" w:cs="Arial"/>
                <w:color w:val="000000"/>
                <w:sz w:val="16"/>
                <w:szCs w:val="16"/>
                <w:lang w:val="en-GB" w:eastAsia="ko-KR"/>
              </w:rPr>
              <w:t>Coursework, research projects, or thesis work related to organizational analysis, competency frameworks, leadership models, or institutional transformation is highly desirable.</w:t>
            </w:r>
          </w:p>
        </w:tc>
      </w:tr>
      <w:tr w:rsidR="000657E3" w14:paraId="367B9789"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233B6E">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233B6E">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0E4347" w14:textId="69763F6D" w:rsidR="005F31C4" w:rsidRPr="00E853A9" w:rsidRDefault="005F31C4" w:rsidP="00233B6E">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z w:val="16"/>
                <w:szCs w:val="16"/>
                <w:lang w:val="en-GB" w:eastAsia="ko-KR"/>
              </w:rPr>
              <w:t xml:space="preserve">1. </w:t>
            </w:r>
            <w:r w:rsidRPr="005F31C4">
              <w:rPr>
                <w:rFonts w:ascii="Arial" w:hAnsi="Arial" w:cs="Arial"/>
                <w:color w:val="000000"/>
                <w:sz w:val="16"/>
                <w:szCs w:val="16"/>
                <w:lang w:val="en-GB"/>
              </w:rPr>
              <w:t xml:space="preserve">Please describe </w:t>
            </w:r>
            <w:r w:rsidRPr="005F31C4">
              <w:rPr>
                <w:rFonts w:ascii="Arial" w:hAnsi="Arial" w:cs="Arial" w:hint="eastAsia"/>
                <w:color w:val="000000"/>
                <w:sz w:val="16"/>
                <w:szCs w:val="16"/>
                <w:lang w:val="en-GB" w:eastAsia="ko-KR"/>
              </w:rPr>
              <w:t>how the above activities will contribute to the Intern</w:t>
            </w:r>
            <w:r w:rsidRPr="005F31C4">
              <w:rPr>
                <w:rFonts w:ascii="Arial" w:hAnsi="Arial" w:cs="Arial"/>
                <w:color w:val="000000"/>
                <w:sz w:val="16"/>
                <w:szCs w:val="16"/>
                <w:lang w:val="en-GB" w:eastAsia="ko-KR"/>
              </w:rPr>
              <w:t>’</w:t>
            </w:r>
            <w:r w:rsidRPr="005F31C4">
              <w:rPr>
                <w:rFonts w:ascii="Arial" w:hAnsi="Arial" w:cs="Arial" w:hint="eastAsia"/>
                <w:color w:val="000000"/>
                <w:sz w:val="16"/>
                <w:szCs w:val="16"/>
                <w:lang w:val="en-GB" w:eastAsia="ko-KR"/>
              </w:rPr>
              <w:t xml:space="preserve">s </w:t>
            </w:r>
            <w:r w:rsidR="00954099">
              <w:rPr>
                <w:rFonts w:ascii="Arial" w:hAnsi="Arial" w:cs="Arial" w:hint="eastAsia"/>
                <w:color w:val="000000"/>
                <w:sz w:val="16"/>
                <w:szCs w:val="16"/>
                <w:lang w:val="en-GB" w:eastAsia="ko-KR"/>
              </w:rPr>
              <w:t>learning and professional development</w:t>
            </w:r>
            <w:r w:rsidRPr="005F31C4">
              <w:rPr>
                <w:rFonts w:ascii="Arial" w:hAnsi="Arial" w:cs="Arial" w:hint="eastAsia"/>
                <w:color w:val="000000"/>
                <w:sz w:val="16"/>
                <w:szCs w:val="16"/>
                <w:lang w:val="en-GB" w:eastAsia="ko-KR"/>
              </w:rPr>
              <w:t xml:space="preserve">. </w:t>
            </w:r>
          </w:p>
          <w:p w14:paraId="0D88C6CC" w14:textId="77777777" w:rsidR="00D21887" w:rsidRDefault="00D21887" w:rsidP="00233B6E">
            <w:pPr>
              <w:pStyle w:val="ListParagraph"/>
              <w:numPr>
                <w:ilvl w:val="0"/>
                <w:numId w:val="24"/>
              </w:numPr>
              <w:spacing w:before="117" w:after="115" w:line="148" w:lineRule="exact"/>
              <w:ind w:right="-18"/>
              <w:jc w:val="both"/>
              <w:rPr>
                <w:rFonts w:ascii="Arial" w:hAnsi="Arial" w:cs="Arial"/>
                <w:color w:val="000000"/>
                <w:spacing w:val="-1"/>
                <w:sz w:val="16"/>
                <w:szCs w:val="16"/>
                <w:lang w:eastAsia="ko-KR"/>
              </w:rPr>
            </w:pPr>
            <w:r w:rsidRPr="00D21887">
              <w:rPr>
                <w:rFonts w:ascii="Arial" w:hAnsi="Arial" w:cs="Arial"/>
                <w:color w:val="000000"/>
                <w:spacing w:val="-1"/>
                <w:sz w:val="16"/>
                <w:szCs w:val="16"/>
                <w:lang w:eastAsia="ko-KR"/>
              </w:rPr>
              <w:t>Through hands-on involvement in competency framework review, benchmarking, and learning material development, the internship will strengthen the intern’s skills in organizational development, analytical research, and professional communication. The role also provides exposure to culture transformation and cross-functional collaboration, supporting the development of coordination, stakeholder engagement, and digital skills in an international organizational context.</w:t>
            </w:r>
          </w:p>
          <w:p w14:paraId="2D4A0F05" w14:textId="38A28A93" w:rsidR="005F31C4" w:rsidRDefault="005F31C4" w:rsidP="00233B6E">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2. </w:t>
            </w:r>
            <w:r w:rsidRPr="005F31C4">
              <w:rPr>
                <w:rFonts w:ascii="Arial" w:hAnsi="Arial" w:cs="Arial"/>
                <w:color w:val="000000"/>
                <w:spacing w:val="-1"/>
                <w:sz w:val="16"/>
                <w:szCs w:val="16"/>
              </w:rPr>
              <w:t xml:space="preserve">Please describe how the supervisor will evaluate the </w:t>
            </w:r>
            <w:r w:rsidR="00954099">
              <w:rPr>
                <w:rFonts w:ascii="Arial" w:hAnsi="Arial" w:cs="Arial" w:hint="eastAsia"/>
                <w:color w:val="000000"/>
                <w:spacing w:val="-1"/>
                <w:sz w:val="16"/>
                <w:szCs w:val="16"/>
                <w:lang w:eastAsia="ko-KR"/>
              </w:rPr>
              <w:t>Intern</w:t>
            </w:r>
            <w:r w:rsidR="00954099">
              <w:rPr>
                <w:rFonts w:ascii="Arial" w:hAnsi="Arial" w:cs="Arial"/>
                <w:color w:val="000000"/>
                <w:spacing w:val="-1"/>
                <w:sz w:val="16"/>
                <w:szCs w:val="16"/>
                <w:lang w:eastAsia="ko-KR"/>
              </w:rPr>
              <w:t>’</w:t>
            </w:r>
            <w:r w:rsidR="00954099">
              <w:rPr>
                <w:rFonts w:ascii="Arial" w:hAnsi="Arial" w:cs="Arial" w:hint="eastAsia"/>
                <w:color w:val="000000"/>
                <w:spacing w:val="-1"/>
                <w:sz w:val="16"/>
                <w:szCs w:val="16"/>
                <w:lang w:eastAsia="ko-KR"/>
              </w:rPr>
              <w:t>s performance in relation to the activities outlined above.</w:t>
            </w:r>
          </w:p>
          <w:p w14:paraId="7E7A1652" w14:textId="77777777" w:rsidR="00D21887" w:rsidRPr="00D21887" w:rsidRDefault="00D21887" w:rsidP="00233B6E">
            <w:pPr>
              <w:pStyle w:val="ListParagraph"/>
              <w:numPr>
                <w:ilvl w:val="0"/>
                <w:numId w:val="24"/>
              </w:numPr>
              <w:spacing w:before="117" w:after="115" w:line="148" w:lineRule="exact"/>
              <w:ind w:right="-18"/>
              <w:jc w:val="both"/>
              <w:rPr>
                <w:rFonts w:ascii="Arial" w:hAnsi="Arial" w:cs="Arial"/>
                <w:color w:val="000000"/>
                <w:spacing w:val="-1"/>
                <w:sz w:val="16"/>
                <w:szCs w:val="16"/>
                <w:lang w:eastAsia="ko-KR"/>
              </w:rPr>
            </w:pPr>
            <w:r w:rsidRPr="00D21887">
              <w:rPr>
                <w:rFonts w:ascii="Arial" w:hAnsi="Arial" w:cs="Arial"/>
                <w:color w:val="000000"/>
                <w:spacing w:val="-1"/>
                <w:sz w:val="16"/>
                <w:szCs w:val="16"/>
                <w:lang w:eastAsia="ko-KR"/>
              </w:rPr>
              <w:t>The Intern’s performance will be evaluated by the supervisor based on progress against agreed learning objectives, quality of assigned work, and professional engagement under guidance. Evaluation will focus on learning, development, and contribution rather than independent ownership. Specific performance goals include:</w:t>
            </w:r>
          </w:p>
          <w:p w14:paraId="2CB738DB" w14:textId="3D42CBB1" w:rsidR="00D21887" w:rsidRPr="00D21887" w:rsidRDefault="00D21887" w:rsidP="00233B6E">
            <w:pPr>
              <w:pStyle w:val="ListParagraph"/>
              <w:numPr>
                <w:ilvl w:val="0"/>
                <w:numId w:val="40"/>
              </w:numPr>
              <w:spacing w:before="117" w:after="115" w:line="148" w:lineRule="exact"/>
              <w:ind w:right="-18"/>
              <w:jc w:val="both"/>
              <w:rPr>
                <w:rFonts w:ascii="Arial" w:hAnsi="Arial" w:cs="Arial"/>
                <w:b/>
                <w:bCs/>
                <w:color w:val="000000"/>
                <w:spacing w:val="-1"/>
                <w:sz w:val="16"/>
                <w:szCs w:val="16"/>
                <w:lang w:eastAsia="ko-KR"/>
              </w:rPr>
            </w:pPr>
            <w:r w:rsidRPr="00D21887">
              <w:rPr>
                <w:rFonts w:ascii="Arial" w:hAnsi="Arial" w:cs="Arial"/>
                <w:b/>
                <w:bCs/>
                <w:color w:val="000000"/>
                <w:spacing w:val="-1"/>
                <w:sz w:val="16"/>
                <w:szCs w:val="16"/>
                <w:lang w:eastAsia="ko-KR"/>
              </w:rPr>
              <w:t>(1) Learning-oriented analytical contribution</w:t>
            </w:r>
          </w:p>
          <w:p w14:paraId="0C0D0726" w14:textId="3365F961" w:rsidR="00D21887" w:rsidRPr="00D21887" w:rsidRDefault="00D21887" w:rsidP="00233B6E">
            <w:pPr>
              <w:pStyle w:val="ListParagraph"/>
              <w:numPr>
                <w:ilvl w:val="0"/>
                <w:numId w:val="40"/>
              </w:numPr>
              <w:spacing w:before="117" w:after="115" w:line="148" w:lineRule="exact"/>
              <w:ind w:right="-18"/>
              <w:jc w:val="both"/>
              <w:rPr>
                <w:rFonts w:ascii="Arial" w:hAnsi="Arial" w:cs="Arial"/>
                <w:color w:val="000000"/>
                <w:spacing w:val="-1"/>
                <w:sz w:val="16"/>
                <w:szCs w:val="16"/>
                <w:lang w:eastAsia="ko-KR"/>
              </w:rPr>
            </w:pPr>
            <w:r w:rsidRPr="00D21887">
              <w:rPr>
                <w:rFonts w:ascii="Arial" w:hAnsi="Arial" w:cs="Arial"/>
                <w:color w:val="000000"/>
                <w:spacing w:val="-1"/>
                <w:sz w:val="16"/>
                <w:szCs w:val="16"/>
                <w:lang w:eastAsia="ko-KR"/>
              </w:rPr>
              <w:t xml:space="preserve">Demonstrates the ability to carry out structured research and benchmarking tasks with </w:t>
            </w:r>
            <w:r w:rsidR="00233B6E" w:rsidRPr="00D21887">
              <w:rPr>
                <w:rFonts w:ascii="Arial" w:hAnsi="Arial" w:cs="Arial"/>
                <w:color w:val="000000"/>
                <w:spacing w:val="-1"/>
                <w:sz w:val="16"/>
                <w:szCs w:val="16"/>
                <w:lang w:eastAsia="ko-KR"/>
              </w:rPr>
              <w:t>guidance and</w:t>
            </w:r>
            <w:r w:rsidRPr="00D21887">
              <w:rPr>
                <w:rFonts w:ascii="Arial" w:hAnsi="Arial" w:cs="Arial"/>
                <w:color w:val="000000"/>
                <w:spacing w:val="-1"/>
                <w:sz w:val="16"/>
                <w:szCs w:val="16"/>
                <w:lang w:eastAsia="ko-KR"/>
              </w:rPr>
              <w:t xml:space="preserve"> produces clear and accurate draft outputs (e.g. summaries, tables, presentations) that show growing analytical understanding.</w:t>
            </w:r>
          </w:p>
          <w:p w14:paraId="6AD7EB42" w14:textId="01FC01DF" w:rsidR="00D21887" w:rsidRPr="00D21887" w:rsidRDefault="00D21887" w:rsidP="00233B6E">
            <w:pPr>
              <w:pStyle w:val="ListParagraph"/>
              <w:numPr>
                <w:ilvl w:val="0"/>
                <w:numId w:val="40"/>
              </w:numPr>
              <w:spacing w:before="117" w:after="115" w:line="148" w:lineRule="exact"/>
              <w:ind w:right="-18"/>
              <w:jc w:val="both"/>
              <w:rPr>
                <w:rFonts w:ascii="Arial" w:hAnsi="Arial" w:cs="Arial"/>
                <w:b/>
                <w:bCs/>
                <w:color w:val="000000"/>
                <w:spacing w:val="-1"/>
                <w:sz w:val="16"/>
                <w:szCs w:val="16"/>
                <w:lang w:eastAsia="ko-KR"/>
              </w:rPr>
            </w:pPr>
            <w:r w:rsidRPr="00D21887">
              <w:rPr>
                <w:rFonts w:ascii="Arial" w:hAnsi="Arial" w:cs="Arial"/>
                <w:b/>
                <w:bCs/>
                <w:color w:val="000000"/>
                <w:spacing w:val="-1"/>
                <w:sz w:val="16"/>
                <w:szCs w:val="16"/>
                <w:lang w:eastAsia="ko-KR"/>
              </w:rPr>
              <w:t>(2) Effective support to learning and engagement activities</w:t>
            </w:r>
          </w:p>
          <w:p w14:paraId="7869347D" w14:textId="77777777" w:rsidR="00D21887" w:rsidRPr="00D21887" w:rsidRDefault="00D21887" w:rsidP="00233B6E">
            <w:pPr>
              <w:pStyle w:val="ListParagraph"/>
              <w:numPr>
                <w:ilvl w:val="0"/>
                <w:numId w:val="40"/>
              </w:numPr>
              <w:spacing w:before="117" w:after="115" w:line="148" w:lineRule="exact"/>
              <w:ind w:right="-18"/>
              <w:jc w:val="both"/>
              <w:rPr>
                <w:rFonts w:ascii="Arial" w:hAnsi="Arial" w:cs="Arial"/>
                <w:color w:val="000000"/>
                <w:spacing w:val="-1"/>
                <w:sz w:val="16"/>
                <w:szCs w:val="16"/>
                <w:lang w:eastAsia="ko-KR"/>
              </w:rPr>
            </w:pPr>
            <w:r w:rsidRPr="00D21887">
              <w:rPr>
                <w:rFonts w:ascii="Arial" w:hAnsi="Arial" w:cs="Arial"/>
                <w:color w:val="000000"/>
                <w:spacing w:val="-1"/>
                <w:sz w:val="16"/>
                <w:szCs w:val="16"/>
                <w:lang w:eastAsia="ko-KR"/>
              </w:rPr>
              <w:t>Contributes constructively to the preparation of learning and awareness materials and supports workshops or consultations by following instructions, incorporating feedback, and completing tasks in a timely manner.</w:t>
            </w:r>
          </w:p>
          <w:p w14:paraId="770FA6CD" w14:textId="7297CC94" w:rsidR="00D21887" w:rsidRPr="00D21887" w:rsidRDefault="00D21887" w:rsidP="00233B6E">
            <w:pPr>
              <w:pStyle w:val="ListParagraph"/>
              <w:numPr>
                <w:ilvl w:val="0"/>
                <w:numId w:val="40"/>
              </w:numPr>
              <w:spacing w:before="117" w:after="115" w:line="148" w:lineRule="exact"/>
              <w:ind w:right="-18"/>
              <w:jc w:val="both"/>
              <w:rPr>
                <w:rFonts w:ascii="Arial" w:hAnsi="Arial" w:cs="Arial"/>
                <w:b/>
                <w:bCs/>
                <w:color w:val="000000"/>
                <w:spacing w:val="-1"/>
                <w:sz w:val="16"/>
                <w:szCs w:val="16"/>
                <w:lang w:eastAsia="ko-KR"/>
              </w:rPr>
            </w:pPr>
            <w:r w:rsidRPr="00D21887">
              <w:rPr>
                <w:rFonts w:ascii="Arial" w:hAnsi="Arial" w:cs="Arial"/>
                <w:b/>
                <w:bCs/>
                <w:color w:val="000000"/>
                <w:spacing w:val="-1"/>
                <w:sz w:val="16"/>
                <w:szCs w:val="16"/>
                <w:lang w:eastAsia="ko-KR"/>
              </w:rPr>
              <w:t>(3) Professional behavior and collaboration</w:t>
            </w:r>
          </w:p>
          <w:p w14:paraId="2E7F0F5E" w14:textId="77777777" w:rsidR="00D21887" w:rsidRPr="00D21887" w:rsidRDefault="00D21887" w:rsidP="00233B6E">
            <w:pPr>
              <w:pStyle w:val="ListParagraph"/>
              <w:numPr>
                <w:ilvl w:val="0"/>
                <w:numId w:val="40"/>
              </w:numPr>
              <w:spacing w:before="117" w:after="115" w:line="148" w:lineRule="exact"/>
              <w:ind w:right="-18"/>
              <w:jc w:val="both"/>
              <w:rPr>
                <w:rFonts w:ascii="Arial" w:hAnsi="Arial" w:cs="Arial"/>
                <w:color w:val="000000"/>
                <w:spacing w:val="-1"/>
                <w:sz w:val="16"/>
                <w:szCs w:val="16"/>
                <w:lang w:eastAsia="ko-KR"/>
              </w:rPr>
            </w:pPr>
            <w:r w:rsidRPr="00D21887">
              <w:rPr>
                <w:rFonts w:ascii="Arial" w:hAnsi="Arial" w:cs="Arial"/>
                <w:color w:val="000000"/>
                <w:spacing w:val="-1"/>
                <w:sz w:val="16"/>
                <w:szCs w:val="16"/>
                <w:lang w:eastAsia="ko-KR"/>
              </w:rPr>
              <w:t>Shows reliability, openness to feedback, and clear communication in English, and works respectfully and collaboratively with colleagues in a multicultural and cross-functional environment.</w:t>
            </w:r>
          </w:p>
          <w:p w14:paraId="0E63B8D5" w14:textId="77777777" w:rsidR="00D21887" w:rsidRPr="00D21887" w:rsidRDefault="00D21887" w:rsidP="00233B6E">
            <w:pPr>
              <w:pStyle w:val="ListParagraph"/>
              <w:numPr>
                <w:ilvl w:val="0"/>
                <w:numId w:val="40"/>
              </w:numPr>
              <w:spacing w:before="117" w:after="115" w:line="148" w:lineRule="exact"/>
              <w:ind w:right="-18"/>
              <w:rPr>
                <w:rFonts w:ascii="Arial" w:hAnsi="Arial" w:cs="Arial"/>
                <w:color w:val="000000"/>
                <w:spacing w:val="-1"/>
                <w:sz w:val="16"/>
                <w:szCs w:val="16"/>
                <w:lang w:eastAsia="ko-KR"/>
              </w:rPr>
            </w:pPr>
          </w:p>
          <w:p w14:paraId="4BEABECA" w14:textId="0BD5B65B" w:rsidR="005F31C4" w:rsidRPr="00D21887" w:rsidRDefault="005F31C4" w:rsidP="00233B6E">
            <w:pPr>
              <w:pStyle w:val="ListParagraph"/>
              <w:numPr>
                <w:ilvl w:val="0"/>
                <w:numId w:val="40"/>
              </w:numPr>
              <w:spacing w:before="117" w:after="115" w:line="148" w:lineRule="exact"/>
              <w:ind w:right="-18"/>
              <w:rPr>
                <w:rFonts w:ascii="Arial" w:hAnsi="Arial" w:cs="Arial"/>
                <w:color w:val="000000"/>
                <w:spacing w:val="-1"/>
                <w:sz w:val="16"/>
                <w:szCs w:val="16"/>
                <w:lang w:eastAsia="ko-KR"/>
              </w:rPr>
            </w:pPr>
            <w:r w:rsidRPr="00D21887">
              <w:rPr>
                <w:rFonts w:ascii="Arial" w:hAnsi="Arial" w:cs="Arial" w:hint="eastAsia"/>
                <w:color w:val="000000"/>
                <w:spacing w:val="-1"/>
                <w:sz w:val="16"/>
                <w:szCs w:val="16"/>
                <w:lang w:eastAsia="ko-KR"/>
              </w:rPr>
              <w:t>3. Please also outline the supervision plan</w:t>
            </w:r>
            <w:r w:rsidR="00954099" w:rsidRPr="00D21887">
              <w:rPr>
                <w:rFonts w:ascii="Arial" w:hAnsi="Arial" w:cs="Arial" w:hint="eastAsia"/>
                <w:color w:val="000000"/>
                <w:spacing w:val="-1"/>
                <w:sz w:val="16"/>
                <w:szCs w:val="16"/>
                <w:lang w:eastAsia="ko-KR"/>
              </w:rPr>
              <w:t>, including the frequency and mode of interaction between the supervisor and the intern (e.g., regular check-ins, feedback sessions, progress reviews).</w:t>
            </w:r>
          </w:p>
          <w:p w14:paraId="2C15CF59" w14:textId="77777777" w:rsidR="00233B6E" w:rsidRDefault="00233B6E" w:rsidP="00233B6E">
            <w:pPr>
              <w:pStyle w:val="BodyText"/>
              <w:ind w:left="0"/>
              <w:jc w:val="both"/>
              <w:rPr>
                <w:rFonts w:asciiTheme="minorBidi" w:hAnsiTheme="minorBidi"/>
                <w:color w:val="010302"/>
                <w:sz w:val="16"/>
                <w:szCs w:val="16"/>
              </w:rPr>
            </w:pPr>
            <w:r w:rsidRPr="00233B6E">
              <w:rPr>
                <w:rFonts w:asciiTheme="minorBidi" w:hAnsiTheme="minorBidi"/>
                <w:color w:val="010302"/>
                <w:sz w:val="16"/>
                <w:szCs w:val="16"/>
              </w:rPr>
              <w:t>The Intern will work under the direct supervision of a designated supervisor within the culture transformation team, who will provide guidance, task prioritization, and learning support throughout the six-month assignment. Supervision will be structured as follows:</w:t>
            </w:r>
          </w:p>
          <w:p w14:paraId="54F1AD32" w14:textId="77777777" w:rsidR="00233B6E" w:rsidRDefault="00233B6E" w:rsidP="00233B6E">
            <w:pPr>
              <w:pStyle w:val="BodyText"/>
              <w:ind w:left="0"/>
              <w:jc w:val="both"/>
              <w:rPr>
                <w:rFonts w:asciiTheme="minorBidi" w:hAnsiTheme="minorBidi"/>
                <w:color w:val="010302"/>
                <w:sz w:val="16"/>
                <w:szCs w:val="16"/>
              </w:rPr>
            </w:pPr>
            <w:r w:rsidRPr="00233B6E">
              <w:rPr>
                <w:rFonts w:asciiTheme="minorBidi" w:hAnsiTheme="minorBidi"/>
                <w:b/>
                <w:bCs/>
                <w:color w:val="010302"/>
                <w:sz w:val="16"/>
                <w:szCs w:val="16"/>
              </w:rPr>
              <w:t>(1) Onboarding and work planning (Month 1):</w:t>
            </w:r>
            <w:r w:rsidRPr="00233B6E">
              <w:rPr>
                <w:rFonts w:asciiTheme="minorBidi" w:hAnsiTheme="minorBidi"/>
                <w:color w:val="010302"/>
                <w:sz w:val="16"/>
                <w:szCs w:val="16"/>
              </w:rPr>
              <w:t xml:space="preserve"> An initial orientation meeting to introduce the intern to the team’s objectives, clarify the scope of work, agree on learning goals, and establish a six-month work plan and expected outputs.</w:t>
            </w:r>
          </w:p>
          <w:p w14:paraId="07449F4D" w14:textId="13A16FB7" w:rsidR="00233B6E" w:rsidRPr="00233B6E" w:rsidRDefault="00233B6E" w:rsidP="00233B6E">
            <w:pPr>
              <w:pStyle w:val="BodyText"/>
              <w:ind w:left="0"/>
              <w:jc w:val="both"/>
              <w:rPr>
                <w:rFonts w:asciiTheme="minorBidi" w:hAnsiTheme="minorBidi"/>
                <w:color w:val="010302"/>
                <w:sz w:val="16"/>
                <w:szCs w:val="16"/>
              </w:rPr>
            </w:pPr>
            <w:r>
              <w:rPr>
                <w:rFonts w:asciiTheme="minorBidi" w:hAnsiTheme="minorBidi"/>
                <w:b/>
                <w:bCs/>
                <w:color w:val="010302"/>
                <w:sz w:val="16"/>
                <w:szCs w:val="16"/>
              </w:rPr>
              <w:t xml:space="preserve">(2) </w:t>
            </w:r>
            <w:r w:rsidRPr="00233B6E">
              <w:rPr>
                <w:rFonts w:asciiTheme="minorBidi" w:hAnsiTheme="minorBidi"/>
                <w:b/>
                <w:bCs/>
                <w:color w:val="010302"/>
                <w:sz w:val="16"/>
                <w:szCs w:val="16"/>
              </w:rPr>
              <w:t>Regular check-ins and feedback (Throughout Months 1–6</w:t>
            </w:r>
            <w:r w:rsidRPr="00233B6E">
              <w:rPr>
                <w:rFonts w:asciiTheme="minorBidi" w:hAnsiTheme="minorBidi"/>
                <w:color w:val="010302"/>
                <w:sz w:val="16"/>
                <w:szCs w:val="16"/>
              </w:rPr>
              <w:t>): Weekly or bi-weekly check-ins to review progress, address challenges, and provide guidance on assigned tasks, complemented by ongoing written and verbal feedback on draft outputs and learning materials.</w:t>
            </w:r>
          </w:p>
          <w:p w14:paraId="52FDCEDE" w14:textId="0E90BD1E" w:rsidR="005F31C4" w:rsidRDefault="00233B6E" w:rsidP="00233B6E">
            <w:pPr>
              <w:pStyle w:val="BodyText"/>
              <w:ind w:left="0"/>
              <w:jc w:val="both"/>
              <w:rPr>
                <w:rFonts w:ascii="Times New Roman" w:hAnsi="Times New Roman" w:cs="Times New Roman"/>
                <w:color w:val="010302"/>
              </w:rPr>
            </w:pPr>
            <w:r w:rsidRPr="00233B6E">
              <w:rPr>
                <w:rFonts w:asciiTheme="minorBidi" w:hAnsiTheme="minorBidi"/>
                <w:b/>
                <w:bCs/>
                <w:color w:val="010302"/>
                <w:sz w:val="16"/>
                <w:szCs w:val="16"/>
              </w:rPr>
              <w:t>(3) Mid-term and final reviews (Months 3 and 6):</w:t>
            </w:r>
            <w:r w:rsidRPr="00233B6E">
              <w:rPr>
                <w:rFonts w:asciiTheme="minorBidi" w:hAnsiTheme="minorBidi"/>
                <w:color w:val="010302"/>
                <w:sz w:val="16"/>
                <w:szCs w:val="16"/>
              </w:rPr>
              <w:t xml:space="preserve"> A mid-term review to assess progress against learning objectives and adjust priorities if needed, and a final review to reflect on achievements, learning outcomes, and professional development over the internship period.</w:t>
            </w: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5B0583F"/>
    <w:multiLevelType w:val="hybridMultilevel"/>
    <w:tmpl w:val="42BA3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3"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8249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2D3C7A"/>
    <w:multiLevelType w:val="hybridMultilevel"/>
    <w:tmpl w:val="BB309DD2"/>
    <w:lvl w:ilvl="0" w:tplc="4B50BE44">
      <w:start w:val="1"/>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8D17A2"/>
    <w:multiLevelType w:val="multilevel"/>
    <w:tmpl w:val="977AA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5" w15:restartNumberingAfterBreak="0">
    <w:nsid w:val="37266D9F"/>
    <w:multiLevelType w:val="hybridMultilevel"/>
    <w:tmpl w:val="68C275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1D07E02"/>
    <w:multiLevelType w:val="hybridMultilevel"/>
    <w:tmpl w:val="80304EC6"/>
    <w:lvl w:ilvl="0" w:tplc="2E361FE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FF7B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A36AFD"/>
    <w:multiLevelType w:val="hybridMultilevel"/>
    <w:tmpl w:val="4F3C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013098"/>
    <w:multiLevelType w:val="hybridMultilevel"/>
    <w:tmpl w:val="E8AE0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993A00"/>
    <w:multiLevelType w:val="hybridMultilevel"/>
    <w:tmpl w:val="7FDA3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223B82"/>
    <w:multiLevelType w:val="hybridMultilevel"/>
    <w:tmpl w:val="5666085A"/>
    <w:lvl w:ilvl="0" w:tplc="08090001">
      <w:start w:val="1"/>
      <w:numFmt w:val="bullet"/>
      <w:lvlText w:val=""/>
      <w:lvlJc w:val="left"/>
      <w:pPr>
        <w:ind w:left="174" w:hanging="360"/>
      </w:pPr>
      <w:rPr>
        <w:rFonts w:ascii="Symbol" w:hAnsi="Symbol" w:hint="default"/>
      </w:rPr>
    </w:lvl>
    <w:lvl w:ilvl="1" w:tplc="08090003" w:tentative="1">
      <w:start w:val="1"/>
      <w:numFmt w:val="bullet"/>
      <w:lvlText w:val="o"/>
      <w:lvlJc w:val="left"/>
      <w:pPr>
        <w:ind w:left="894" w:hanging="360"/>
      </w:pPr>
      <w:rPr>
        <w:rFonts w:ascii="Courier New" w:hAnsi="Courier New" w:cs="Courier New" w:hint="default"/>
      </w:rPr>
    </w:lvl>
    <w:lvl w:ilvl="2" w:tplc="08090005" w:tentative="1">
      <w:start w:val="1"/>
      <w:numFmt w:val="bullet"/>
      <w:lvlText w:val=""/>
      <w:lvlJc w:val="left"/>
      <w:pPr>
        <w:ind w:left="1614" w:hanging="360"/>
      </w:pPr>
      <w:rPr>
        <w:rFonts w:ascii="Wingdings" w:hAnsi="Wingdings" w:hint="default"/>
      </w:rPr>
    </w:lvl>
    <w:lvl w:ilvl="3" w:tplc="08090001" w:tentative="1">
      <w:start w:val="1"/>
      <w:numFmt w:val="bullet"/>
      <w:lvlText w:val=""/>
      <w:lvlJc w:val="left"/>
      <w:pPr>
        <w:ind w:left="2334" w:hanging="360"/>
      </w:pPr>
      <w:rPr>
        <w:rFonts w:ascii="Symbol" w:hAnsi="Symbol" w:hint="default"/>
      </w:rPr>
    </w:lvl>
    <w:lvl w:ilvl="4" w:tplc="08090003" w:tentative="1">
      <w:start w:val="1"/>
      <w:numFmt w:val="bullet"/>
      <w:lvlText w:val="o"/>
      <w:lvlJc w:val="left"/>
      <w:pPr>
        <w:ind w:left="3054" w:hanging="360"/>
      </w:pPr>
      <w:rPr>
        <w:rFonts w:ascii="Courier New" w:hAnsi="Courier New" w:cs="Courier New" w:hint="default"/>
      </w:rPr>
    </w:lvl>
    <w:lvl w:ilvl="5" w:tplc="08090005" w:tentative="1">
      <w:start w:val="1"/>
      <w:numFmt w:val="bullet"/>
      <w:lvlText w:val=""/>
      <w:lvlJc w:val="left"/>
      <w:pPr>
        <w:ind w:left="3774" w:hanging="360"/>
      </w:pPr>
      <w:rPr>
        <w:rFonts w:ascii="Wingdings" w:hAnsi="Wingdings" w:hint="default"/>
      </w:rPr>
    </w:lvl>
    <w:lvl w:ilvl="6" w:tplc="08090001" w:tentative="1">
      <w:start w:val="1"/>
      <w:numFmt w:val="bullet"/>
      <w:lvlText w:val=""/>
      <w:lvlJc w:val="left"/>
      <w:pPr>
        <w:ind w:left="4494" w:hanging="360"/>
      </w:pPr>
      <w:rPr>
        <w:rFonts w:ascii="Symbol" w:hAnsi="Symbol" w:hint="default"/>
      </w:rPr>
    </w:lvl>
    <w:lvl w:ilvl="7" w:tplc="08090003" w:tentative="1">
      <w:start w:val="1"/>
      <w:numFmt w:val="bullet"/>
      <w:lvlText w:val="o"/>
      <w:lvlJc w:val="left"/>
      <w:pPr>
        <w:ind w:left="5214" w:hanging="360"/>
      </w:pPr>
      <w:rPr>
        <w:rFonts w:ascii="Courier New" w:hAnsi="Courier New" w:cs="Courier New" w:hint="default"/>
      </w:rPr>
    </w:lvl>
    <w:lvl w:ilvl="8" w:tplc="08090005" w:tentative="1">
      <w:start w:val="1"/>
      <w:numFmt w:val="bullet"/>
      <w:lvlText w:val=""/>
      <w:lvlJc w:val="left"/>
      <w:pPr>
        <w:ind w:left="5934" w:hanging="360"/>
      </w:pPr>
      <w:rPr>
        <w:rFonts w:ascii="Wingdings" w:hAnsi="Wingdings" w:hint="default"/>
      </w:rPr>
    </w:lvl>
  </w:abstractNum>
  <w:abstractNum w:abstractNumId="28"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CA0BAD"/>
    <w:multiLevelType w:val="hybridMultilevel"/>
    <w:tmpl w:val="40A6917C"/>
    <w:lvl w:ilvl="0" w:tplc="08090019">
      <w:start w:val="1"/>
      <w:numFmt w:val="lowerLetter"/>
      <w:lvlText w:val="%1."/>
      <w:lvlJc w:val="left"/>
      <w:pPr>
        <w:ind w:left="1229" w:hanging="360"/>
      </w:pPr>
    </w:lvl>
    <w:lvl w:ilvl="1" w:tplc="08090019" w:tentative="1">
      <w:start w:val="1"/>
      <w:numFmt w:val="lowerLetter"/>
      <w:lvlText w:val="%2."/>
      <w:lvlJc w:val="left"/>
      <w:pPr>
        <w:ind w:left="1949" w:hanging="360"/>
      </w:pPr>
    </w:lvl>
    <w:lvl w:ilvl="2" w:tplc="0809001B" w:tentative="1">
      <w:start w:val="1"/>
      <w:numFmt w:val="lowerRoman"/>
      <w:lvlText w:val="%3."/>
      <w:lvlJc w:val="right"/>
      <w:pPr>
        <w:ind w:left="2669" w:hanging="180"/>
      </w:pPr>
    </w:lvl>
    <w:lvl w:ilvl="3" w:tplc="0809000F" w:tentative="1">
      <w:start w:val="1"/>
      <w:numFmt w:val="decimal"/>
      <w:lvlText w:val="%4."/>
      <w:lvlJc w:val="left"/>
      <w:pPr>
        <w:ind w:left="3389" w:hanging="360"/>
      </w:pPr>
    </w:lvl>
    <w:lvl w:ilvl="4" w:tplc="08090019" w:tentative="1">
      <w:start w:val="1"/>
      <w:numFmt w:val="lowerLetter"/>
      <w:lvlText w:val="%5."/>
      <w:lvlJc w:val="left"/>
      <w:pPr>
        <w:ind w:left="4109" w:hanging="360"/>
      </w:pPr>
    </w:lvl>
    <w:lvl w:ilvl="5" w:tplc="0809001B" w:tentative="1">
      <w:start w:val="1"/>
      <w:numFmt w:val="lowerRoman"/>
      <w:lvlText w:val="%6."/>
      <w:lvlJc w:val="right"/>
      <w:pPr>
        <w:ind w:left="4829" w:hanging="180"/>
      </w:pPr>
    </w:lvl>
    <w:lvl w:ilvl="6" w:tplc="0809000F" w:tentative="1">
      <w:start w:val="1"/>
      <w:numFmt w:val="decimal"/>
      <w:lvlText w:val="%7."/>
      <w:lvlJc w:val="left"/>
      <w:pPr>
        <w:ind w:left="5549" w:hanging="360"/>
      </w:pPr>
    </w:lvl>
    <w:lvl w:ilvl="7" w:tplc="08090019" w:tentative="1">
      <w:start w:val="1"/>
      <w:numFmt w:val="lowerLetter"/>
      <w:lvlText w:val="%8."/>
      <w:lvlJc w:val="left"/>
      <w:pPr>
        <w:ind w:left="6269" w:hanging="360"/>
      </w:pPr>
    </w:lvl>
    <w:lvl w:ilvl="8" w:tplc="0809001B" w:tentative="1">
      <w:start w:val="1"/>
      <w:numFmt w:val="lowerRoman"/>
      <w:lvlText w:val="%9."/>
      <w:lvlJc w:val="right"/>
      <w:pPr>
        <w:ind w:left="6989" w:hanging="180"/>
      </w:pPr>
    </w:lvl>
  </w:abstractNum>
  <w:abstractNum w:abstractNumId="32" w15:restartNumberingAfterBreak="0">
    <w:nsid w:val="7583043D"/>
    <w:multiLevelType w:val="hybridMultilevel"/>
    <w:tmpl w:val="836C3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34"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9611DB"/>
    <w:multiLevelType w:val="hybridMultilevel"/>
    <w:tmpl w:val="61CEB68A"/>
    <w:lvl w:ilvl="0" w:tplc="FFFFFFFF">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36"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8C4A22"/>
    <w:multiLevelType w:val="hybridMultilevel"/>
    <w:tmpl w:val="B6043FCE"/>
    <w:lvl w:ilvl="0" w:tplc="08090001">
      <w:start w:val="1"/>
      <w:numFmt w:val="bullet"/>
      <w:lvlText w:val=""/>
      <w:lvlJc w:val="left"/>
      <w:pPr>
        <w:ind w:left="174" w:hanging="360"/>
      </w:pPr>
      <w:rPr>
        <w:rFonts w:ascii="Symbol" w:hAnsi="Symbol"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38"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ED916C2"/>
    <w:multiLevelType w:val="multilevel"/>
    <w:tmpl w:val="A4CC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8199600">
    <w:abstractNumId w:val="6"/>
  </w:num>
  <w:num w:numId="2" w16cid:durableId="1314287331">
    <w:abstractNumId w:val="17"/>
  </w:num>
  <w:num w:numId="3" w16cid:durableId="961882483">
    <w:abstractNumId w:val="13"/>
  </w:num>
  <w:num w:numId="4" w16cid:durableId="795218630">
    <w:abstractNumId w:val="8"/>
  </w:num>
  <w:num w:numId="5" w16cid:durableId="1126967954">
    <w:abstractNumId w:val="5"/>
  </w:num>
  <w:num w:numId="6" w16cid:durableId="848636756">
    <w:abstractNumId w:val="30"/>
  </w:num>
  <w:num w:numId="7" w16cid:durableId="412899852">
    <w:abstractNumId w:val="19"/>
  </w:num>
  <w:num w:numId="8" w16cid:durableId="581262276">
    <w:abstractNumId w:val="11"/>
  </w:num>
  <w:num w:numId="9" w16cid:durableId="1384326700">
    <w:abstractNumId w:val="25"/>
  </w:num>
  <w:num w:numId="10" w16cid:durableId="1508714727">
    <w:abstractNumId w:val="12"/>
  </w:num>
  <w:num w:numId="11" w16cid:durableId="1427925283">
    <w:abstractNumId w:val="34"/>
  </w:num>
  <w:num w:numId="12" w16cid:durableId="500587923">
    <w:abstractNumId w:val="36"/>
  </w:num>
  <w:num w:numId="13" w16cid:durableId="1195970466">
    <w:abstractNumId w:val="29"/>
  </w:num>
  <w:num w:numId="14" w16cid:durableId="1900242454">
    <w:abstractNumId w:val="3"/>
  </w:num>
  <w:num w:numId="15" w16cid:durableId="1408109943">
    <w:abstractNumId w:val="26"/>
  </w:num>
  <w:num w:numId="16" w16cid:durableId="658116479">
    <w:abstractNumId w:val="21"/>
  </w:num>
  <w:num w:numId="17" w16cid:durableId="1873377814">
    <w:abstractNumId w:val="7"/>
  </w:num>
  <w:num w:numId="18" w16cid:durableId="172768154">
    <w:abstractNumId w:val="28"/>
  </w:num>
  <w:num w:numId="19" w16cid:durableId="59984353">
    <w:abstractNumId w:val="38"/>
  </w:num>
  <w:num w:numId="20" w16cid:durableId="1022440935">
    <w:abstractNumId w:val="24"/>
  </w:num>
  <w:num w:numId="21" w16cid:durableId="1547714865">
    <w:abstractNumId w:val="33"/>
  </w:num>
  <w:num w:numId="22" w16cid:durableId="713579931">
    <w:abstractNumId w:val="2"/>
  </w:num>
  <w:num w:numId="23" w16cid:durableId="823206126">
    <w:abstractNumId w:val="0"/>
  </w:num>
  <w:num w:numId="24" w16cid:durableId="434978494">
    <w:abstractNumId w:val="14"/>
  </w:num>
  <w:num w:numId="25" w16cid:durableId="1094059279">
    <w:abstractNumId w:val="22"/>
  </w:num>
  <w:num w:numId="26" w16cid:durableId="676737944">
    <w:abstractNumId w:val="4"/>
  </w:num>
  <w:num w:numId="27" w16cid:durableId="1625693282">
    <w:abstractNumId w:val="39"/>
  </w:num>
  <w:num w:numId="28" w16cid:durableId="822700875">
    <w:abstractNumId w:val="10"/>
  </w:num>
  <w:num w:numId="29" w16cid:durableId="393696790">
    <w:abstractNumId w:val="23"/>
  </w:num>
  <w:num w:numId="30" w16cid:durableId="1693647691">
    <w:abstractNumId w:val="32"/>
  </w:num>
  <w:num w:numId="31" w16cid:durableId="1683623701">
    <w:abstractNumId w:val="20"/>
  </w:num>
  <w:num w:numId="32" w16cid:durableId="2022120143">
    <w:abstractNumId w:val="15"/>
  </w:num>
  <w:num w:numId="33" w16cid:durableId="1430345345">
    <w:abstractNumId w:val="18"/>
  </w:num>
  <w:num w:numId="34" w16cid:durableId="985935427">
    <w:abstractNumId w:val="1"/>
  </w:num>
  <w:num w:numId="35" w16cid:durableId="448819004">
    <w:abstractNumId w:val="9"/>
  </w:num>
  <w:num w:numId="36" w16cid:durableId="1406759006">
    <w:abstractNumId w:val="16"/>
  </w:num>
  <w:num w:numId="37" w16cid:durableId="1591231151">
    <w:abstractNumId w:val="31"/>
  </w:num>
  <w:num w:numId="38" w16cid:durableId="1079208991">
    <w:abstractNumId w:val="37"/>
  </w:num>
  <w:num w:numId="39" w16cid:durableId="1037243071">
    <w:abstractNumId w:val="35"/>
  </w:num>
  <w:num w:numId="40" w16cid:durableId="208988856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1A6020"/>
    <w:rsid w:val="001E18EB"/>
    <w:rsid w:val="002157B7"/>
    <w:rsid w:val="00222981"/>
    <w:rsid w:val="00233B6E"/>
    <w:rsid w:val="00280A93"/>
    <w:rsid w:val="00280C1C"/>
    <w:rsid w:val="002C555F"/>
    <w:rsid w:val="0032280E"/>
    <w:rsid w:val="00346055"/>
    <w:rsid w:val="00361D47"/>
    <w:rsid w:val="003D1C16"/>
    <w:rsid w:val="004514AD"/>
    <w:rsid w:val="00487BB5"/>
    <w:rsid w:val="004F1BB6"/>
    <w:rsid w:val="005313E3"/>
    <w:rsid w:val="005B43D9"/>
    <w:rsid w:val="005C47AA"/>
    <w:rsid w:val="005F31C4"/>
    <w:rsid w:val="00645C5A"/>
    <w:rsid w:val="00714BBF"/>
    <w:rsid w:val="0075357B"/>
    <w:rsid w:val="00851CF3"/>
    <w:rsid w:val="00851E8F"/>
    <w:rsid w:val="00866F58"/>
    <w:rsid w:val="00876882"/>
    <w:rsid w:val="008871BD"/>
    <w:rsid w:val="009114E6"/>
    <w:rsid w:val="00954099"/>
    <w:rsid w:val="009542E7"/>
    <w:rsid w:val="009A49CE"/>
    <w:rsid w:val="009B7306"/>
    <w:rsid w:val="009E66B3"/>
    <w:rsid w:val="00A077D2"/>
    <w:rsid w:val="00A12E04"/>
    <w:rsid w:val="00A337DF"/>
    <w:rsid w:val="00B11870"/>
    <w:rsid w:val="00B66183"/>
    <w:rsid w:val="00B8358A"/>
    <w:rsid w:val="00C6540A"/>
    <w:rsid w:val="00CB6F31"/>
    <w:rsid w:val="00CF350C"/>
    <w:rsid w:val="00D21887"/>
    <w:rsid w:val="00D422CF"/>
    <w:rsid w:val="00D622B7"/>
    <w:rsid w:val="00D8120C"/>
    <w:rsid w:val="00D9506F"/>
    <w:rsid w:val="00DB3322"/>
    <w:rsid w:val="00DB5D43"/>
    <w:rsid w:val="00E61AE5"/>
    <w:rsid w:val="00E62067"/>
    <w:rsid w:val="00E853A9"/>
    <w:rsid w:val="00F106B3"/>
    <w:rsid w:val="00F1333A"/>
    <w:rsid w:val="00F552EE"/>
    <w:rsid w:val="00FC2EA6"/>
    <w:rsid w:val="00FC5EE4"/>
    <w:rsid w:val="00FD0BA6"/>
    <w:rsid w:val="00FF7942"/>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4607E813-0BE9-4B09-9F1B-469159537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lmssd</dc:creator>
  <cp:lastModifiedBy>Zhang, Mengzhu</cp:lastModifiedBy>
  <cp:revision>4</cp:revision>
  <dcterms:created xsi:type="dcterms:W3CDTF">2026-01-27T13:17:00Z</dcterms:created>
  <dcterms:modified xsi:type="dcterms:W3CDTF">2026-01-30T08:12:00Z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