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pPr>
              <w:spacing w:before="126" w:after="106"/>
              <w:ind w:left="81" w:right="-18"/>
              <w:rPr>
                <w:rFonts w:ascii="Times New Roman" w:hAnsi="Times New Roman" w:cs="Times New Roman"/>
                <w:color w:val="010302"/>
                <w:lang w:val="fr-FR" w:eastAsia="ko-KR"/>
              </w:rPr>
            </w:pP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Default="0075357B">
            <w:pPr>
              <w:spacing w:before="126" w:after="110"/>
              <w:ind w:left="81" w:right="-18"/>
              <w:rPr>
                <w:rFonts w:ascii="Times New Roman" w:hAnsi="Times New Roman" w:cs="Times New Roman"/>
                <w:color w:val="010302"/>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pPr>
              <w:spacing w:before="126" w:after="108"/>
              <w:ind w:left="81" w:right="-18"/>
              <w:rPr>
                <w:rFonts w:asciiTheme="minorBidi" w:hAnsiTheme="minorBidi"/>
                <w:color w:val="010302"/>
                <w:sz w:val="16"/>
                <w:szCs w:val="16"/>
              </w:rPr>
            </w:pP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pPr>
              <w:spacing w:before="126" w:after="108"/>
              <w:ind w:left="81" w:right="-18"/>
              <w:rPr>
                <w:rFonts w:ascii="Times New Roman" w:hAnsi="Times New Roman" w:cs="Times New Roman"/>
                <w:color w:val="010302"/>
              </w:rPr>
            </w:pPr>
          </w:p>
        </w:tc>
      </w:tr>
      <w:tr w:rsidR="0075357B" w14:paraId="7DBE41E7" w14:textId="77777777" w:rsidTr="00541F90">
        <w:trPr>
          <w:trHeight w:hRule="exact" w:val="573"/>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5787F5" w14:textId="63FFA47B" w:rsidR="0075357B" w:rsidRDefault="002804E1">
            <w:pPr>
              <w:spacing w:before="126" w:after="108"/>
              <w:ind w:left="81" w:right="-18"/>
              <w:rPr>
                <w:rFonts w:asciiTheme="minorBidi" w:hAnsiTheme="minorBidi"/>
                <w:color w:val="010302"/>
                <w:sz w:val="16"/>
                <w:szCs w:val="16"/>
                <w:lang w:val="en-GB" w:bidi="th-TH"/>
              </w:rPr>
            </w:pPr>
            <w:r>
              <w:rPr>
                <w:rFonts w:asciiTheme="minorBidi" w:hAnsiTheme="minorBidi"/>
                <w:color w:val="010302"/>
                <w:sz w:val="16"/>
                <w:szCs w:val="16"/>
                <w:lang w:val="en-GB" w:bidi="th-TH"/>
              </w:rPr>
              <w:t>Evidence for Development Impact and Innovation Unit (EDI), Office of Development Effectiveness (ODE)</w:t>
            </w:r>
          </w:p>
          <w:p w14:paraId="3AB64693" w14:textId="040A4AC6" w:rsidR="002804E1" w:rsidRPr="00AA40AE" w:rsidRDefault="002804E1">
            <w:pPr>
              <w:spacing w:before="126" w:after="108"/>
              <w:ind w:left="81" w:right="-18"/>
              <w:rPr>
                <w:rFonts w:asciiTheme="minorBidi" w:hAnsiTheme="minorBidi"/>
                <w:color w:val="010302"/>
                <w:sz w:val="16"/>
                <w:szCs w:val="16"/>
                <w:lang w:val="en-GB" w:bidi="th-TH"/>
              </w:rPr>
            </w:pP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6DDC66A4" w:rsidR="00487BB5" w:rsidRPr="00730C85" w:rsidRDefault="00730C85">
            <w:pPr>
              <w:spacing w:before="126" w:after="129"/>
              <w:ind w:left="81" w:right="-18"/>
              <w:rPr>
                <w:rFonts w:asciiTheme="minorBidi" w:hAnsiTheme="minorBidi"/>
                <w:color w:val="010302"/>
                <w:sz w:val="16"/>
                <w:szCs w:val="16"/>
                <w:lang w:val="it-IT"/>
              </w:rPr>
            </w:pPr>
            <w:r>
              <w:rPr>
                <w:rFonts w:asciiTheme="minorBidi" w:hAnsiTheme="minorBidi"/>
                <w:color w:val="010302"/>
                <w:sz w:val="16"/>
                <w:szCs w:val="16"/>
                <w:lang w:val="it-IT"/>
              </w:rPr>
              <w:t>Rome, Italy</w:t>
            </w: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265E204F" w:rsidR="0075357B" w:rsidRPr="003D1C16" w:rsidRDefault="0075357B">
            <w:pPr>
              <w:spacing w:before="126" w:after="129"/>
              <w:ind w:left="81" w:right="-18"/>
              <w:rPr>
                <w:rFonts w:ascii="Times New Roman" w:hAnsi="Times New Roman" w:cs="Times New Roman"/>
                <w:color w:val="010302"/>
                <w:lang w:val="it-IT"/>
              </w:rPr>
            </w:pP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0BD6292C" w14:textId="05C3C57B" w:rsidR="001E18EB" w:rsidRDefault="00902FED">
            <w:pPr>
              <w:spacing w:before="125" w:after="101"/>
              <w:ind w:left="149" w:right="-18"/>
              <w:rPr>
                <w:rFonts w:ascii="Arial" w:hAnsi="Arial" w:cs="Arial"/>
                <w:color w:val="000000"/>
                <w:spacing w:val="-1"/>
                <w:sz w:val="16"/>
                <w:szCs w:val="16"/>
                <w:lang w:eastAsia="ko-KR"/>
              </w:rPr>
            </w:pPr>
            <w:r w:rsidRPr="00902FED">
              <w:rPr>
                <w:rFonts w:ascii="Arial" w:hAnsi="Arial" w:cs="Arial"/>
                <w:color w:val="000000"/>
                <w:spacing w:val="-1"/>
                <w:sz w:val="16"/>
                <w:szCs w:val="16"/>
                <w:lang w:eastAsia="ko-KR"/>
              </w:rPr>
              <w:t xml:space="preserve">The Office of Development Effectiveness (ODE) ensures that IFAD's supported projects are set to achieve their maximum impact and serve as a learning opportunity for future ones. Specifically, ODE is responsible for coordinating corporate strategy and measuring the relevance of IFADs business model </w:t>
            </w:r>
            <w:r w:rsidR="00D04857" w:rsidRPr="00902FED">
              <w:rPr>
                <w:rFonts w:ascii="Arial" w:hAnsi="Arial" w:cs="Arial"/>
                <w:color w:val="000000"/>
                <w:spacing w:val="-1"/>
                <w:sz w:val="16"/>
                <w:szCs w:val="16"/>
                <w:lang w:eastAsia="ko-KR"/>
              </w:rPr>
              <w:t>to</w:t>
            </w:r>
            <w:r w:rsidRPr="00902FED">
              <w:rPr>
                <w:rFonts w:ascii="Arial" w:hAnsi="Arial" w:cs="Arial"/>
                <w:color w:val="000000"/>
                <w:spacing w:val="-1"/>
                <w:sz w:val="16"/>
                <w:szCs w:val="16"/>
                <w:lang w:eastAsia="ko-KR"/>
              </w:rPr>
              <w:t xml:space="preserve"> ensure the effective implementation of the strategy. ODE is also responsible </w:t>
            </w:r>
            <w:r w:rsidR="00047172">
              <w:rPr>
                <w:rFonts w:ascii="Arial" w:hAnsi="Arial" w:cs="Arial"/>
                <w:color w:val="000000"/>
                <w:spacing w:val="-1"/>
                <w:sz w:val="16"/>
                <w:szCs w:val="16"/>
                <w:lang w:eastAsia="ko-KR"/>
              </w:rPr>
              <w:t>for</w:t>
            </w:r>
            <w:r w:rsidRPr="00902FED">
              <w:rPr>
                <w:rFonts w:ascii="Arial" w:hAnsi="Arial" w:cs="Arial"/>
                <w:color w:val="000000"/>
                <w:spacing w:val="-1"/>
                <w:sz w:val="16"/>
                <w:szCs w:val="16"/>
                <w:lang w:eastAsia="ko-KR"/>
              </w:rPr>
              <w:t xml:space="preserve"> managing, measuring, and facilitating the effectiveness of IFAD program of work, including adequately incorporating knowledge of effectiveness and efficiency into </w:t>
            </w:r>
            <w:proofErr w:type="gramStart"/>
            <w:r w:rsidRPr="00902FED">
              <w:rPr>
                <w:rFonts w:ascii="Arial" w:hAnsi="Arial" w:cs="Arial"/>
                <w:color w:val="000000"/>
                <w:spacing w:val="-1"/>
                <w:sz w:val="16"/>
                <w:szCs w:val="16"/>
                <w:lang w:eastAsia="ko-KR"/>
              </w:rPr>
              <w:t>all of</w:t>
            </w:r>
            <w:proofErr w:type="gramEnd"/>
            <w:r w:rsidRPr="00902FED">
              <w:rPr>
                <w:rFonts w:ascii="Arial" w:hAnsi="Arial" w:cs="Arial"/>
                <w:color w:val="000000"/>
                <w:spacing w:val="-1"/>
                <w:sz w:val="16"/>
                <w:szCs w:val="16"/>
                <w:lang w:eastAsia="ko-KR"/>
              </w:rPr>
              <w:t xml:space="preserve"> its investments. Through the systematic integration of research findings, evidence-based innovations and best practices into IFAD's project design, implementation, and self-evaluation processes, the effectiveness and impact of IFAD-supported initiatives are enhanced.</w:t>
            </w:r>
          </w:p>
          <w:p w14:paraId="0F7EA9C5" w14:textId="33063032" w:rsidR="00273432" w:rsidRPr="00273432" w:rsidRDefault="00273432" w:rsidP="00273432">
            <w:pPr>
              <w:spacing w:before="125" w:after="101"/>
              <w:ind w:left="149" w:right="-18"/>
              <w:rPr>
                <w:rFonts w:ascii="Arial" w:hAnsi="Arial" w:cs="Arial"/>
                <w:color w:val="000000"/>
                <w:spacing w:val="-1"/>
                <w:sz w:val="16"/>
                <w:szCs w:val="16"/>
                <w:lang w:eastAsia="ko-KR"/>
              </w:rPr>
            </w:pPr>
            <w:r>
              <w:rPr>
                <w:rFonts w:ascii="Arial" w:hAnsi="Arial" w:cs="Arial"/>
                <w:color w:val="000000"/>
                <w:spacing w:val="-1"/>
                <w:sz w:val="16"/>
                <w:szCs w:val="16"/>
                <w:lang w:eastAsia="ko-KR"/>
              </w:rPr>
              <w:t xml:space="preserve">The </w:t>
            </w:r>
            <w:r>
              <w:rPr>
                <w:rFonts w:asciiTheme="minorBidi" w:hAnsiTheme="minorBidi"/>
                <w:color w:val="010302"/>
                <w:sz w:val="16"/>
                <w:szCs w:val="16"/>
                <w:lang w:val="en-GB" w:bidi="th-TH"/>
              </w:rPr>
              <w:t xml:space="preserve">Evidence for Development Impact and Innovation Unit (EDI) within ODE </w:t>
            </w:r>
            <w:r w:rsidRPr="00273432">
              <w:rPr>
                <w:rFonts w:ascii="Arial" w:hAnsi="Arial" w:cs="Arial"/>
                <w:color w:val="000000"/>
                <w:spacing w:val="-1"/>
                <w:sz w:val="16"/>
                <w:szCs w:val="16"/>
                <w:lang w:eastAsia="ko-KR"/>
              </w:rPr>
              <w:t xml:space="preserve">strengthens IFAD’s ability to curate and communicate evidence that supports country dialogue, policy influence and partnerships. Working with MDBs, the CGIAR, the RBAs, academia, the private sector, research </w:t>
            </w:r>
            <w:proofErr w:type="spellStart"/>
            <w:r w:rsidRPr="00273432">
              <w:rPr>
                <w:rFonts w:ascii="Arial" w:hAnsi="Arial" w:cs="Arial"/>
                <w:color w:val="000000"/>
                <w:spacing w:val="-1"/>
                <w:sz w:val="16"/>
                <w:szCs w:val="16"/>
                <w:lang w:eastAsia="ko-KR"/>
              </w:rPr>
              <w:t>centres</w:t>
            </w:r>
            <w:proofErr w:type="spellEnd"/>
            <w:r w:rsidRPr="00273432">
              <w:rPr>
                <w:rFonts w:ascii="Arial" w:hAnsi="Arial" w:cs="Arial"/>
                <w:color w:val="000000"/>
                <w:spacing w:val="-1"/>
                <w:sz w:val="16"/>
                <w:szCs w:val="16"/>
                <w:lang w:eastAsia="ko-KR"/>
              </w:rPr>
              <w:t xml:space="preserve"> and others, ODE promotes exchange of evidence and innovation for greater impact. Specifically,</w:t>
            </w:r>
          </w:p>
          <w:p w14:paraId="0943ADC8" w14:textId="2FCA06E5" w:rsidR="00273432" w:rsidRPr="001B43AE" w:rsidRDefault="00273432" w:rsidP="001B43AE">
            <w:pPr>
              <w:pStyle w:val="ListParagraph"/>
              <w:numPr>
                <w:ilvl w:val="0"/>
                <w:numId w:val="25"/>
              </w:numPr>
              <w:spacing w:before="125" w:after="101"/>
              <w:ind w:right="-18"/>
              <w:rPr>
                <w:rFonts w:ascii="Arial" w:hAnsi="Arial" w:cs="Arial"/>
                <w:color w:val="000000"/>
                <w:spacing w:val="-1"/>
                <w:sz w:val="16"/>
                <w:szCs w:val="16"/>
                <w:lang w:eastAsia="ko-KR"/>
              </w:rPr>
            </w:pPr>
            <w:r w:rsidRPr="001B43AE">
              <w:rPr>
                <w:rFonts w:ascii="Arial" w:hAnsi="Arial" w:cs="Arial"/>
                <w:color w:val="000000"/>
                <w:spacing w:val="-1"/>
                <w:sz w:val="16"/>
                <w:szCs w:val="16"/>
                <w:lang w:eastAsia="ko-KR"/>
              </w:rPr>
              <w:t xml:space="preserve">The impact assessment function generates knowledge by systematically assessing the impact of IFAD investments and transmitting that knowledge internally within IFAD and to the outside world. The generated knowledge is also used to develop IFAD's strategies and support effective development.  </w:t>
            </w:r>
          </w:p>
          <w:p w14:paraId="046E8283" w14:textId="3BE9AC92" w:rsidR="00273432" w:rsidRPr="001B43AE" w:rsidRDefault="00273432" w:rsidP="001B43AE">
            <w:pPr>
              <w:pStyle w:val="ListParagraph"/>
              <w:numPr>
                <w:ilvl w:val="0"/>
                <w:numId w:val="25"/>
              </w:numPr>
              <w:spacing w:before="125" w:after="101"/>
              <w:ind w:right="-18"/>
              <w:rPr>
                <w:rFonts w:ascii="Arial" w:hAnsi="Arial" w:cs="Arial"/>
                <w:color w:val="000000"/>
                <w:spacing w:val="-1"/>
                <w:sz w:val="16"/>
                <w:szCs w:val="16"/>
                <w:lang w:eastAsia="ko-KR"/>
              </w:rPr>
            </w:pPr>
            <w:r w:rsidRPr="001B43AE">
              <w:rPr>
                <w:rFonts w:ascii="Arial" w:hAnsi="Arial" w:cs="Arial"/>
                <w:color w:val="000000"/>
                <w:spacing w:val="-1"/>
                <w:sz w:val="16"/>
                <w:szCs w:val="16"/>
                <w:lang w:eastAsia="ko-KR"/>
              </w:rPr>
              <w:t>The knowledge management function focuses on capturing, synthesizing, and sharing knowledge generated from IFAD-funded projects and initiatives, facilitating organizational learning and capacity-building.</w:t>
            </w:r>
          </w:p>
          <w:p w14:paraId="262736D6" w14:textId="684DF009" w:rsidR="00273432" w:rsidRPr="001B43AE" w:rsidRDefault="00273432" w:rsidP="001B43AE">
            <w:pPr>
              <w:pStyle w:val="ListParagraph"/>
              <w:numPr>
                <w:ilvl w:val="0"/>
                <w:numId w:val="25"/>
              </w:numPr>
              <w:spacing w:before="125" w:after="101"/>
              <w:ind w:right="-18"/>
              <w:rPr>
                <w:rFonts w:ascii="Arial" w:hAnsi="Arial" w:cs="Arial"/>
                <w:color w:val="000000"/>
                <w:spacing w:val="-1"/>
                <w:sz w:val="16"/>
                <w:szCs w:val="16"/>
                <w:lang w:eastAsia="ko-KR"/>
              </w:rPr>
            </w:pPr>
            <w:r w:rsidRPr="001B43AE">
              <w:rPr>
                <w:rFonts w:ascii="Arial" w:hAnsi="Arial" w:cs="Arial"/>
                <w:color w:val="000000"/>
                <w:spacing w:val="-1"/>
                <w:sz w:val="16"/>
                <w:szCs w:val="16"/>
                <w:lang w:eastAsia="ko-KR"/>
              </w:rPr>
              <w:t xml:space="preserve">The innovation function explores and promotes innovative approaches and solutions to address development challenges, driving organizational agility and adaptability.  </w:t>
            </w:r>
          </w:p>
          <w:p w14:paraId="270B9012" w14:textId="1305AB40" w:rsidR="001E18EB" w:rsidRPr="00CF350C" w:rsidRDefault="000657E3">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6DB97822" w14:textId="2DD79B9D" w:rsidR="00EE6536" w:rsidRPr="00EE6536" w:rsidRDefault="003523D0" w:rsidP="00EE6536">
            <w:pPr>
              <w:pStyle w:val="ListParagraph"/>
              <w:numPr>
                <w:ilvl w:val="0"/>
                <w:numId w:val="25"/>
              </w:numPr>
              <w:spacing w:before="125" w:after="101"/>
              <w:ind w:right="-18"/>
              <w:rPr>
                <w:rFonts w:ascii="Arial" w:hAnsi="Arial" w:cs="Arial"/>
                <w:color w:val="000000"/>
                <w:spacing w:val="-1"/>
                <w:sz w:val="16"/>
                <w:szCs w:val="16"/>
                <w:lang w:eastAsia="ko-KR"/>
              </w:rPr>
            </w:pPr>
            <w:r w:rsidRPr="003523D0">
              <w:rPr>
                <w:rFonts w:ascii="Arial" w:hAnsi="Arial" w:cs="Arial"/>
                <w:color w:val="000000"/>
                <w:spacing w:val="-1"/>
                <w:sz w:val="16"/>
                <w:szCs w:val="16"/>
                <w:lang w:eastAsia="ko-KR"/>
              </w:rPr>
              <w:t>Demonstrated ability to conduct high-quality analytical and research tasks, including evidence reviews, data analysis, and synthesis of findings to inform project design and policy dialogue</w:t>
            </w:r>
            <w:r w:rsidR="00EE6536" w:rsidRPr="00EE6536">
              <w:rPr>
                <w:rFonts w:ascii="Arial" w:hAnsi="Arial" w:cs="Arial"/>
                <w:color w:val="000000"/>
                <w:spacing w:val="-1"/>
                <w:sz w:val="16"/>
                <w:szCs w:val="16"/>
                <w:lang w:eastAsia="ko-KR"/>
              </w:rPr>
              <w:t>.</w:t>
            </w:r>
          </w:p>
          <w:p w14:paraId="3C8A689D" w14:textId="3632696E" w:rsidR="00EE6536" w:rsidRPr="00EE6536" w:rsidRDefault="001F3728" w:rsidP="00EE6536">
            <w:pPr>
              <w:pStyle w:val="ListParagraph"/>
              <w:numPr>
                <w:ilvl w:val="0"/>
                <w:numId w:val="25"/>
              </w:numPr>
              <w:spacing w:before="125" w:after="101"/>
              <w:ind w:right="-18"/>
              <w:rPr>
                <w:rFonts w:ascii="Arial" w:hAnsi="Arial" w:cs="Arial"/>
                <w:color w:val="000000"/>
                <w:spacing w:val="-1"/>
                <w:sz w:val="16"/>
                <w:szCs w:val="16"/>
                <w:lang w:eastAsia="ko-KR"/>
              </w:rPr>
            </w:pPr>
            <w:r w:rsidRPr="001F3728">
              <w:rPr>
                <w:rFonts w:ascii="Arial" w:hAnsi="Arial" w:cs="Arial"/>
                <w:color w:val="000000"/>
                <w:spacing w:val="-1"/>
                <w:sz w:val="16"/>
                <w:szCs w:val="16"/>
                <w:lang w:eastAsia="ko-KR"/>
              </w:rPr>
              <w:t>Effective contribution to knowledge management and learning initiatives, through the production of clear, accessible learning products, training materials, and dissemination outputs</w:t>
            </w:r>
            <w:r w:rsidR="00EE6536" w:rsidRPr="00EE6536">
              <w:rPr>
                <w:rFonts w:ascii="Arial" w:hAnsi="Arial" w:cs="Arial"/>
                <w:color w:val="000000"/>
                <w:spacing w:val="-1"/>
                <w:sz w:val="16"/>
                <w:szCs w:val="16"/>
                <w:lang w:eastAsia="ko-KR"/>
              </w:rPr>
              <w:t>.</w:t>
            </w:r>
          </w:p>
          <w:p w14:paraId="3D2BD1A5" w14:textId="0B1E4637" w:rsidR="005F31C4" w:rsidRPr="00EE6536" w:rsidRDefault="00834447" w:rsidP="00EE6536">
            <w:pPr>
              <w:pStyle w:val="ListParagraph"/>
              <w:numPr>
                <w:ilvl w:val="0"/>
                <w:numId w:val="25"/>
              </w:numPr>
              <w:spacing w:before="125" w:after="101"/>
              <w:ind w:right="-18"/>
              <w:rPr>
                <w:rFonts w:ascii="Arial" w:hAnsi="Arial" w:cs="Arial"/>
                <w:color w:val="000000"/>
                <w:spacing w:val="-1"/>
                <w:sz w:val="16"/>
                <w:szCs w:val="16"/>
                <w:lang w:eastAsia="ko-KR"/>
              </w:rPr>
            </w:pPr>
            <w:r w:rsidRPr="00834447">
              <w:rPr>
                <w:rFonts w:ascii="Arial" w:hAnsi="Arial" w:cs="Arial"/>
                <w:color w:val="000000"/>
                <w:spacing w:val="-1"/>
                <w:sz w:val="16"/>
                <w:szCs w:val="16"/>
                <w:lang w:eastAsia="ko-KR"/>
              </w:rPr>
              <w:t>Improved professional competencies in teamwork, communication, and applied development practice, enabling effective collaboration across technical teams and engagement in operational processes within an international organization</w:t>
            </w:r>
            <w:r w:rsidR="00EE6536" w:rsidRPr="00EE6536">
              <w:rPr>
                <w:rFonts w:ascii="Arial" w:hAnsi="Arial" w:cs="Arial"/>
                <w:color w:val="000000"/>
                <w:spacing w:val="-1"/>
                <w:sz w:val="16"/>
                <w:szCs w:val="16"/>
                <w:lang w:eastAsia="ko-KR"/>
              </w:rPr>
              <w:t>.</w:t>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4DC9BD75" w14:textId="31C2D566" w:rsidR="001A6BEB" w:rsidRDefault="001A6BEB" w:rsidP="001A6BEB">
            <w:pPr>
              <w:pStyle w:val="ListParagraph"/>
              <w:numPr>
                <w:ilvl w:val="0"/>
                <w:numId w:val="19"/>
              </w:numPr>
              <w:spacing w:before="35" w:line="148" w:lineRule="exact"/>
              <w:rPr>
                <w:rFonts w:ascii="Arial" w:hAnsi="Arial" w:cs="Arial"/>
                <w:color w:val="000000"/>
                <w:sz w:val="16"/>
                <w:szCs w:val="16"/>
                <w:lang w:val="en-GB"/>
              </w:rPr>
            </w:pPr>
            <w:r w:rsidRPr="001A6BEB">
              <w:rPr>
                <w:rFonts w:ascii="Arial" w:hAnsi="Arial" w:cs="Arial"/>
                <w:color w:val="000000"/>
                <w:sz w:val="16"/>
                <w:szCs w:val="16"/>
                <w:lang w:val="en-GB"/>
              </w:rPr>
              <w:t xml:space="preserve">Support technical staff in their knowledge and evidence curation duties as required; </w:t>
            </w:r>
            <w:proofErr w:type="gramStart"/>
            <w:r w:rsidRPr="001A6BEB">
              <w:rPr>
                <w:rFonts w:ascii="Arial" w:hAnsi="Arial" w:cs="Arial"/>
                <w:color w:val="000000"/>
                <w:sz w:val="16"/>
                <w:szCs w:val="16"/>
                <w:lang w:val="en-GB"/>
              </w:rPr>
              <w:t>in particular provide</w:t>
            </w:r>
            <w:proofErr w:type="gramEnd"/>
            <w:r w:rsidRPr="001A6BEB">
              <w:rPr>
                <w:rFonts w:ascii="Arial" w:hAnsi="Arial" w:cs="Arial"/>
                <w:color w:val="000000"/>
                <w:sz w:val="16"/>
                <w:szCs w:val="16"/>
                <w:lang w:val="en-GB"/>
              </w:rPr>
              <w:t xml:space="preserve"> on-demand technical advice on</w:t>
            </w:r>
            <w:r w:rsidR="00BD1CF6" w:rsidRPr="001A6BEB">
              <w:rPr>
                <w:rFonts w:ascii="Arial" w:hAnsi="Arial" w:cs="Arial"/>
                <w:color w:val="000000"/>
                <w:sz w:val="16"/>
                <w:szCs w:val="16"/>
                <w:lang w:val="en-GB"/>
              </w:rPr>
              <w:t xml:space="preserve"> knowledge and evidence</w:t>
            </w:r>
            <w:r w:rsidRPr="001A6BEB">
              <w:rPr>
                <w:rFonts w:ascii="Arial" w:hAnsi="Arial" w:cs="Arial"/>
                <w:color w:val="000000"/>
                <w:sz w:val="16"/>
                <w:szCs w:val="16"/>
                <w:lang w:val="en-GB"/>
              </w:rPr>
              <w:t xml:space="preserve"> on their initiatives at regional, country and project levels, including inputs on </w:t>
            </w:r>
            <w:r w:rsidR="006927CD" w:rsidRPr="001A6BEB">
              <w:rPr>
                <w:rFonts w:ascii="Arial" w:hAnsi="Arial" w:cs="Arial"/>
                <w:color w:val="000000"/>
                <w:sz w:val="16"/>
                <w:szCs w:val="16"/>
                <w:lang w:val="en-GB"/>
              </w:rPr>
              <w:t xml:space="preserve">knowledge and evidence </w:t>
            </w:r>
            <w:r w:rsidRPr="001A6BEB">
              <w:rPr>
                <w:rFonts w:ascii="Arial" w:hAnsi="Arial" w:cs="Arial"/>
                <w:color w:val="000000"/>
                <w:sz w:val="16"/>
                <w:szCs w:val="16"/>
                <w:lang w:val="en-GB"/>
              </w:rPr>
              <w:t>components in COSOPs and projects</w:t>
            </w:r>
          </w:p>
          <w:p w14:paraId="4A019A43" w14:textId="66ADB9EE" w:rsidR="001A6BEB" w:rsidRDefault="00711B8F" w:rsidP="001A6BEB">
            <w:pPr>
              <w:pStyle w:val="ListParagraph"/>
              <w:numPr>
                <w:ilvl w:val="0"/>
                <w:numId w:val="19"/>
              </w:numPr>
              <w:spacing w:before="35" w:line="148" w:lineRule="exact"/>
              <w:rPr>
                <w:rFonts w:ascii="Arial" w:hAnsi="Arial" w:cs="Arial"/>
                <w:color w:val="000000"/>
                <w:sz w:val="16"/>
                <w:szCs w:val="16"/>
                <w:lang w:val="en-GB"/>
              </w:rPr>
            </w:pPr>
            <w:r>
              <w:rPr>
                <w:rFonts w:ascii="Arial" w:hAnsi="Arial" w:cs="Arial"/>
                <w:color w:val="000000"/>
                <w:sz w:val="16"/>
                <w:szCs w:val="16"/>
                <w:lang w:val="en-GB"/>
              </w:rPr>
              <w:t>Support the</w:t>
            </w:r>
            <w:r w:rsidR="001A6BEB" w:rsidRPr="001A6BEB">
              <w:rPr>
                <w:rFonts w:ascii="Arial" w:hAnsi="Arial" w:cs="Arial"/>
                <w:color w:val="000000"/>
                <w:sz w:val="16"/>
                <w:szCs w:val="16"/>
                <w:lang w:val="en-GB"/>
              </w:rPr>
              <w:t xml:space="preserve"> </w:t>
            </w:r>
            <w:r>
              <w:rPr>
                <w:rFonts w:ascii="Arial" w:hAnsi="Arial" w:cs="Arial"/>
                <w:color w:val="000000"/>
                <w:sz w:val="16"/>
                <w:szCs w:val="16"/>
                <w:lang w:val="en-GB"/>
              </w:rPr>
              <w:t>dissemination activities</w:t>
            </w:r>
            <w:r w:rsidR="001A6BEB" w:rsidRPr="001A6BEB">
              <w:rPr>
                <w:rFonts w:ascii="Arial" w:hAnsi="Arial" w:cs="Arial"/>
                <w:color w:val="000000"/>
                <w:sz w:val="16"/>
                <w:szCs w:val="16"/>
                <w:lang w:val="en-GB"/>
              </w:rPr>
              <w:t xml:space="preserve"> of lessons and experience from knowledge and evidence curation across countries and regions, and the sharing of lessons and experience gained </w:t>
            </w:r>
            <w:r w:rsidR="00F80B29">
              <w:rPr>
                <w:rFonts w:ascii="Arial" w:hAnsi="Arial" w:cs="Arial"/>
                <w:color w:val="000000"/>
                <w:sz w:val="16"/>
                <w:szCs w:val="16"/>
                <w:lang w:val="en-GB"/>
              </w:rPr>
              <w:t>from IFAD’s impact assessment work</w:t>
            </w:r>
          </w:p>
          <w:p w14:paraId="7619B3D3" w14:textId="3917B0B1" w:rsidR="006909B2" w:rsidRDefault="006909B2" w:rsidP="001A6BEB">
            <w:pPr>
              <w:pStyle w:val="ListParagraph"/>
              <w:numPr>
                <w:ilvl w:val="0"/>
                <w:numId w:val="19"/>
              </w:numPr>
              <w:spacing w:before="35" w:line="148" w:lineRule="exact"/>
              <w:rPr>
                <w:rFonts w:ascii="Arial" w:hAnsi="Arial" w:cs="Arial"/>
                <w:color w:val="000000"/>
                <w:sz w:val="16"/>
                <w:szCs w:val="16"/>
                <w:lang w:val="en-GB"/>
              </w:rPr>
            </w:pPr>
            <w:r>
              <w:rPr>
                <w:rFonts w:ascii="Arial" w:hAnsi="Arial" w:cs="Arial"/>
                <w:color w:val="000000"/>
                <w:sz w:val="16"/>
                <w:szCs w:val="16"/>
                <w:lang w:val="en-GB"/>
              </w:rPr>
              <w:t>Support the conduction of</w:t>
            </w:r>
            <w:r w:rsidRPr="006909B2">
              <w:rPr>
                <w:rFonts w:ascii="Arial" w:hAnsi="Arial" w:cs="Arial"/>
                <w:color w:val="000000"/>
                <w:sz w:val="16"/>
                <w:szCs w:val="16"/>
                <w:lang w:val="en-GB"/>
              </w:rPr>
              <w:t xml:space="preserve"> tailored review</w:t>
            </w:r>
            <w:r>
              <w:rPr>
                <w:rFonts w:ascii="Arial" w:hAnsi="Arial" w:cs="Arial"/>
                <w:color w:val="000000"/>
                <w:sz w:val="16"/>
                <w:szCs w:val="16"/>
                <w:lang w:val="en-GB"/>
              </w:rPr>
              <w:t>s</w:t>
            </w:r>
            <w:r w:rsidRPr="006909B2">
              <w:rPr>
                <w:rFonts w:ascii="Arial" w:hAnsi="Arial" w:cs="Arial"/>
                <w:color w:val="000000"/>
                <w:sz w:val="16"/>
                <w:szCs w:val="16"/>
                <w:lang w:val="en-GB"/>
              </w:rPr>
              <w:t xml:space="preserve"> of relevant methodologically robust evidence (including IFAD impact assessments); lessons learned from previous projects (including from Project Completion Reports), and information from other sources to inform the design of selected IFAD projects</w:t>
            </w:r>
          </w:p>
          <w:p w14:paraId="0A9A082B" w14:textId="77777777" w:rsidR="006909B2" w:rsidRPr="006909B2" w:rsidRDefault="006909B2" w:rsidP="006909B2">
            <w:pPr>
              <w:pStyle w:val="ListParagraph"/>
              <w:numPr>
                <w:ilvl w:val="0"/>
                <w:numId w:val="19"/>
              </w:numPr>
              <w:rPr>
                <w:rFonts w:ascii="Arial" w:hAnsi="Arial" w:cs="Arial"/>
                <w:color w:val="000000"/>
                <w:sz w:val="16"/>
                <w:szCs w:val="16"/>
                <w:lang w:val="en-GB"/>
              </w:rPr>
            </w:pPr>
            <w:r w:rsidRPr="006909B2">
              <w:rPr>
                <w:rFonts w:ascii="Arial" w:hAnsi="Arial" w:cs="Arial"/>
                <w:color w:val="000000"/>
                <w:sz w:val="16"/>
                <w:szCs w:val="16"/>
                <w:lang w:val="en-GB"/>
              </w:rPr>
              <w:t xml:space="preserve">Conduct systematic reviews and evidence gap maps based on topics and areas related to IFAD’s mandate, mainstreaming themes, and emerging topics </w:t>
            </w:r>
          </w:p>
          <w:p w14:paraId="0FD62DC4" w14:textId="0AD6D4D6" w:rsidR="006909B2" w:rsidRDefault="00C67190" w:rsidP="001A6BEB">
            <w:pPr>
              <w:pStyle w:val="ListParagraph"/>
              <w:numPr>
                <w:ilvl w:val="0"/>
                <w:numId w:val="19"/>
              </w:numPr>
              <w:spacing w:before="35" w:line="148" w:lineRule="exact"/>
              <w:rPr>
                <w:rFonts w:ascii="Arial" w:hAnsi="Arial" w:cs="Arial"/>
                <w:color w:val="000000"/>
                <w:sz w:val="16"/>
                <w:szCs w:val="16"/>
                <w:lang w:val="en-GB"/>
              </w:rPr>
            </w:pPr>
            <w:r>
              <w:rPr>
                <w:rFonts w:ascii="Arial" w:hAnsi="Arial" w:cs="Arial"/>
                <w:color w:val="000000"/>
                <w:sz w:val="16"/>
                <w:szCs w:val="16"/>
                <w:lang w:val="en-GB"/>
              </w:rPr>
              <w:t>Translate findings from</w:t>
            </w:r>
            <w:r w:rsidR="005B773D" w:rsidRPr="006909B2">
              <w:rPr>
                <w:rFonts w:ascii="Arial" w:hAnsi="Arial" w:cs="Arial"/>
                <w:color w:val="000000"/>
                <w:sz w:val="16"/>
                <w:szCs w:val="16"/>
                <w:lang w:val="en-GB"/>
              </w:rPr>
              <w:t xml:space="preserve"> </w:t>
            </w:r>
            <w:r w:rsidR="005B773D" w:rsidRPr="006909B2">
              <w:rPr>
                <w:rFonts w:ascii="Arial" w:hAnsi="Arial" w:cs="Arial"/>
                <w:color w:val="000000"/>
                <w:sz w:val="16"/>
                <w:szCs w:val="16"/>
                <w:lang w:val="en-GB"/>
              </w:rPr>
              <w:t>systematic reviews and evidence gap maps</w:t>
            </w:r>
            <w:r w:rsidR="00D117E5" w:rsidRPr="00D117E5">
              <w:rPr>
                <w:rFonts w:ascii="Arial" w:hAnsi="Arial" w:cs="Arial"/>
                <w:color w:val="000000"/>
                <w:sz w:val="16"/>
                <w:szCs w:val="16"/>
                <w:lang w:val="en-GB"/>
              </w:rPr>
              <w:t xml:space="preserve"> into </w:t>
            </w:r>
            <w:r w:rsidR="00B25BB8">
              <w:rPr>
                <w:rFonts w:ascii="Arial" w:hAnsi="Arial" w:cs="Arial"/>
                <w:color w:val="000000"/>
                <w:sz w:val="16"/>
                <w:szCs w:val="16"/>
                <w:lang w:val="en-GB"/>
              </w:rPr>
              <w:t>easily</w:t>
            </w:r>
            <w:r w:rsidR="00D117E5" w:rsidRPr="00D117E5">
              <w:rPr>
                <w:rFonts w:ascii="Arial" w:hAnsi="Arial" w:cs="Arial"/>
                <w:color w:val="000000"/>
                <w:sz w:val="16"/>
                <w:szCs w:val="16"/>
                <w:lang w:val="en-GB"/>
              </w:rPr>
              <w:t xml:space="preserve"> accessible </w:t>
            </w:r>
            <w:r w:rsidR="00B25BB8">
              <w:rPr>
                <w:rFonts w:ascii="Arial" w:hAnsi="Arial" w:cs="Arial"/>
                <w:color w:val="000000"/>
                <w:sz w:val="16"/>
                <w:szCs w:val="16"/>
                <w:lang w:val="en-GB"/>
              </w:rPr>
              <w:t>knowledge products</w:t>
            </w:r>
            <w:r w:rsidR="00D117E5" w:rsidRPr="00D117E5">
              <w:rPr>
                <w:rFonts w:ascii="Arial" w:hAnsi="Arial" w:cs="Arial"/>
                <w:color w:val="000000"/>
                <w:sz w:val="16"/>
                <w:szCs w:val="16"/>
                <w:lang w:val="en-GB"/>
              </w:rPr>
              <w:t>, summarizing findings and providing practical recommendations for the design</w:t>
            </w:r>
          </w:p>
          <w:p w14:paraId="3E573299" w14:textId="77777777" w:rsidR="007E7C51" w:rsidRPr="001A6BEB" w:rsidRDefault="007E7C51" w:rsidP="00C668D3">
            <w:pPr>
              <w:pStyle w:val="ListParagraph"/>
              <w:spacing w:before="35" w:line="148" w:lineRule="exact"/>
              <w:ind w:left="760"/>
              <w:rPr>
                <w:rFonts w:ascii="Arial" w:hAnsi="Arial" w:cs="Arial"/>
                <w:color w:val="000000"/>
                <w:sz w:val="16"/>
                <w:szCs w:val="16"/>
                <w:lang w:val="en-GB"/>
              </w:rPr>
            </w:pPr>
          </w:p>
          <w:p w14:paraId="258D752E" w14:textId="73076C82" w:rsidR="005313E3" w:rsidRPr="00CF350C" w:rsidRDefault="005313E3" w:rsidP="005313E3">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lastRenderedPageBreak/>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2870B1E6" w14:textId="6362EF5A" w:rsidR="00211C0E" w:rsidRPr="00211C0E" w:rsidRDefault="00211C0E" w:rsidP="00211C0E">
            <w:pPr>
              <w:pStyle w:val="ListParagraph"/>
              <w:numPr>
                <w:ilvl w:val="0"/>
                <w:numId w:val="19"/>
              </w:numPr>
              <w:spacing w:before="35" w:line="148" w:lineRule="exact"/>
              <w:rPr>
                <w:rFonts w:ascii="Arial" w:hAnsi="Arial" w:cs="Arial"/>
                <w:color w:val="000000"/>
                <w:sz w:val="16"/>
                <w:szCs w:val="16"/>
                <w:lang w:val="en-GB" w:eastAsia="ko-KR"/>
              </w:rPr>
            </w:pPr>
            <w:r w:rsidRPr="00211C0E">
              <w:rPr>
                <w:rFonts w:ascii="Arial" w:hAnsi="Arial" w:cs="Arial"/>
                <w:color w:val="000000"/>
                <w:sz w:val="16"/>
                <w:szCs w:val="16"/>
                <w:lang w:val="en-GB" w:eastAsia="ko-KR"/>
              </w:rPr>
              <w:t>Conduct statistical methods and analysis, including data visualization, of survey data as well as data from other sources, analysis of big data both from official systems and private sectors and disaggregation of indicators</w:t>
            </w:r>
          </w:p>
          <w:p w14:paraId="066588BE" w14:textId="27B9C43A" w:rsidR="00211C0E" w:rsidRPr="00211C0E" w:rsidRDefault="00211C0E" w:rsidP="00211C0E">
            <w:pPr>
              <w:pStyle w:val="ListParagraph"/>
              <w:numPr>
                <w:ilvl w:val="0"/>
                <w:numId w:val="19"/>
              </w:numPr>
              <w:spacing w:before="35" w:line="148" w:lineRule="exact"/>
              <w:rPr>
                <w:rFonts w:ascii="Arial" w:hAnsi="Arial" w:cs="Arial"/>
                <w:color w:val="000000"/>
                <w:sz w:val="16"/>
                <w:szCs w:val="16"/>
                <w:lang w:val="en-GB" w:eastAsia="ko-KR"/>
              </w:rPr>
            </w:pPr>
            <w:r w:rsidRPr="00211C0E">
              <w:rPr>
                <w:rFonts w:ascii="Arial" w:hAnsi="Arial" w:cs="Arial"/>
                <w:color w:val="000000"/>
                <w:sz w:val="16"/>
                <w:szCs w:val="16"/>
                <w:lang w:val="en-GB" w:eastAsia="ko-KR"/>
              </w:rPr>
              <w:t>Develop appropriate methods for obtaining relevant data, ensuring the quality of collected data for accuracy, consistency and comparability</w:t>
            </w:r>
          </w:p>
          <w:p w14:paraId="4164F1C7" w14:textId="1CA9AAAE" w:rsidR="005313E3" w:rsidRPr="005313E3" w:rsidRDefault="00211C0E" w:rsidP="00211C0E">
            <w:pPr>
              <w:pStyle w:val="ListParagraph"/>
              <w:numPr>
                <w:ilvl w:val="0"/>
                <w:numId w:val="19"/>
              </w:numPr>
              <w:spacing w:before="35" w:line="148" w:lineRule="exact"/>
              <w:rPr>
                <w:rFonts w:ascii="Arial" w:hAnsi="Arial" w:cs="Arial"/>
                <w:color w:val="000000"/>
                <w:sz w:val="16"/>
                <w:szCs w:val="16"/>
                <w:lang w:val="en-GB" w:eastAsia="ko-KR"/>
              </w:rPr>
            </w:pPr>
            <w:r w:rsidRPr="00211C0E">
              <w:rPr>
                <w:rFonts w:ascii="Arial" w:hAnsi="Arial" w:cs="Arial"/>
                <w:color w:val="000000"/>
                <w:sz w:val="16"/>
                <w:szCs w:val="16"/>
                <w:lang w:val="en-GB" w:eastAsia="ko-KR"/>
              </w:rPr>
              <w:t>Prepare/update contents of training materials based on international standards, results of methodological and improved statistical methods and quantitative models for face-to-face and e-learning training sessions</w:t>
            </w: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354E613A" w14:textId="3C475C99" w:rsidR="000657E3" w:rsidRDefault="00F24D02" w:rsidP="000657E3">
            <w:pPr>
              <w:pStyle w:val="ListParagraph"/>
              <w:numPr>
                <w:ilvl w:val="1"/>
                <w:numId w:val="21"/>
              </w:numPr>
              <w:spacing w:before="125" w:after="101"/>
              <w:ind w:right="-18"/>
              <w:rPr>
                <w:rFonts w:ascii="Arial" w:hAnsi="Arial" w:cs="Arial"/>
                <w:color w:val="000000"/>
                <w:sz w:val="16"/>
                <w:szCs w:val="16"/>
                <w:lang w:val="en-GB" w:eastAsia="ko-KR"/>
              </w:rPr>
            </w:pPr>
            <w:r w:rsidRPr="00F24D02">
              <w:rPr>
                <w:rFonts w:ascii="Arial" w:hAnsi="Arial" w:cs="Arial"/>
                <w:color w:val="000000"/>
                <w:sz w:val="16"/>
                <w:szCs w:val="16"/>
                <w:lang w:val="en-GB" w:eastAsia="ko-KR"/>
              </w:rPr>
              <w:t>Strong background in statistics and economics including economic modelling and analysis</w:t>
            </w:r>
            <w:r w:rsidRPr="00F24D02">
              <w:rPr>
                <w:rFonts w:ascii="Arial" w:hAnsi="Arial" w:cs="Arial" w:hint="eastAsia"/>
                <w:color w:val="000000"/>
                <w:sz w:val="16"/>
                <w:szCs w:val="16"/>
                <w:lang w:val="en-GB" w:eastAsia="ko-KR"/>
              </w:rPr>
              <w:t xml:space="preserve"> </w:t>
            </w:r>
          </w:p>
          <w:p w14:paraId="6A8E8AF4" w14:textId="4D00F077" w:rsidR="00F24D02" w:rsidRDefault="00571C47" w:rsidP="000657E3">
            <w:pPr>
              <w:pStyle w:val="ListParagraph"/>
              <w:numPr>
                <w:ilvl w:val="1"/>
                <w:numId w:val="21"/>
              </w:numPr>
              <w:spacing w:before="125" w:after="101"/>
              <w:ind w:right="-18"/>
              <w:rPr>
                <w:rFonts w:ascii="Arial" w:hAnsi="Arial" w:cs="Arial"/>
                <w:color w:val="000000"/>
                <w:sz w:val="16"/>
                <w:szCs w:val="16"/>
                <w:lang w:val="en-GB" w:eastAsia="ko-KR"/>
              </w:rPr>
            </w:pPr>
            <w:r w:rsidRPr="00571C47">
              <w:rPr>
                <w:rFonts w:ascii="Arial" w:hAnsi="Arial" w:cs="Arial"/>
                <w:color w:val="000000"/>
                <w:sz w:val="16"/>
                <w:szCs w:val="16"/>
                <w:lang w:val="en-GB" w:eastAsia="ko-KR"/>
              </w:rPr>
              <w:t>Advanced knowledge of Stata or similar statistical package</w:t>
            </w:r>
          </w:p>
          <w:p w14:paraId="1A1ED051" w14:textId="585166B2" w:rsidR="006909B2" w:rsidRPr="00C23379" w:rsidRDefault="00C23379" w:rsidP="00C23379">
            <w:pPr>
              <w:pStyle w:val="ListParagraph"/>
              <w:numPr>
                <w:ilvl w:val="1"/>
                <w:numId w:val="21"/>
              </w:numPr>
              <w:rPr>
                <w:rFonts w:ascii="Arial" w:hAnsi="Arial" w:cs="Arial"/>
                <w:color w:val="000000"/>
                <w:sz w:val="16"/>
                <w:szCs w:val="16"/>
                <w:lang w:val="en-GB" w:eastAsia="ko-KR"/>
              </w:rPr>
            </w:pPr>
            <w:r w:rsidRPr="00C23379">
              <w:rPr>
                <w:rFonts w:ascii="Arial" w:hAnsi="Arial" w:cs="Arial"/>
                <w:color w:val="000000"/>
                <w:sz w:val="16"/>
                <w:szCs w:val="16"/>
                <w:lang w:val="en-GB" w:eastAsia="ko-KR"/>
              </w:rPr>
              <w:t>Should be able to write exceptionally well and should need minimal supervision. Knowledge of datasets inside and outside of IFAD a huge asset</w:t>
            </w:r>
          </w:p>
          <w:p w14:paraId="1D7C1126" w14:textId="6865FD7E" w:rsidR="00050D46" w:rsidRPr="006909B2" w:rsidRDefault="00050D46" w:rsidP="006909B2">
            <w:pPr>
              <w:pStyle w:val="ListParagraph"/>
              <w:numPr>
                <w:ilvl w:val="1"/>
                <w:numId w:val="21"/>
              </w:numPr>
              <w:spacing w:before="125" w:after="101"/>
              <w:ind w:right="-18"/>
              <w:rPr>
                <w:rFonts w:ascii="Arial" w:hAnsi="Arial" w:cs="Arial"/>
                <w:color w:val="000000"/>
                <w:sz w:val="16"/>
                <w:szCs w:val="16"/>
                <w:lang w:val="en-GB" w:eastAsia="ko-KR"/>
              </w:rPr>
            </w:pPr>
            <w:r w:rsidRPr="00050D46">
              <w:rPr>
                <w:rFonts w:ascii="Arial" w:hAnsi="Arial" w:cs="Arial"/>
                <w:color w:val="000000"/>
                <w:sz w:val="16"/>
                <w:szCs w:val="16"/>
                <w:lang w:val="en-GB" w:eastAsia="ko-KR"/>
              </w:rPr>
              <w:t>Experience in and demonstrated understanding of development initiatives in the field of specialization is highly desirable. Experience in fieldwork and international policy frameworks related to global environment, natural resource management and rural development is an asset</w:t>
            </w:r>
          </w:p>
          <w:p w14:paraId="6DDD875C"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03B35B2C" w14:textId="651F98BD" w:rsidR="000657E3" w:rsidRPr="00954099" w:rsidRDefault="003B71EA" w:rsidP="000657E3">
            <w:pPr>
              <w:pStyle w:val="ListParagraph"/>
              <w:numPr>
                <w:ilvl w:val="1"/>
                <w:numId w:val="21"/>
              </w:numPr>
              <w:spacing w:before="125" w:after="101"/>
              <w:ind w:right="-18"/>
              <w:rPr>
                <w:rFonts w:ascii="Arial" w:hAnsi="Arial" w:cs="Arial"/>
                <w:color w:val="000000"/>
                <w:sz w:val="16"/>
                <w:szCs w:val="16"/>
                <w:lang w:val="en-GB" w:eastAsia="ko-KR"/>
              </w:rPr>
            </w:pPr>
            <w:r>
              <w:rPr>
                <w:rFonts w:ascii="Arial" w:hAnsi="Arial" w:cs="Arial"/>
                <w:color w:val="000000"/>
                <w:sz w:val="16"/>
                <w:szCs w:val="16"/>
                <w:lang w:val="en-GB" w:eastAsia="ko-KR"/>
              </w:rPr>
              <w:t>U</w:t>
            </w:r>
            <w:r w:rsidRPr="003B71EA">
              <w:rPr>
                <w:rFonts w:ascii="Arial" w:hAnsi="Arial" w:cs="Arial"/>
                <w:color w:val="000000"/>
                <w:sz w:val="16"/>
                <w:szCs w:val="16"/>
                <w:lang w:val="en-GB" w:eastAsia="ko-KR"/>
              </w:rPr>
              <w:t>niversity degree from an accredited institution in</w:t>
            </w:r>
            <w:r w:rsidR="00137A0E">
              <w:rPr>
                <w:rFonts w:ascii="Arial" w:hAnsi="Arial" w:cs="Arial"/>
                <w:color w:val="000000"/>
                <w:sz w:val="16"/>
                <w:szCs w:val="16"/>
                <w:lang w:val="en-GB" w:eastAsia="ko-KR"/>
              </w:rPr>
              <w:t xml:space="preserve"> a</w:t>
            </w:r>
            <w:r w:rsidR="00137A0E" w:rsidRPr="00137A0E">
              <w:rPr>
                <w:rFonts w:ascii="Arial" w:hAnsi="Arial" w:cs="Arial"/>
                <w:color w:val="000000"/>
                <w:sz w:val="16"/>
                <w:szCs w:val="16"/>
                <w:lang w:val="en-GB" w:eastAsia="ko-KR"/>
              </w:rPr>
              <w:t xml:space="preserve">gricultural economics, </w:t>
            </w:r>
            <w:r w:rsidR="00137A0E">
              <w:rPr>
                <w:rFonts w:ascii="Arial" w:hAnsi="Arial" w:cs="Arial"/>
                <w:color w:val="000000"/>
                <w:sz w:val="16"/>
                <w:szCs w:val="16"/>
                <w:lang w:val="en-GB" w:eastAsia="ko-KR"/>
              </w:rPr>
              <w:t>r</w:t>
            </w:r>
            <w:r w:rsidR="00137A0E" w:rsidRPr="00137A0E">
              <w:rPr>
                <w:rFonts w:ascii="Arial" w:hAnsi="Arial" w:cs="Arial"/>
                <w:color w:val="000000"/>
                <w:sz w:val="16"/>
                <w:szCs w:val="16"/>
                <w:lang w:val="en-GB" w:eastAsia="ko-KR"/>
              </w:rPr>
              <w:t xml:space="preserve">esource economics, </w:t>
            </w:r>
            <w:r w:rsidR="00137A0E">
              <w:rPr>
                <w:rFonts w:ascii="Arial" w:hAnsi="Arial" w:cs="Arial"/>
                <w:color w:val="000000"/>
                <w:sz w:val="16"/>
                <w:szCs w:val="16"/>
                <w:lang w:val="en-GB" w:eastAsia="ko-KR"/>
              </w:rPr>
              <w:t>e</w:t>
            </w:r>
            <w:r w:rsidR="00137A0E" w:rsidRPr="00137A0E">
              <w:rPr>
                <w:rFonts w:ascii="Arial" w:hAnsi="Arial" w:cs="Arial"/>
                <w:color w:val="000000"/>
                <w:sz w:val="16"/>
                <w:szCs w:val="16"/>
                <w:lang w:val="en-GB" w:eastAsia="ko-KR"/>
              </w:rPr>
              <w:t xml:space="preserve">conomics or related fields (such as, but not limited to, </w:t>
            </w:r>
            <w:r w:rsidR="00137A0E">
              <w:rPr>
                <w:rFonts w:ascii="Arial" w:hAnsi="Arial" w:cs="Arial"/>
                <w:color w:val="000000"/>
                <w:sz w:val="16"/>
                <w:szCs w:val="16"/>
                <w:lang w:val="en-GB" w:eastAsia="ko-KR"/>
              </w:rPr>
              <w:t>d</w:t>
            </w:r>
            <w:r w:rsidR="00137A0E" w:rsidRPr="00137A0E">
              <w:rPr>
                <w:rFonts w:ascii="Arial" w:hAnsi="Arial" w:cs="Arial"/>
                <w:color w:val="000000"/>
                <w:sz w:val="16"/>
                <w:szCs w:val="16"/>
                <w:lang w:val="en-GB" w:eastAsia="ko-KR"/>
              </w:rPr>
              <w:t xml:space="preserve">evelopment economics, </w:t>
            </w:r>
            <w:r w:rsidR="00137A0E">
              <w:rPr>
                <w:rFonts w:ascii="Arial" w:hAnsi="Arial" w:cs="Arial"/>
                <w:color w:val="000000"/>
                <w:sz w:val="16"/>
                <w:szCs w:val="16"/>
                <w:lang w:val="en-GB" w:eastAsia="ko-KR"/>
              </w:rPr>
              <w:t>s</w:t>
            </w:r>
            <w:r w:rsidR="00137A0E" w:rsidRPr="00137A0E">
              <w:rPr>
                <w:rFonts w:ascii="Arial" w:hAnsi="Arial" w:cs="Arial"/>
                <w:color w:val="000000"/>
                <w:sz w:val="16"/>
                <w:szCs w:val="16"/>
                <w:lang w:val="en-GB" w:eastAsia="ko-KR"/>
              </w:rPr>
              <w:t xml:space="preserve">tatistics, or </w:t>
            </w:r>
            <w:r w:rsidR="00137A0E">
              <w:rPr>
                <w:rFonts w:ascii="Arial" w:hAnsi="Arial" w:cs="Arial"/>
                <w:color w:val="000000"/>
                <w:sz w:val="16"/>
                <w:szCs w:val="16"/>
                <w:lang w:val="en-GB" w:eastAsia="ko-KR"/>
              </w:rPr>
              <w:t>a</w:t>
            </w:r>
            <w:r w:rsidR="00137A0E" w:rsidRPr="00137A0E">
              <w:rPr>
                <w:rFonts w:ascii="Arial" w:hAnsi="Arial" w:cs="Arial"/>
                <w:color w:val="000000"/>
                <w:sz w:val="16"/>
                <w:szCs w:val="16"/>
                <w:lang w:val="en-GB" w:eastAsia="ko-KR"/>
              </w:rPr>
              <w:t>pplied mathematics)</w:t>
            </w:r>
            <w:r w:rsidRPr="003B71EA">
              <w:rPr>
                <w:rFonts w:ascii="Arial" w:hAnsi="Arial" w:cs="Arial"/>
                <w:color w:val="000000"/>
                <w:sz w:val="16"/>
                <w:szCs w:val="16"/>
                <w:lang w:val="en-GB" w:eastAsia="ko-KR"/>
              </w:rPr>
              <w:t xml:space="preserve"> or a closely related field.</w:t>
            </w: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17A908FF" w:rsidR="005F31C4" w:rsidRP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z w:val="16"/>
                <w:szCs w:val="16"/>
                <w:lang w:val="en-GB" w:eastAsia="ko-KR"/>
              </w:rPr>
              <w:t xml:space="preserve">1. </w:t>
            </w:r>
            <w:r w:rsidR="000850C5" w:rsidRPr="000850C5">
              <w:rPr>
                <w:rFonts w:ascii="Arial" w:hAnsi="Arial" w:cs="Arial"/>
                <w:color w:val="000000"/>
                <w:sz w:val="16"/>
                <w:szCs w:val="16"/>
                <w:lang w:val="en-GB"/>
              </w:rPr>
              <w:t>The activities will provide the Intern with hands-on experience in impact assessment, data analysis, and applied development research. The Intern will strengthen technical, analytical, and communication skills through direct involvement in surveys, data processing, and report preparation. This will enhance professional competencies relevant to development economics and policy analysis.</w:t>
            </w:r>
          </w:p>
          <w:p w14:paraId="40685699" w14:textId="77777777" w:rsidR="00D75B81"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2. </w:t>
            </w:r>
            <w:r w:rsidR="00D75B81" w:rsidRPr="00D75B81">
              <w:rPr>
                <w:rFonts w:ascii="Arial" w:hAnsi="Arial" w:cs="Arial"/>
                <w:color w:val="000000"/>
                <w:spacing w:val="-1"/>
                <w:sz w:val="16"/>
                <w:szCs w:val="16"/>
              </w:rPr>
              <w:t>The supervisor will evaluate the Intern based on the quality, accuracy, and timeliness of assigned tasks, as well as analytical rigor, communication skills, and professionalism. Regular feedback and performance reviews will ensure continuous improvement and alignment with project objectives.</w:t>
            </w:r>
          </w:p>
          <w:p w14:paraId="52FDCEDE" w14:textId="6A9CED7C" w:rsidR="005F31C4" w:rsidRPr="00CD380A" w:rsidRDefault="005F31C4" w:rsidP="00CD380A">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3. </w:t>
            </w:r>
            <w:r w:rsidR="00350439" w:rsidRPr="00350439">
              <w:rPr>
                <w:rFonts w:ascii="Arial" w:hAnsi="Arial" w:cs="Arial"/>
                <w:color w:val="000000"/>
                <w:spacing w:val="-1"/>
                <w:sz w:val="16"/>
                <w:szCs w:val="16"/>
                <w:lang w:eastAsia="ko-KR"/>
              </w:rPr>
              <w:t>The supervisor will hold weekly check-ins to review progress, provide guidance, and address challenges. Ongoing feedback will be provided through regular communication, complemented by mid-term and final performance evaluations.</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1"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463F1"/>
    <w:multiLevelType w:val="hybridMultilevel"/>
    <w:tmpl w:val="543CE7D2"/>
    <w:lvl w:ilvl="0" w:tplc="BAAA9916">
      <w:start w:val="1"/>
      <w:numFmt w:val="bullet"/>
      <w:lvlText w:val="-"/>
      <w:lvlJc w:val="left"/>
      <w:pPr>
        <w:ind w:left="869" w:hanging="360"/>
      </w:pPr>
      <w:rPr>
        <w:rFonts w:ascii="Arial" w:eastAsiaTheme="minorEastAsia" w:hAnsi="Arial" w:cs="Arial" w:hint="default"/>
      </w:rPr>
    </w:lvl>
    <w:lvl w:ilvl="1" w:tplc="08090003" w:tentative="1">
      <w:start w:val="1"/>
      <w:numFmt w:val="bullet"/>
      <w:lvlText w:val="o"/>
      <w:lvlJc w:val="left"/>
      <w:pPr>
        <w:ind w:left="1589" w:hanging="360"/>
      </w:pPr>
      <w:rPr>
        <w:rFonts w:ascii="Courier New" w:hAnsi="Courier New" w:cs="Courier New" w:hint="default"/>
      </w:rPr>
    </w:lvl>
    <w:lvl w:ilvl="2" w:tplc="08090005" w:tentative="1">
      <w:start w:val="1"/>
      <w:numFmt w:val="bullet"/>
      <w:lvlText w:val=""/>
      <w:lvlJc w:val="left"/>
      <w:pPr>
        <w:ind w:left="2309" w:hanging="360"/>
      </w:pPr>
      <w:rPr>
        <w:rFonts w:ascii="Wingdings" w:hAnsi="Wingdings" w:hint="default"/>
      </w:rPr>
    </w:lvl>
    <w:lvl w:ilvl="3" w:tplc="08090001" w:tentative="1">
      <w:start w:val="1"/>
      <w:numFmt w:val="bullet"/>
      <w:lvlText w:val=""/>
      <w:lvlJc w:val="left"/>
      <w:pPr>
        <w:ind w:left="3029" w:hanging="360"/>
      </w:pPr>
      <w:rPr>
        <w:rFonts w:ascii="Symbol" w:hAnsi="Symbol" w:hint="default"/>
      </w:rPr>
    </w:lvl>
    <w:lvl w:ilvl="4" w:tplc="08090003" w:tentative="1">
      <w:start w:val="1"/>
      <w:numFmt w:val="bullet"/>
      <w:lvlText w:val="o"/>
      <w:lvlJc w:val="left"/>
      <w:pPr>
        <w:ind w:left="3749" w:hanging="360"/>
      </w:pPr>
      <w:rPr>
        <w:rFonts w:ascii="Courier New" w:hAnsi="Courier New" w:cs="Courier New" w:hint="default"/>
      </w:rPr>
    </w:lvl>
    <w:lvl w:ilvl="5" w:tplc="08090005" w:tentative="1">
      <w:start w:val="1"/>
      <w:numFmt w:val="bullet"/>
      <w:lvlText w:val=""/>
      <w:lvlJc w:val="left"/>
      <w:pPr>
        <w:ind w:left="4469" w:hanging="360"/>
      </w:pPr>
      <w:rPr>
        <w:rFonts w:ascii="Wingdings" w:hAnsi="Wingdings" w:hint="default"/>
      </w:rPr>
    </w:lvl>
    <w:lvl w:ilvl="6" w:tplc="08090001" w:tentative="1">
      <w:start w:val="1"/>
      <w:numFmt w:val="bullet"/>
      <w:lvlText w:val=""/>
      <w:lvlJc w:val="left"/>
      <w:pPr>
        <w:ind w:left="5189" w:hanging="360"/>
      </w:pPr>
      <w:rPr>
        <w:rFonts w:ascii="Symbol" w:hAnsi="Symbol" w:hint="default"/>
      </w:rPr>
    </w:lvl>
    <w:lvl w:ilvl="7" w:tplc="08090003" w:tentative="1">
      <w:start w:val="1"/>
      <w:numFmt w:val="bullet"/>
      <w:lvlText w:val="o"/>
      <w:lvlJc w:val="left"/>
      <w:pPr>
        <w:ind w:left="5909" w:hanging="360"/>
      </w:pPr>
      <w:rPr>
        <w:rFonts w:ascii="Courier New" w:hAnsi="Courier New" w:cs="Courier New" w:hint="default"/>
      </w:rPr>
    </w:lvl>
    <w:lvl w:ilvl="8" w:tplc="08090005" w:tentative="1">
      <w:start w:val="1"/>
      <w:numFmt w:val="bullet"/>
      <w:lvlText w:val=""/>
      <w:lvlJc w:val="left"/>
      <w:pPr>
        <w:ind w:left="6629" w:hanging="360"/>
      </w:pPr>
      <w:rPr>
        <w:rFonts w:ascii="Wingdings" w:hAnsi="Wingdings" w:hint="default"/>
      </w:rPr>
    </w:lvl>
  </w:abstractNum>
  <w:abstractNum w:abstractNumId="13"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2"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4"/>
  </w:num>
  <w:num w:numId="2" w16cid:durableId="1314287331">
    <w:abstractNumId w:val="11"/>
  </w:num>
  <w:num w:numId="3" w16cid:durableId="961882483">
    <w:abstractNumId w:val="9"/>
  </w:num>
  <w:num w:numId="4" w16cid:durableId="795218630">
    <w:abstractNumId w:val="6"/>
  </w:num>
  <w:num w:numId="5" w16cid:durableId="1126967954">
    <w:abstractNumId w:val="3"/>
  </w:num>
  <w:num w:numId="6" w16cid:durableId="848636756">
    <w:abstractNumId w:val="20"/>
  </w:num>
  <w:num w:numId="7" w16cid:durableId="412899852">
    <w:abstractNumId w:val="13"/>
  </w:num>
  <w:num w:numId="8" w16cid:durableId="581262276">
    <w:abstractNumId w:val="7"/>
  </w:num>
  <w:num w:numId="9" w16cid:durableId="1384326700">
    <w:abstractNumId w:val="16"/>
  </w:num>
  <w:num w:numId="10" w16cid:durableId="1508714727">
    <w:abstractNumId w:val="8"/>
  </w:num>
  <w:num w:numId="11" w16cid:durableId="1427925283">
    <w:abstractNumId w:val="22"/>
  </w:num>
  <w:num w:numId="12" w16cid:durableId="500587923">
    <w:abstractNumId w:val="23"/>
  </w:num>
  <w:num w:numId="13" w16cid:durableId="1195970466">
    <w:abstractNumId w:val="19"/>
  </w:num>
  <w:num w:numId="14" w16cid:durableId="1900242454">
    <w:abstractNumId w:val="2"/>
  </w:num>
  <w:num w:numId="15" w16cid:durableId="1408109943">
    <w:abstractNumId w:val="17"/>
  </w:num>
  <w:num w:numId="16" w16cid:durableId="658116479">
    <w:abstractNumId w:val="14"/>
  </w:num>
  <w:num w:numId="17" w16cid:durableId="1873377814">
    <w:abstractNumId w:val="5"/>
  </w:num>
  <w:num w:numId="18" w16cid:durableId="172768154">
    <w:abstractNumId w:val="18"/>
  </w:num>
  <w:num w:numId="19" w16cid:durableId="59984353">
    <w:abstractNumId w:val="24"/>
  </w:num>
  <w:num w:numId="20" w16cid:durableId="1022440935">
    <w:abstractNumId w:val="15"/>
  </w:num>
  <w:num w:numId="21" w16cid:durableId="1547714865">
    <w:abstractNumId w:val="21"/>
  </w:num>
  <w:num w:numId="22" w16cid:durableId="713579931">
    <w:abstractNumId w:val="1"/>
  </w:num>
  <w:num w:numId="23" w16cid:durableId="823206126">
    <w:abstractNumId w:val="0"/>
  </w:num>
  <w:num w:numId="24" w16cid:durableId="434978494">
    <w:abstractNumId w:val="10"/>
  </w:num>
  <w:num w:numId="25" w16cid:durableId="5802135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47172"/>
    <w:rsid w:val="00050D46"/>
    <w:rsid w:val="000657E3"/>
    <w:rsid w:val="00070C01"/>
    <w:rsid w:val="000850C5"/>
    <w:rsid w:val="00137A0E"/>
    <w:rsid w:val="001A6BEB"/>
    <w:rsid w:val="001B43AE"/>
    <w:rsid w:val="001E18EB"/>
    <w:rsid w:val="001F181D"/>
    <w:rsid w:val="001F3728"/>
    <w:rsid w:val="00205488"/>
    <w:rsid w:val="00211C0E"/>
    <w:rsid w:val="002157B7"/>
    <w:rsid w:val="002157C9"/>
    <w:rsid w:val="00222981"/>
    <w:rsid w:val="00273432"/>
    <w:rsid w:val="002804E1"/>
    <w:rsid w:val="00280A93"/>
    <w:rsid w:val="002C555F"/>
    <w:rsid w:val="0032280E"/>
    <w:rsid w:val="00346055"/>
    <w:rsid w:val="00350439"/>
    <w:rsid w:val="003523D0"/>
    <w:rsid w:val="00361D47"/>
    <w:rsid w:val="003B71EA"/>
    <w:rsid w:val="003D1C16"/>
    <w:rsid w:val="004127E9"/>
    <w:rsid w:val="004514AD"/>
    <w:rsid w:val="00487BB5"/>
    <w:rsid w:val="00522007"/>
    <w:rsid w:val="005313E3"/>
    <w:rsid w:val="00541F90"/>
    <w:rsid w:val="00571C47"/>
    <w:rsid w:val="005B43D9"/>
    <w:rsid w:val="005B773D"/>
    <w:rsid w:val="005C47AA"/>
    <w:rsid w:val="005F31C4"/>
    <w:rsid w:val="0068067B"/>
    <w:rsid w:val="006909B2"/>
    <w:rsid w:val="006927CD"/>
    <w:rsid w:val="00711B8F"/>
    <w:rsid w:val="00714BBF"/>
    <w:rsid w:val="00730C85"/>
    <w:rsid w:val="00735F95"/>
    <w:rsid w:val="0075357B"/>
    <w:rsid w:val="00772854"/>
    <w:rsid w:val="007E7C51"/>
    <w:rsid w:val="00834447"/>
    <w:rsid w:val="008661DA"/>
    <w:rsid w:val="00876882"/>
    <w:rsid w:val="008B33AC"/>
    <w:rsid w:val="00902FED"/>
    <w:rsid w:val="009114E6"/>
    <w:rsid w:val="00954099"/>
    <w:rsid w:val="009542E7"/>
    <w:rsid w:val="009A49CE"/>
    <w:rsid w:val="009B7306"/>
    <w:rsid w:val="009E66B3"/>
    <w:rsid w:val="00A077D2"/>
    <w:rsid w:val="00A12E04"/>
    <w:rsid w:val="00AA40AE"/>
    <w:rsid w:val="00AD1CF7"/>
    <w:rsid w:val="00B11870"/>
    <w:rsid w:val="00B25BB8"/>
    <w:rsid w:val="00B526EC"/>
    <w:rsid w:val="00B535AE"/>
    <w:rsid w:val="00B66183"/>
    <w:rsid w:val="00B8358A"/>
    <w:rsid w:val="00B9624D"/>
    <w:rsid w:val="00BB152A"/>
    <w:rsid w:val="00BD1CF6"/>
    <w:rsid w:val="00C23379"/>
    <w:rsid w:val="00C668D3"/>
    <w:rsid w:val="00C67190"/>
    <w:rsid w:val="00CB6F31"/>
    <w:rsid w:val="00CD380A"/>
    <w:rsid w:val="00CE568C"/>
    <w:rsid w:val="00CF350C"/>
    <w:rsid w:val="00D04857"/>
    <w:rsid w:val="00D117E5"/>
    <w:rsid w:val="00D422CF"/>
    <w:rsid w:val="00D60EEB"/>
    <w:rsid w:val="00D622B7"/>
    <w:rsid w:val="00D75B81"/>
    <w:rsid w:val="00D9506F"/>
    <w:rsid w:val="00DB3322"/>
    <w:rsid w:val="00DB5D43"/>
    <w:rsid w:val="00EE6536"/>
    <w:rsid w:val="00F106B3"/>
    <w:rsid w:val="00F24D02"/>
    <w:rsid w:val="00F552EE"/>
    <w:rsid w:val="00F80B29"/>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Props1.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2.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927</Words>
  <Characters>5993</Characters>
  <Application>Microsoft Office Word</Application>
  <DocSecurity>0</DocSecurity>
  <Lines>146</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Songsermsawas, Tisorn</cp:lastModifiedBy>
  <cp:revision>58</cp:revision>
  <dcterms:created xsi:type="dcterms:W3CDTF">2025-11-23T12:48:00Z</dcterms:created>
  <dcterms:modified xsi:type="dcterms:W3CDTF">2026-01-30T09:48:00Z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