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CD382FC"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62AC7612" w:rsidR="00A601F8" w:rsidRPr="007660C7" w:rsidRDefault="00A601F8" w:rsidP="00A601F8">
      <w:pPr>
        <w:rPr>
          <w:rFonts w:asciiTheme="minorHAnsi" w:eastAsiaTheme="minorEastAsia" w:hAnsiTheme="minorHAnsi" w:cs="Arial"/>
          <w:lang w:val="en-GB" w:eastAsia="zh-CN"/>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881FF8" w:rsidRPr="00214D79">
        <w:rPr>
          <w:rFonts w:ascii="Aptos" w:eastAsia="Arial" w:hAnsi="Aptos" w:cs="Arial"/>
          <w:w w:val="97"/>
        </w:rPr>
        <w:t xml:space="preserve">Data Science </w:t>
      </w:r>
      <w:r w:rsidR="007660C7">
        <w:rPr>
          <w:rFonts w:ascii="Aptos" w:eastAsiaTheme="minorEastAsia" w:hAnsi="Aptos" w:cs="Arial" w:hint="eastAsia"/>
          <w:w w:val="97"/>
          <w:lang w:eastAsia="zh-CN"/>
        </w:rPr>
        <w:t>Fellow</w:t>
      </w:r>
    </w:p>
    <w:p w14:paraId="6A233EF0" w14:textId="7BEBF563"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D03D8C">
        <w:rPr>
          <w:rFonts w:asciiTheme="minorHAnsi" w:hAnsiTheme="minorHAnsi" w:cs="Arial"/>
          <w:lang w:val="en-GB"/>
        </w:rPr>
        <w:t xml:space="preserve">Data Science </w:t>
      </w:r>
    </w:p>
    <w:p w14:paraId="67D59395" w14:textId="19F8E383"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81FF8">
        <w:rPr>
          <w:rFonts w:asciiTheme="minorHAnsi" w:hAnsiTheme="minorHAnsi" w:cs="Arial"/>
          <w:lang w:val="en-GB"/>
        </w:rPr>
        <w:t>Office of Audit and Investigations</w:t>
      </w:r>
    </w:p>
    <w:p w14:paraId="6D413E5E" w14:textId="19EF64C9"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881FF8">
        <w:rPr>
          <w:rFonts w:asciiTheme="minorHAnsi" w:hAnsiTheme="minorHAnsi" w:cs="Arial"/>
        </w:rPr>
        <w:t xml:space="preserve">NY, USA </w:t>
      </w:r>
    </w:p>
    <w:p w14:paraId="078B9725" w14:textId="071F4191"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81FF8">
        <w:rPr>
          <w:rFonts w:asciiTheme="minorHAnsi" w:hAnsiTheme="minorHAnsi" w:cs="Arial"/>
          <w:lang w:val="en-GB"/>
        </w:rPr>
        <w:t>6-12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2EED3DD0"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881FF8">
        <w:rPr>
          <w:rFonts w:asciiTheme="minorHAnsi" w:hAnsiTheme="minorHAnsi" w:cs="Arial"/>
          <w:lang w:val="en-GB"/>
        </w:rPr>
        <w:tab/>
      </w:r>
      <w:r w:rsidR="00881FF8">
        <w:rPr>
          <w:rFonts w:asciiTheme="minorHAnsi" w:hAnsiTheme="minorHAnsi" w:cs="Arial"/>
          <w:lang w:val="en-GB"/>
        </w:rPr>
        <w:tab/>
        <w:t xml:space="preserve">1 </w:t>
      </w:r>
      <w:r w:rsidR="00EB63C6">
        <w:rPr>
          <w:rFonts w:asciiTheme="minorHAnsi" w:hAnsiTheme="minorHAnsi" w:cs="Arial"/>
          <w:lang w:val="en-GB"/>
        </w:rPr>
        <w:t xml:space="preserve">September </w:t>
      </w:r>
      <w:r w:rsidR="00881FF8">
        <w:rPr>
          <w:rFonts w:asciiTheme="minorHAnsi" w:hAnsiTheme="minorHAnsi" w:cs="Arial"/>
          <w:lang w:val="en-GB"/>
        </w:rPr>
        <w:t>2026</w:t>
      </w:r>
      <w:r w:rsidR="00EB63C6">
        <w:rPr>
          <w:rFonts w:asciiTheme="minorHAnsi" w:hAnsiTheme="minorHAnsi" w:cs="Arial"/>
          <w:lang w:val="en-GB"/>
        </w:rPr>
        <w:t xml:space="preserve"> or earliest possible</w:t>
      </w:r>
    </w:p>
    <w:p w14:paraId="4A699A6C" w14:textId="629E7301"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881FF8">
        <w:rPr>
          <w:rFonts w:asciiTheme="minorHAnsi" w:hAnsiTheme="minorHAnsi" w:cs="Arial"/>
          <w:lang w:val="en-GB"/>
        </w:rPr>
        <w:t>Mohamed Marrakchi</w:t>
      </w:r>
    </w:p>
    <w:p w14:paraId="440A3199" w14:textId="09BDF7D2"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881FF8">
        <w:rPr>
          <w:rFonts w:asciiTheme="minorHAnsi" w:hAnsiTheme="minorHAnsi" w:cs="Arial"/>
          <w:lang w:val="en-GB"/>
        </w:rPr>
        <w:tab/>
      </w:r>
      <w:r w:rsidR="00881FF8">
        <w:rPr>
          <w:rFonts w:asciiTheme="minorHAnsi" w:hAnsiTheme="minorHAnsi" w:cs="Arial"/>
          <w:lang w:val="en-GB"/>
        </w:rPr>
        <w:tab/>
      </w:r>
      <w:r w:rsidR="001849AB">
        <w:rPr>
          <w:rFonts w:asciiTheme="minorHAnsi" w:hAnsiTheme="minorHAnsi" w:cs="Arial"/>
          <w:lang w:val="en-GB"/>
        </w:rPr>
        <w:t>Team Lead, a.i., Artificial Intelligence, Data Science, and Financial Forensics.</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7D6332BA" w14:textId="77777777" w:rsidR="00881FF8" w:rsidRPr="00881FF8" w:rsidRDefault="00881FF8" w:rsidP="00881FF8">
      <w:pPr>
        <w:jc w:val="both"/>
        <w:rPr>
          <w:rFonts w:asciiTheme="minorHAnsi" w:hAnsiTheme="minorHAnsi" w:cs="Arial"/>
        </w:rPr>
      </w:pPr>
      <w:r w:rsidRPr="00881FF8">
        <w:rPr>
          <w:rFonts w:asciiTheme="minorHAnsi" w:hAnsiTheme="minorHAnsi" w:cs="Arial"/>
        </w:rPr>
        <w:t>The Office of Audit and Investigations (OAI) reports to the Administrator and is responsible for internal audit and investigation services to UNDP and its affiliated entities. OAI provides independent, objective assurance on the effectiveness of risk management and the effectiveness and adequacy of internal controls. OAI also responds to allegations of misconduct by conducting and reporting on investigations.</w:t>
      </w:r>
    </w:p>
    <w:p w14:paraId="619E0640" w14:textId="77777777" w:rsidR="00881FF8" w:rsidRPr="00881FF8" w:rsidRDefault="00881FF8" w:rsidP="00881FF8">
      <w:pPr>
        <w:jc w:val="both"/>
        <w:rPr>
          <w:rFonts w:asciiTheme="minorHAnsi" w:hAnsiTheme="minorHAnsi" w:cs="Arial"/>
        </w:rPr>
      </w:pPr>
    </w:p>
    <w:p w14:paraId="0662A8AF" w14:textId="57D8EC3C" w:rsidR="00881FF8" w:rsidRPr="00881FF8" w:rsidRDefault="00881FF8" w:rsidP="00881FF8">
      <w:pPr>
        <w:jc w:val="both"/>
        <w:rPr>
          <w:rFonts w:asciiTheme="minorHAnsi" w:hAnsiTheme="minorHAnsi" w:cs="Arial"/>
        </w:rPr>
      </w:pPr>
      <w:r w:rsidRPr="00881FF8">
        <w:rPr>
          <w:rFonts w:asciiTheme="minorHAnsi" w:hAnsiTheme="minorHAnsi" w:cs="Arial"/>
        </w:rPr>
        <w:t>The Investigations Section of OAI is responsible for conducting investigations into allegations of misconduct, such as procurement fraud, corruption and bribery, theft and embezzlement, retaliation against whistleblowers, workplace harassment, abuse of authority, reckless or grossly negligent disregard of UNDP regulations, rules, and administrative instructions, that involve UNDP personnel, contractors, and other applicable persons. The Investigations Section is also tasked with investigating allegations of financial irregularities committed by parties external to UNDP that are detrimental to UNDP. In addition, OAI undertakes proactive investigations in high-risk areas susceptible to wrongdoing, fraud, and corruption.</w:t>
      </w:r>
    </w:p>
    <w:p w14:paraId="11EDF67A" w14:textId="77777777" w:rsidR="00881FF8" w:rsidRPr="00881FF8" w:rsidRDefault="00881FF8" w:rsidP="00881FF8">
      <w:pPr>
        <w:jc w:val="both"/>
        <w:rPr>
          <w:rFonts w:asciiTheme="minorHAnsi" w:hAnsiTheme="minorHAnsi" w:cs="Arial"/>
        </w:rPr>
      </w:pPr>
    </w:p>
    <w:p w14:paraId="711562EF" w14:textId="77777777" w:rsidR="00881FF8" w:rsidRPr="00881FF8" w:rsidRDefault="00881FF8" w:rsidP="00881FF8">
      <w:pPr>
        <w:jc w:val="both"/>
        <w:rPr>
          <w:rFonts w:asciiTheme="minorHAnsi" w:hAnsiTheme="minorHAnsi" w:cs="Arial"/>
        </w:rPr>
      </w:pPr>
      <w:r w:rsidRPr="00881FF8">
        <w:rPr>
          <w:rFonts w:asciiTheme="minorHAnsi" w:hAnsiTheme="minorHAnsi" w:cs="Arial"/>
        </w:rPr>
        <w:t>OAI conducts investigations in accordance with the Uniform Principles and Guidelines for Investigations, the UNDP Legal Framework for Addressing Non-Compliance with UN Standards of Conduct, and the OAI Investigation Guidelines.</w:t>
      </w:r>
    </w:p>
    <w:p w14:paraId="5C816901" w14:textId="77777777" w:rsidR="00881FF8" w:rsidRPr="00214D79" w:rsidRDefault="00881FF8" w:rsidP="00881FF8">
      <w:pPr>
        <w:pStyle w:val="NormalWeb"/>
        <w:spacing w:beforeLines="0" w:afterLines="0"/>
        <w:contextualSpacing/>
        <w:mirrorIndents/>
        <w:jc w:val="both"/>
        <w:rPr>
          <w:rFonts w:ascii="Aptos" w:hAnsi="Aptos"/>
          <w:color w:val="000000"/>
          <w:sz w:val="22"/>
          <w:szCs w:val="22"/>
        </w:rPr>
      </w:pPr>
    </w:p>
    <w:p w14:paraId="6BA620B4" w14:textId="77777777" w:rsidR="00881FF8" w:rsidRPr="00881FF8" w:rsidRDefault="00881FF8" w:rsidP="00881FF8">
      <w:pPr>
        <w:jc w:val="both"/>
        <w:rPr>
          <w:rFonts w:asciiTheme="minorHAnsi" w:hAnsiTheme="minorHAnsi" w:cs="Arial"/>
        </w:rPr>
      </w:pPr>
      <w:r w:rsidRPr="00881FF8">
        <w:rPr>
          <w:rFonts w:asciiTheme="minorHAnsi" w:hAnsiTheme="minorHAnsi" w:cs="Arial"/>
        </w:rPr>
        <w:t>OAI needs to engage a qualified, skilled, and experienced Investigation Specialist under the International Personnel Services Agreement (IPSA) to support the development of data-driven applications and the application of advanced data analytics, machine learning, and AI techniques to enhance OAI’s investigative work.</w:t>
      </w: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6BAE94B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6C58A60B" w14:textId="64F3AC16" w:rsidR="00881FF8" w:rsidRPr="007F00C2" w:rsidRDefault="00881FF8" w:rsidP="00881FF8">
            <w:pPr>
              <w:rPr>
                <w:rFonts w:asciiTheme="minorHAnsi" w:hAnsiTheme="minorHAnsi"/>
                <w:b/>
                <w:lang w:val="en-GB"/>
              </w:rPr>
            </w:pPr>
            <w:r w:rsidRPr="00881FF8">
              <w:rPr>
                <w:rFonts w:asciiTheme="minorHAnsi" w:hAnsiTheme="minorHAnsi"/>
                <w:b/>
                <w:lang w:val="en-GB"/>
              </w:rPr>
              <w:t>Data Science &amp; AI Solutions</w:t>
            </w:r>
          </w:p>
          <w:p w14:paraId="23823BD2" w14:textId="054010F8" w:rsidR="00881FF8" w:rsidRPr="00881FF8" w:rsidRDefault="007660C7" w:rsidP="00881FF8">
            <w:pPr>
              <w:pStyle w:val="ListParagraph"/>
              <w:numPr>
                <w:ilvl w:val="0"/>
                <w:numId w:val="24"/>
              </w:numPr>
              <w:rPr>
                <w:rFonts w:asciiTheme="minorHAnsi" w:hAnsiTheme="minorHAnsi"/>
                <w:lang w:val="en-GB"/>
              </w:rPr>
            </w:pPr>
            <w:r>
              <w:rPr>
                <w:rFonts w:asciiTheme="minorHAnsi" w:hAnsiTheme="minorHAnsi" w:hint="eastAsia"/>
                <w:lang w:val="en-GB" w:eastAsia="zh-CN"/>
              </w:rPr>
              <w:t>Support with b</w:t>
            </w:r>
            <w:r w:rsidR="00881FF8" w:rsidRPr="00881FF8">
              <w:rPr>
                <w:rFonts w:asciiTheme="minorHAnsi" w:hAnsiTheme="minorHAnsi"/>
                <w:lang w:val="en-GB"/>
              </w:rPr>
              <w:t>uild</w:t>
            </w:r>
            <w:r>
              <w:rPr>
                <w:rFonts w:asciiTheme="minorHAnsi" w:hAnsiTheme="minorHAnsi" w:hint="eastAsia"/>
                <w:lang w:val="en-GB" w:eastAsia="zh-CN"/>
              </w:rPr>
              <w:t>ing</w:t>
            </w:r>
            <w:r w:rsidR="00881FF8" w:rsidRPr="00881FF8">
              <w:rPr>
                <w:rFonts w:asciiTheme="minorHAnsi" w:hAnsiTheme="minorHAnsi"/>
                <w:lang w:val="en-GB"/>
              </w:rPr>
              <w:t xml:space="preserve"> and deploy</w:t>
            </w:r>
            <w:r>
              <w:rPr>
                <w:rFonts w:asciiTheme="minorHAnsi" w:hAnsiTheme="minorHAnsi" w:hint="eastAsia"/>
                <w:lang w:val="en-GB" w:eastAsia="zh-CN"/>
              </w:rPr>
              <w:t>ing</w:t>
            </w:r>
            <w:r w:rsidR="00881FF8" w:rsidRPr="00881FF8">
              <w:rPr>
                <w:rFonts w:asciiTheme="minorHAnsi" w:hAnsiTheme="minorHAnsi"/>
                <w:lang w:val="en-GB"/>
              </w:rPr>
              <w:t xml:space="preserve"> AI-driven tools for investigative intake, analysis, and planning.</w:t>
            </w:r>
          </w:p>
          <w:p w14:paraId="563DAF38" w14:textId="138EBF20" w:rsidR="00881FF8" w:rsidRPr="00881FF8" w:rsidRDefault="007660C7" w:rsidP="00881FF8">
            <w:pPr>
              <w:pStyle w:val="ListParagraph"/>
              <w:numPr>
                <w:ilvl w:val="0"/>
                <w:numId w:val="24"/>
              </w:numPr>
              <w:rPr>
                <w:rFonts w:asciiTheme="minorHAnsi" w:hAnsiTheme="minorHAnsi"/>
                <w:lang w:val="en-GB"/>
              </w:rPr>
            </w:pPr>
            <w:r>
              <w:rPr>
                <w:rFonts w:asciiTheme="minorHAnsi" w:hAnsiTheme="minorHAnsi" w:hint="eastAsia"/>
                <w:lang w:val="en-GB" w:eastAsia="zh-CN"/>
              </w:rPr>
              <w:t>Assist in a</w:t>
            </w:r>
            <w:r w:rsidR="00881FF8" w:rsidRPr="00881FF8">
              <w:rPr>
                <w:rFonts w:asciiTheme="minorHAnsi" w:hAnsiTheme="minorHAnsi"/>
                <w:lang w:val="en-GB"/>
              </w:rPr>
              <w:t>pply</w:t>
            </w:r>
            <w:r>
              <w:rPr>
                <w:rFonts w:asciiTheme="minorHAnsi" w:hAnsiTheme="minorHAnsi" w:hint="eastAsia"/>
                <w:lang w:val="en-GB" w:eastAsia="zh-CN"/>
              </w:rPr>
              <w:t>ing</w:t>
            </w:r>
            <w:r w:rsidR="00881FF8" w:rsidRPr="00881FF8">
              <w:rPr>
                <w:rFonts w:asciiTheme="minorHAnsi" w:hAnsiTheme="minorHAnsi"/>
                <w:lang w:val="en-GB"/>
              </w:rPr>
              <w:t xml:space="preserve"> advanced analytics and machine learning to investigative data.</w:t>
            </w:r>
          </w:p>
          <w:p w14:paraId="1777DF92" w14:textId="63EE2680" w:rsidR="00881FF8" w:rsidRPr="00881FF8" w:rsidRDefault="007660C7" w:rsidP="00881FF8">
            <w:pPr>
              <w:pStyle w:val="ListParagraph"/>
              <w:numPr>
                <w:ilvl w:val="0"/>
                <w:numId w:val="24"/>
              </w:numPr>
              <w:rPr>
                <w:rFonts w:asciiTheme="minorHAnsi" w:hAnsiTheme="minorHAnsi"/>
                <w:lang w:val="en-GB"/>
              </w:rPr>
            </w:pPr>
            <w:r>
              <w:rPr>
                <w:rFonts w:asciiTheme="minorHAnsi" w:hAnsiTheme="minorHAnsi" w:hint="eastAsia"/>
                <w:lang w:val="en-GB" w:eastAsia="zh-CN"/>
              </w:rPr>
              <w:t>Contribute to d</w:t>
            </w:r>
            <w:r w:rsidR="00881FF8" w:rsidRPr="00881FF8">
              <w:rPr>
                <w:rFonts w:asciiTheme="minorHAnsi" w:hAnsiTheme="minorHAnsi"/>
                <w:lang w:val="en-GB"/>
              </w:rPr>
              <w:t>evelop</w:t>
            </w:r>
            <w:r>
              <w:rPr>
                <w:rFonts w:asciiTheme="minorHAnsi" w:hAnsiTheme="minorHAnsi" w:hint="eastAsia"/>
                <w:lang w:val="en-GB" w:eastAsia="zh-CN"/>
              </w:rPr>
              <w:t>ing</w:t>
            </w:r>
            <w:r w:rsidR="00881FF8" w:rsidRPr="00881FF8">
              <w:rPr>
                <w:rFonts w:asciiTheme="minorHAnsi" w:hAnsiTheme="minorHAnsi"/>
                <w:lang w:val="en-GB"/>
              </w:rPr>
              <w:t xml:space="preserve"> models for pattern recognition, anomaly detection, and prediction.</w:t>
            </w:r>
          </w:p>
          <w:p w14:paraId="56C02510" w14:textId="13DF4884" w:rsidR="00881FF8" w:rsidRPr="00881FF8" w:rsidRDefault="007660C7" w:rsidP="00881FF8">
            <w:pPr>
              <w:pStyle w:val="ListParagraph"/>
              <w:numPr>
                <w:ilvl w:val="0"/>
                <w:numId w:val="24"/>
              </w:numPr>
              <w:rPr>
                <w:rFonts w:asciiTheme="minorHAnsi" w:hAnsiTheme="minorHAnsi"/>
                <w:lang w:val="en-GB"/>
              </w:rPr>
            </w:pPr>
            <w:r>
              <w:rPr>
                <w:rFonts w:asciiTheme="minorHAnsi" w:hAnsiTheme="minorHAnsi" w:hint="eastAsia"/>
                <w:lang w:val="en-GB" w:eastAsia="zh-CN"/>
              </w:rPr>
              <w:t>Support the p</w:t>
            </w:r>
            <w:r w:rsidR="00881FF8" w:rsidRPr="00881FF8">
              <w:rPr>
                <w:rFonts w:asciiTheme="minorHAnsi" w:hAnsiTheme="minorHAnsi"/>
                <w:lang w:val="en-GB"/>
              </w:rPr>
              <w:t>roduc</w:t>
            </w:r>
            <w:r>
              <w:rPr>
                <w:rFonts w:asciiTheme="minorHAnsi" w:hAnsiTheme="minorHAnsi" w:hint="eastAsia"/>
                <w:lang w:val="en-GB" w:eastAsia="zh-CN"/>
              </w:rPr>
              <w:t>tion</w:t>
            </w:r>
            <w:r w:rsidR="00881FF8" w:rsidRPr="00881FF8">
              <w:rPr>
                <w:rFonts w:asciiTheme="minorHAnsi" w:hAnsiTheme="minorHAnsi"/>
                <w:lang w:val="en-GB"/>
              </w:rPr>
              <w:t xml:space="preserve"> clear analytical outputs and visualizations.</w:t>
            </w:r>
          </w:p>
        </w:tc>
        <w:tc>
          <w:tcPr>
            <w:tcW w:w="1005" w:type="dxa"/>
          </w:tcPr>
          <w:p w14:paraId="245AC64F" w14:textId="5BA3EAEF" w:rsidR="00F64BAA" w:rsidRPr="001B6350" w:rsidRDefault="001849AB" w:rsidP="00B65404">
            <w:pPr>
              <w:jc w:val="center"/>
              <w:rPr>
                <w:rFonts w:asciiTheme="minorHAnsi" w:hAnsiTheme="minorHAnsi" w:cs="Arial"/>
                <w:b/>
                <w:lang w:val="en-GB"/>
              </w:rPr>
            </w:pPr>
            <w:r>
              <w:rPr>
                <w:rFonts w:asciiTheme="minorHAnsi" w:hAnsiTheme="minorHAnsi" w:cs="Arial"/>
                <w:b/>
                <w:lang w:val="en-GB"/>
              </w:rPr>
              <w:t>60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11C6DACD" w14:textId="2F3D568D" w:rsidR="007F00C2" w:rsidRPr="00881FF8" w:rsidRDefault="00881FF8" w:rsidP="00881FF8">
            <w:pPr>
              <w:rPr>
                <w:rFonts w:asciiTheme="minorHAnsi" w:hAnsiTheme="minorHAnsi"/>
                <w:b/>
                <w:bCs/>
                <w:lang w:val="en-GB"/>
              </w:rPr>
            </w:pPr>
            <w:r w:rsidRPr="00881FF8">
              <w:rPr>
                <w:rFonts w:asciiTheme="minorHAnsi" w:hAnsiTheme="minorHAnsi"/>
                <w:b/>
                <w:bCs/>
                <w:lang w:val="en-GB"/>
              </w:rPr>
              <w:t>Collaboration, Capacity Building &amp; Reporting</w:t>
            </w:r>
          </w:p>
          <w:p w14:paraId="04D5BB9E" w14:textId="4777B577" w:rsidR="00881FF8" w:rsidRPr="00881FF8" w:rsidRDefault="00881FF8" w:rsidP="00881FF8">
            <w:pPr>
              <w:pStyle w:val="ListParagraph"/>
              <w:numPr>
                <w:ilvl w:val="0"/>
                <w:numId w:val="19"/>
              </w:numPr>
              <w:rPr>
                <w:rFonts w:asciiTheme="minorHAnsi" w:hAnsiTheme="minorHAnsi"/>
                <w:lang w:val="en-GB"/>
              </w:rPr>
            </w:pPr>
            <w:r w:rsidRPr="00881FF8">
              <w:rPr>
                <w:rFonts w:asciiTheme="minorHAnsi" w:hAnsiTheme="minorHAnsi"/>
                <w:lang w:val="en-GB"/>
              </w:rPr>
              <w:t>Work with investigators to address data-driven needs.</w:t>
            </w:r>
          </w:p>
          <w:p w14:paraId="168B5F3D" w14:textId="77777777" w:rsidR="00881FF8" w:rsidRPr="00881FF8" w:rsidRDefault="00881FF8" w:rsidP="00881FF8">
            <w:pPr>
              <w:pStyle w:val="ListParagraph"/>
              <w:numPr>
                <w:ilvl w:val="0"/>
                <w:numId w:val="19"/>
              </w:numPr>
              <w:rPr>
                <w:rFonts w:asciiTheme="minorHAnsi" w:hAnsiTheme="minorHAnsi"/>
                <w:lang w:val="en-GB"/>
              </w:rPr>
            </w:pPr>
            <w:r w:rsidRPr="00881FF8">
              <w:rPr>
                <w:rFonts w:asciiTheme="minorHAnsi" w:hAnsiTheme="minorHAnsi"/>
                <w:lang w:val="en-GB"/>
              </w:rPr>
              <w:t>Document data pipelines, models, and methodologies.</w:t>
            </w:r>
          </w:p>
          <w:p w14:paraId="7BD15B88" w14:textId="4345F615" w:rsidR="00881FF8" w:rsidRPr="00881FF8" w:rsidRDefault="007660C7" w:rsidP="00881FF8">
            <w:pPr>
              <w:pStyle w:val="ListParagraph"/>
              <w:numPr>
                <w:ilvl w:val="0"/>
                <w:numId w:val="19"/>
              </w:numPr>
              <w:rPr>
                <w:rFonts w:asciiTheme="minorHAnsi" w:hAnsiTheme="minorHAnsi"/>
                <w:lang w:val="en-GB"/>
              </w:rPr>
            </w:pPr>
            <w:r>
              <w:rPr>
                <w:rFonts w:asciiTheme="minorHAnsi" w:hAnsiTheme="minorHAnsi"/>
                <w:lang w:val="en-GB" w:eastAsia="zh-CN"/>
              </w:rPr>
              <w:t>Support</w:t>
            </w:r>
            <w:r>
              <w:rPr>
                <w:rFonts w:asciiTheme="minorHAnsi" w:hAnsiTheme="minorHAnsi" w:hint="eastAsia"/>
                <w:lang w:val="en-GB" w:eastAsia="zh-CN"/>
              </w:rPr>
              <w:t xml:space="preserve"> training activities for </w:t>
            </w:r>
            <w:r w:rsidR="00881FF8" w:rsidRPr="00881FF8">
              <w:rPr>
                <w:rFonts w:asciiTheme="minorHAnsi" w:hAnsiTheme="minorHAnsi"/>
                <w:lang w:val="en-GB"/>
              </w:rPr>
              <w:t>staff on tools, dashboards, and analytics solutions.</w:t>
            </w:r>
          </w:p>
          <w:p w14:paraId="3107A99E" w14:textId="73B37AB7" w:rsidR="00F64BAA" w:rsidRPr="00881FF8" w:rsidRDefault="00881FF8" w:rsidP="00881FF8">
            <w:pPr>
              <w:pStyle w:val="ListParagraph"/>
              <w:numPr>
                <w:ilvl w:val="0"/>
                <w:numId w:val="19"/>
              </w:numPr>
              <w:rPr>
                <w:rFonts w:asciiTheme="minorHAnsi" w:hAnsiTheme="minorHAnsi"/>
                <w:lang w:val="en-GB"/>
              </w:rPr>
            </w:pPr>
            <w:r w:rsidRPr="00881FF8">
              <w:rPr>
                <w:rFonts w:asciiTheme="minorHAnsi" w:hAnsiTheme="minorHAnsi"/>
                <w:lang w:val="en-GB"/>
              </w:rPr>
              <w:t>Prepare reports and required deliverables.</w:t>
            </w:r>
          </w:p>
        </w:tc>
        <w:tc>
          <w:tcPr>
            <w:tcW w:w="1005" w:type="dxa"/>
          </w:tcPr>
          <w:p w14:paraId="0E02DEFB" w14:textId="4461F1F6" w:rsidR="00F64BAA" w:rsidRPr="001B6350" w:rsidRDefault="001849AB"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2D076C95" w:rsidR="009502ED" w:rsidRPr="00D91EE0" w:rsidRDefault="001849AB" w:rsidP="007660C7">
            <w:pPr>
              <w:jc w:val="center"/>
              <w:rPr>
                <w:rFonts w:asciiTheme="minorHAnsi" w:hAnsiTheme="minorHAnsi"/>
                <w:b/>
                <w:bCs/>
                <w:lang w:val="en-GB"/>
              </w:rPr>
            </w:pPr>
            <w:r>
              <w:rPr>
                <w:rFonts w:asciiTheme="minorHAnsi" w:hAnsiTheme="minorHAnsi"/>
                <w:b/>
                <w:bCs/>
                <w:lang w:val="en-GB"/>
              </w:rPr>
              <w:t>10</w:t>
            </w:r>
            <w:r w:rsidR="009502ED" w:rsidRPr="00D91EE0">
              <w:rPr>
                <w:rFonts w:asciiTheme="minorHAnsi" w:hAnsiTheme="minorHAnsi"/>
                <w:b/>
                <w:bCs/>
                <w:lang w:val="en-GB"/>
              </w:rPr>
              <w:t>%</w:t>
            </w:r>
          </w:p>
        </w:tc>
      </w:tr>
    </w:tbl>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396D6411"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Content>
          <w:sdt>
            <w:sdtPr>
              <w:rPr>
                <w:rFonts w:ascii="Calibri" w:hAnsi="Calibri" w:cs="Calibri"/>
                <w:b/>
                <w:bCs/>
                <w:sz w:val="22"/>
                <w:szCs w:val="22"/>
                <w:lang w:val="en-GB"/>
              </w:rPr>
              <w:id w:val="1987887401"/>
              <w:placeholder>
                <w:docPart w:val="D128F7C962604571A08A76968C585036"/>
              </w:placeholder>
            </w:sdtPr>
            <w:sdtContent>
              <w:r w:rsidR="001849AB" w:rsidRPr="001849AB">
                <w:rPr>
                  <w:rFonts w:ascii="Calibri" w:hAnsi="Calibri" w:cs="Calibri"/>
                  <w:color w:val="000000"/>
                </w:rPr>
                <w:t>Data Science, Computer Science, Statistics, Mathematics,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0A4532DB" w14:textId="38F83630" w:rsidR="001849AB" w:rsidRPr="001849AB" w:rsidRDefault="001849AB" w:rsidP="001849AB">
      <w:pPr>
        <w:pStyle w:val="Header"/>
        <w:numPr>
          <w:ilvl w:val="0"/>
          <w:numId w:val="19"/>
        </w:numPr>
        <w:ind w:left="714" w:hanging="357"/>
        <w:jc w:val="both"/>
        <w:rPr>
          <w:rFonts w:asciiTheme="minorHAnsi" w:hAnsiTheme="minorHAnsi" w:cs="Arial"/>
          <w:sz w:val="20"/>
        </w:rPr>
      </w:pPr>
      <w:r w:rsidRPr="001849AB">
        <w:rPr>
          <w:rFonts w:asciiTheme="minorHAnsi" w:hAnsiTheme="minorHAnsi" w:cs="Arial"/>
          <w:sz w:val="20"/>
        </w:rPr>
        <w:t>Proficient user of Microsoft Office productivity tools (e.g. Word, Excel, PowerPoint, Outlook).</w:t>
      </w:r>
    </w:p>
    <w:p w14:paraId="1BBCBF72" w14:textId="7DC136B6" w:rsidR="001849AB" w:rsidRPr="001849AB" w:rsidRDefault="001849AB" w:rsidP="001849AB">
      <w:pPr>
        <w:pStyle w:val="Header"/>
        <w:numPr>
          <w:ilvl w:val="0"/>
          <w:numId w:val="19"/>
        </w:numPr>
        <w:ind w:left="714" w:hanging="357"/>
        <w:jc w:val="both"/>
        <w:rPr>
          <w:rFonts w:asciiTheme="minorHAnsi" w:hAnsiTheme="minorHAnsi" w:cs="Arial"/>
          <w:sz w:val="20"/>
        </w:rPr>
      </w:pPr>
      <w:r w:rsidRPr="001849AB">
        <w:rPr>
          <w:rFonts w:asciiTheme="minorHAnsi" w:hAnsiTheme="minorHAnsi" w:cs="Arial"/>
          <w:sz w:val="20"/>
        </w:rPr>
        <w:t>Proficiency in programming languages such as Python or R for data analysis and automation.</w:t>
      </w:r>
    </w:p>
    <w:p w14:paraId="3309419F" w14:textId="6823ECC1" w:rsidR="001849AB" w:rsidRPr="001849AB" w:rsidRDefault="001849AB" w:rsidP="001849AB">
      <w:pPr>
        <w:pStyle w:val="Header"/>
        <w:numPr>
          <w:ilvl w:val="0"/>
          <w:numId w:val="19"/>
        </w:numPr>
        <w:ind w:left="714" w:hanging="357"/>
        <w:jc w:val="both"/>
        <w:rPr>
          <w:rFonts w:asciiTheme="minorHAnsi" w:hAnsiTheme="minorHAnsi" w:cs="Arial"/>
          <w:sz w:val="20"/>
        </w:rPr>
      </w:pPr>
      <w:r w:rsidRPr="001849AB">
        <w:rPr>
          <w:rFonts w:asciiTheme="minorHAnsi" w:hAnsiTheme="minorHAnsi" w:cs="Arial"/>
          <w:sz w:val="20"/>
        </w:rPr>
        <w:t>Hands-on experience with machine learning frameworks and libraries (e.g. scikit-learn, TensorFlow, PyTorch).</w:t>
      </w:r>
    </w:p>
    <w:p w14:paraId="05273600" w14:textId="0DFFEB5E" w:rsidR="001849AB" w:rsidRPr="001849AB" w:rsidRDefault="001849AB" w:rsidP="001849AB">
      <w:pPr>
        <w:pStyle w:val="Header"/>
        <w:numPr>
          <w:ilvl w:val="0"/>
          <w:numId w:val="19"/>
        </w:numPr>
        <w:ind w:left="714" w:hanging="357"/>
        <w:jc w:val="both"/>
        <w:rPr>
          <w:rFonts w:asciiTheme="minorHAnsi" w:hAnsiTheme="minorHAnsi" w:cs="Arial"/>
          <w:sz w:val="20"/>
        </w:rPr>
      </w:pPr>
      <w:r w:rsidRPr="001849AB">
        <w:rPr>
          <w:rFonts w:asciiTheme="minorHAnsi" w:hAnsiTheme="minorHAnsi" w:cs="Arial"/>
          <w:sz w:val="20"/>
        </w:rPr>
        <w:t>Practical experience with cloud computing platforms and services (e.g. Microsoft Azure, AWS, or equivalent), including data storage and analytics services.</w:t>
      </w:r>
    </w:p>
    <w:p w14:paraId="4C4F4B2E" w14:textId="3C6D86E6" w:rsidR="001849AB" w:rsidRPr="001849AB" w:rsidRDefault="001849AB" w:rsidP="001849AB">
      <w:pPr>
        <w:pStyle w:val="Header"/>
        <w:numPr>
          <w:ilvl w:val="0"/>
          <w:numId w:val="19"/>
        </w:numPr>
        <w:ind w:left="714" w:hanging="357"/>
        <w:jc w:val="both"/>
        <w:rPr>
          <w:rFonts w:asciiTheme="minorHAnsi" w:hAnsiTheme="minorHAnsi" w:cs="Arial"/>
          <w:sz w:val="20"/>
        </w:rPr>
      </w:pPr>
      <w:r w:rsidRPr="001849AB">
        <w:rPr>
          <w:rFonts w:asciiTheme="minorHAnsi" w:hAnsiTheme="minorHAnsi" w:cs="Arial"/>
          <w:sz w:val="20"/>
        </w:rPr>
        <w:t>Experience working with data visualization, reporting, and dashboarding tools.</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0EEE247F" w:rsidR="004300EB" w:rsidRPr="00135960" w:rsidRDefault="001849AB"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D91EE0">
        <w:rPr>
          <w:rFonts w:asciiTheme="minorHAnsi" w:hAnsiTheme="minorHAnsi" w:cs="Arial"/>
          <w:sz w:val="20"/>
        </w:rPr>
        <w:t>;</w:t>
      </w:r>
    </w:p>
    <w:p w14:paraId="2E91CF60" w14:textId="09F04BF4"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1849AB">
        <w:rPr>
          <w:rFonts w:asciiTheme="minorHAnsi" w:hAnsiTheme="minorHAnsi" w:cs="Arial"/>
          <w:sz w:val="20"/>
        </w:rPr>
        <w:t>French, or Spanish</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82F3A" w14:textId="77777777" w:rsidR="001E1A61" w:rsidRDefault="001E1A61">
      <w:r>
        <w:separator/>
      </w:r>
    </w:p>
  </w:endnote>
  <w:endnote w:type="continuationSeparator" w:id="0">
    <w:p w14:paraId="51A56902" w14:textId="77777777" w:rsidR="001E1A61" w:rsidRDefault="001E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1840" w14:textId="77777777" w:rsidR="001E1A61" w:rsidRDefault="001E1A61">
      <w:r>
        <w:separator/>
      </w:r>
    </w:p>
  </w:footnote>
  <w:footnote w:type="continuationSeparator" w:id="0">
    <w:p w14:paraId="33E54A31" w14:textId="77777777" w:rsidR="001E1A61" w:rsidRDefault="001E1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3D5593"/>
    <w:multiLevelType w:val="multilevel"/>
    <w:tmpl w:val="51BC1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F378F"/>
    <w:multiLevelType w:val="multilevel"/>
    <w:tmpl w:val="6E84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0970076">
    <w:abstractNumId w:val="13"/>
  </w:num>
  <w:num w:numId="2" w16cid:durableId="357849565">
    <w:abstractNumId w:val="19"/>
  </w:num>
  <w:num w:numId="3" w16cid:durableId="1893154948">
    <w:abstractNumId w:val="5"/>
  </w:num>
  <w:num w:numId="4" w16cid:durableId="247424289">
    <w:abstractNumId w:val="10"/>
  </w:num>
  <w:num w:numId="5" w16cid:durableId="630751058">
    <w:abstractNumId w:val="18"/>
  </w:num>
  <w:num w:numId="6" w16cid:durableId="1012683646">
    <w:abstractNumId w:val="16"/>
  </w:num>
  <w:num w:numId="7" w16cid:durableId="1832671228">
    <w:abstractNumId w:val="22"/>
  </w:num>
  <w:num w:numId="8" w16cid:durableId="872301884">
    <w:abstractNumId w:val="8"/>
  </w:num>
  <w:num w:numId="9" w16cid:durableId="146826853">
    <w:abstractNumId w:val="23"/>
  </w:num>
  <w:num w:numId="10" w16cid:durableId="1772310823">
    <w:abstractNumId w:val="0"/>
  </w:num>
  <w:num w:numId="11" w16cid:durableId="436950130">
    <w:abstractNumId w:val="11"/>
  </w:num>
  <w:num w:numId="12" w16cid:durableId="1760978878">
    <w:abstractNumId w:val="6"/>
  </w:num>
  <w:num w:numId="13" w16cid:durableId="1653561397">
    <w:abstractNumId w:val="20"/>
  </w:num>
  <w:num w:numId="14" w16cid:durableId="1195266827">
    <w:abstractNumId w:val="3"/>
  </w:num>
  <w:num w:numId="15" w16cid:durableId="133528433">
    <w:abstractNumId w:val="17"/>
  </w:num>
  <w:num w:numId="16" w16cid:durableId="1113673423">
    <w:abstractNumId w:val="15"/>
  </w:num>
  <w:num w:numId="17" w16cid:durableId="393622278">
    <w:abstractNumId w:val="4"/>
  </w:num>
  <w:num w:numId="18" w16cid:durableId="726687231">
    <w:abstractNumId w:val="2"/>
  </w:num>
  <w:num w:numId="19" w16cid:durableId="712342772">
    <w:abstractNumId w:val="7"/>
  </w:num>
  <w:num w:numId="20" w16cid:durableId="778338277">
    <w:abstractNumId w:val="12"/>
  </w:num>
  <w:num w:numId="21" w16cid:durableId="1212883955">
    <w:abstractNumId w:val="25"/>
  </w:num>
  <w:num w:numId="22" w16cid:durableId="118646627">
    <w:abstractNumId w:val="14"/>
  </w:num>
  <w:num w:numId="23" w16cid:durableId="516430911">
    <w:abstractNumId w:val="9"/>
  </w:num>
  <w:num w:numId="24" w16cid:durableId="167408261">
    <w:abstractNumId w:val="24"/>
  </w:num>
  <w:num w:numId="25" w16cid:durableId="1251232613">
    <w:abstractNumId w:val="1"/>
  </w:num>
  <w:num w:numId="26" w16cid:durableId="15764742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74B84"/>
    <w:rsid w:val="0008223F"/>
    <w:rsid w:val="00087C6F"/>
    <w:rsid w:val="00091CCC"/>
    <w:rsid w:val="000977A2"/>
    <w:rsid w:val="00097DE0"/>
    <w:rsid w:val="000A2976"/>
    <w:rsid w:val="000A4F00"/>
    <w:rsid w:val="000A644F"/>
    <w:rsid w:val="000B06AE"/>
    <w:rsid w:val="000B14BC"/>
    <w:rsid w:val="000C0960"/>
    <w:rsid w:val="000C154F"/>
    <w:rsid w:val="000C5836"/>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849AB"/>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0DE5"/>
    <w:rsid w:val="001C7DA5"/>
    <w:rsid w:val="001D46DA"/>
    <w:rsid w:val="001D6062"/>
    <w:rsid w:val="001E07D3"/>
    <w:rsid w:val="001E1A61"/>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2887"/>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2F480A"/>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09AC"/>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0B4D"/>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4F3A63"/>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793A"/>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12D2"/>
    <w:rsid w:val="00762186"/>
    <w:rsid w:val="00765F30"/>
    <w:rsid w:val="007660C7"/>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7F7AFB"/>
    <w:rsid w:val="00805514"/>
    <w:rsid w:val="00815F35"/>
    <w:rsid w:val="00816F1D"/>
    <w:rsid w:val="00830760"/>
    <w:rsid w:val="00836073"/>
    <w:rsid w:val="00847E47"/>
    <w:rsid w:val="0085273C"/>
    <w:rsid w:val="008701DD"/>
    <w:rsid w:val="008706CB"/>
    <w:rsid w:val="008812A4"/>
    <w:rsid w:val="00881FF8"/>
    <w:rsid w:val="0088255C"/>
    <w:rsid w:val="008860A4"/>
    <w:rsid w:val="008866AE"/>
    <w:rsid w:val="00891155"/>
    <w:rsid w:val="0089453F"/>
    <w:rsid w:val="00895918"/>
    <w:rsid w:val="00897838"/>
    <w:rsid w:val="008A30C9"/>
    <w:rsid w:val="008A589A"/>
    <w:rsid w:val="008B1C6E"/>
    <w:rsid w:val="008B5546"/>
    <w:rsid w:val="008B5807"/>
    <w:rsid w:val="008C75CB"/>
    <w:rsid w:val="008D0C02"/>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0D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3D8C"/>
    <w:rsid w:val="00D05A80"/>
    <w:rsid w:val="00D06A94"/>
    <w:rsid w:val="00D17E6C"/>
    <w:rsid w:val="00D20CAA"/>
    <w:rsid w:val="00D254F6"/>
    <w:rsid w:val="00D274D0"/>
    <w:rsid w:val="00D35F0A"/>
    <w:rsid w:val="00D45D19"/>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A470B"/>
    <w:rsid w:val="00EB47A2"/>
    <w:rsid w:val="00EB63C6"/>
    <w:rsid w:val="00EC0FF7"/>
    <w:rsid w:val="00ED0C31"/>
    <w:rsid w:val="00ED48BE"/>
    <w:rsid w:val="00EE0144"/>
    <w:rsid w:val="00EE1DE1"/>
    <w:rsid w:val="00EE34C2"/>
    <w:rsid w:val="00EE5405"/>
    <w:rsid w:val="00EF3CDD"/>
    <w:rsid w:val="00EF69F4"/>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339F"/>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styleId="NormalWeb">
    <w:name w:val="Normal (Web)"/>
    <w:basedOn w:val="Normal"/>
    <w:uiPriority w:val="99"/>
    <w:rsid w:val="00881FF8"/>
    <w:pPr>
      <w:spacing w:beforeLines="1" w:afterLines="1"/>
    </w:pPr>
    <w:rPr>
      <w:rFonts w:ascii="Times" w:eastAsia="Calibri"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C0DE5"/>
    <w:rsid w:val="00231E89"/>
    <w:rsid w:val="00283201"/>
    <w:rsid w:val="002F480A"/>
    <w:rsid w:val="004812AA"/>
    <w:rsid w:val="005C7D43"/>
    <w:rsid w:val="006249A7"/>
    <w:rsid w:val="00755FB5"/>
    <w:rsid w:val="00795B91"/>
    <w:rsid w:val="0097790F"/>
    <w:rsid w:val="009F12C2"/>
    <w:rsid w:val="00AA14C4"/>
    <w:rsid w:val="00AF70D8"/>
    <w:rsid w:val="00BB0BB9"/>
    <w:rsid w:val="00D45D19"/>
    <w:rsid w:val="00FB33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Z55P34X4CVEF-2125152100-41345</_dlc_DocId>
    <_dlc_DocIdUrl xmlns="b36a5f9e-c147-4dc6-bd34-b28935d93d70">
      <Url>https://undp.sharepoint.com/teams/OAIDocs/_layouts/15/DocIdRedir.aspx?ID=Z55P34X4CVEF-2125152100-41345</Url>
      <Description>Z55P34X4CVEF-2125152100-41345</Description>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65B2706C-9A17-43D3-91F4-F1A185A1E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 ds:uri="e2d5eb27-e4b1-49f8-914a-e8e5371b07b9"/>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9</cp:revision>
  <dcterms:created xsi:type="dcterms:W3CDTF">2026-02-03T15:04:00Z</dcterms:created>
  <dcterms:modified xsi:type="dcterms:W3CDTF">2026-02-09T15:35:00Z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_dlc_DocIdItemGuid">
    <vt:lpwstr>25bc1945-0474-4e84-ad37-2bae4a1f2732</vt:lpwstr>
  </property>
</Properties>
</file>