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24FA5B5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503698A"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E178C4">
        <w:rPr>
          <w:rFonts w:asciiTheme="minorHAnsi" w:hAnsiTheme="minorHAnsi" w:cs="Arial"/>
          <w:lang w:val="en-GB"/>
        </w:rPr>
        <w:tab/>
      </w:r>
      <w:r w:rsidR="00E178C4">
        <w:rPr>
          <w:rFonts w:asciiTheme="minorHAnsi" w:hAnsiTheme="minorHAnsi" w:cs="Arial"/>
          <w:lang w:val="en-GB"/>
        </w:rPr>
        <w:tab/>
      </w:r>
      <w:r w:rsidR="00E178C4">
        <w:rPr>
          <w:rFonts w:asciiTheme="minorHAnsi" w:hAnsiTheme="minorHAnsi" w:cs="Arial"/>
          <w:lang w:val="en-GB"/>
        </w:rPr>
        <w:tab/>
      </w:r>
      <w:r w:rsidR="00E178C4">
        <w:rPr>
          <w:rFonts w:asciiTheme="minorHAnsi" w:hAnsiTheme="minorHAnsi" w:cs="Arial"/>
          <w:lang w:val="en-GB"/>
        </w:rPr>
        <w:tab/>
      </w:r>
      <w:r w:rsidR="008F7393">
        <w:rPr>
          <w:rFonts w:asciiTheme="minorHAnsi" w:hAnsiTheme="minorHAnsi" w:cs="Arial"/>
          <w:lang w:val="en-GB"/>
        </w:rPr>
        <w:t>Microinsurance</w:t>
      </w:r>
      <w:r w:rsidR="00EA62DE">
        <w:rPr>
          <w:rFonts w:asciiTheme="minorHAnsi" w:hAnsiTheme="minorHAnsi" w:cs="Arial"/>
          <w:lang w:val="en-GB"/>
        </w:rPr>
        <w:t xml:space="preserve"> </w:t>
      </w:r>
      <w:r w:rsidR="0090699B">
        <w:rPr>
          <w:rFonts w:asciiTheme="minorHAnsi" w:hAnsiTheme="minorHAnsi" w:cs="Arial" w:hint="eastAsia"/>
          <w:lang w:val="en-GB" w:eastAsia="zh-CN"/>
        </w:rPr>
        <w:t>Fellow</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4B383131" w:rsidR="003F47AD" w:rsidRPr="005539A9" w:rsidRDefault="003F47AD" w:rsidP="00A601F8">
      <w:pPr>
        <w:rPr>
          <w:rFonts w:asciiTheme="minorHAnsi" w:hAnsiTheme="minorHAnsi" w:cs="Arial"/>
        </w:rPr>
      </w:pPr>
      <w:r>
        <w:rPr>
          <w:rFonts w:asciiTheme="minorHAnsi" w:hAnsiTheme="minorHAnsi" w:cs="Arial"/>
          <w:lang w:val="en-GB"/>
        </w:rPr>
        <w:t>Sector of assignment:</w:t>
      </w:r>
      <w:r w:rsidR="00E178C4">
        <w:rPr>
          <w:rFonts w:asciiTheme="minorHAnsi" w:hAnsiTheme="minorHAnsi" w:cs="Arial"/>
          <w:lang w:val="en-GB"/>
        </w:rPr>
        <w:tab/>
      </w:r>
      <w:r w:rsidR="00E178C4">
        <w:rPr>
          <w:rFonts w:asciiTheme="minorHAnsi" w:hAnsiTheme="minorHAnsi" w:cs="Arial"/>
          <w:lang w:val="en-GB"/>
        </w:rPr>
        <w:tab/>
      </w:r>
      <w:r w:rsidR="0028393D">
        <w:rPr>
          <w:rFonts w:asciiTheme="minorHAnsi" w:hAnsiTheme="minorHAnsi" w:cs="Arial"/>
          <w:lang w:val="en-GB"/>
        </w:rPr>
        <w:t>Insurance and Risk finance</w:t>
      </w:r>
      <w:r w:rsidR="005539A9">
        <w:rPr>
          <w:rFonts w:asciiTheme="minorHAnsi" w:hAnsiTheme="minorHAnsi" w:cs="Arial"/>
          <w:lang w:val="en-GB"/>
        </w:rPr>
        <w:tab/>
      </w:r>
      <w:r w:rsidR="005539A9">
        <w:rPr>
          <w:rFonts w:asciiTheme="minorHAnsi" w:hAnsiTheme="minorHAnsi" w:cs="Arial"/>
          <w:lang w:val="en-GB"/>
        </w:rPr>
        <w:tab/>
      </w:r>
    </w:p>
    <w:p w14:paraId="67D59395" w14:textId="68623247"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E178C4">
        <w:rPr>
          <w:rFonts w:asciiTheme="minorHAnsi" w:hAnsiTheme="minorHAnsi" w:cs="Arial"/>
          <w:lang w:val="en-GB"/>
        </w:rPr>
        <w:tab/>
      </w:r>
      <w:r w:rsidR="0028393D">
        <w:rPr>
          <w:rFonts w:asciiTheme="minorHAnsi" w:hAnsiTheme="minorHAnsi" w:cs="Arial"/>
          <w:lang w:val="en-GB"/>
        </w:rPr>
        <w:t>Resilience and Inclusive Growth Cluster, UNDP Bangladesh</w:t>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4F115E79"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E178C4">
        <w:rPr>
          <w:rFonts w:asciiTheme="minorHAnsi" w:hAnsiTheme="minorHAnsi" w:cs="Arial"/>
        </w:rPr>
        <w:tab/>
      </w:r>
      <w:r w:rsidR="0028393D">
        <w:rPr>
          <w:rFonts w:asciiTheme="minorHAnsi" w:hAnsiTheme="minorHAnsi" w:cs="Arial"/>
        </w:rPr>
        <w:t>UNDP Bangladesh Country Office</w:t>
      </w:r>
    </w:p>
    <w:p w14:paraId="078B9725" w14:textId="6336220E"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28393D">
        <w:rPr>
          <w:rFonts w:asciiTheme="minorHAnsi" w:hAnsiTheme="minorHAnsi" w:cs="Arial"/>
          <w:lang w:val="en-GB"/>
        </w:rPr>
        <w:t xml:space="preserve">12 </w:t>
      </w:r>
      <w:r w:rsidR="00313014" w:rsidRPr="00A13D39">
        <w:rPr>
          <w:rFonts w:asciiTheme="minorHAnsi" w:hAnsiTheme="minorHAnsi" w:cs="Arial"/>
          <w:lang w:val="en-GB"/>
        </w:rPr>
        <w:t>months</w:t>
      </w:r>
    </w:p>
    <w:p w14:paraId="15C313DA" w14:textId="2EF4B61D" w:rsidR="005570B5" w:rsidRPr="0090699B" w:rsidRDefault="005570B5" w:rsidP="00A601F8">
      <w:pPr>
        <w:rPr>
          <w:rFonts w:asciiTheme="minorHAnsi" w:hAnsiTheme="minorHAnsi" w:cs="Arial"/>
          <w:lang w:val="en-GB" w:eastAsia="zh-CN"/>
        </w:rPr>
      </w:pPr>
      <w:r>
        <w:rPr>
          <w:rFonts w:asciiTheme="minorHAnsi" w:hAnsiTheme="minorHAnsi" w:cs="Arial"/>
          <w:lang w:val="en-GB"/>
        </w:rPr>
        <w:t>Expected starting date:</w:t>
      </w:r>
      <w:r w:rsidR="0028393D">
        <w:rPr>
          <w:rFonts w:asciiTheme="minorHAnsi" w:hAnsiTheme="minorHAnsi" w:cs="Arial"/>
          <w:lang w:val="en-GB"/>
        </w:rPr>
        <w:t xml:space="preserve"> </w:t>
      </w:r>
      <w:r w:rsidR="00E178C4">
        <w:rPr>
          <w:rFonts w:asciiTheme="minorHAnsi" w:hAnsiTheme="minorHAnsi" w:cs="Arial"/>
          <w:lang w:val="en-GB"/>
        </w:rPr>
        <w:tab/>
      </w:r>
      <w:r w:rsidR="00E178C4">
        <w:rPr>
          <w:rFonts w:asciiTheme="minorHAnsi" w:hAnsiTheme="minorHAnsi" w:cs="Arial"/>
          <w:lang w:val="en-GB"/>
        </w:rPr>
        <w:tab/>
      </w:r>
      <w:r w:rsidR="0028393D">
        <w:rPr>
          <w:rFonts w:asciiTheme="minorHAnsi" w:hAnsiTheme="minorHAnsi" w:cs="Arial"/>
          <w:lang w:val="en-GB"/>
        </w:rPr>
        <w:t xml:space="preserve">1 </w:t>
      </w:r>
      <w:r w:rsidR="0090699B">
        <w:rPr>
          <w:rFonts w:asciiTheme="minorHAnsi" w:hAnsiTheme="minorHAnsi" w:cs="Arial" w:hint="eastAsia"/>
          <w:lang w:val="en-GB" w:eastAsia="zh-CN"/>
        </w:rPr>
        <w:t>September</w:t>
      </w:r>
      <w:r w:rsidR="0090699B">
        <w:rPr>
          <w:rFonts w:asciiTheme="minorHAnsi" w:hAnsiTheme="minorHAnsi" w:cs="Arial"/>
          <w:lang w:val="en-GB"/>
        </w:rPr>
        <w:t xml:space="preserve"> </w:t>
      </w:r>
      <w:r w:rsidR="0028393D">
        <w:rPr>
          <w:rFonts w:asciiTheme="minorHAnsi" w:hAnsiTheme="minorHAnsi" w:cs="Arial"/>
          <w:lang w:val="en-GB"/>
        </w:rPr>
        <w:t>2026</w:t>
      </w:r>
      <w:r w:rsidR="0090699B">
        <w:rPr>
          <w:rFonts w:asciiTheme="minorHAnsi" w:hAnsiTheme="minorHAnsi" w:cs="Arial" w:hint="eastAsia"/>
          <w:lang w:val="en-GB" w:eastAsia="zh-CN"/>
        </w:rPr>
        <w:t xml:space="preserve"> or </w:t>
      </w:r>
      <w:r w:rsidR="0090699B">
        <w:rPr>
          <w:rFonts w:asciiTheme="minorHAnsi" w:hAnsiTheme="minorHAnsi" w:cs="Arial"/>
          <w:lang w:val="en-GB" w:eastAsia="zh-CN"/>
        </w:rPr>
        <w:t>earliest</w:t>
      </w:r>
      <w:r w:rsidR="0090699B">
        <w:rPr>
          <w:rFonts w:asciiTheme="minorHAnsi" w:hAnsiTheme="minorHAnsi" w:cs="Arial" w:hint="eastAsia"/>
          <w:lang w:val="en-GB" w:eastAsia="zh-CN"/>
        </w:rPr>
        <w:t xml:space="preserve"> possible</w:t>
      </w:r>
    </w:p>
    <w:p w14:paraId="4A699A6C" w14:textId="0F528B7F"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00E178C4">
        <w:rPr>
          <w:rFonts w:asciiTheme="minorHAnsi" w:hAnsiTheme="minorHAnsi" w:cs="Arial"/>
          <w:lang w:val="en-GB"/>
        </w:rPr>
        <w:tab/>
      </w:r>
      <w:r w:rsidR="0028393D">
        <w:rPr>
          <w:rFonts w:asciiTheme="minorHAnsi" w:hAnsiTheme="minorHAnsi" w:cs="Arial"/>
          <w:lang w:val="en-GB"/>
        </w:rPr>
        <w:t>Monirul Hoque</w:t>
      </w:r>
      <w:r w:rsidRPr="00A13D39">
        <w:rPr>
          <w:rFonts w:asciiTheme="minorHAnsi" w:hAnsiTheme="minorHAnsi" w:cs="Arial"/>
          <w:lang w:val="en-GB"/>
        </w:rPr>
        <w:tab/>
      </w:r>
    </w:p>
    <w:p w14:paraId="440A3199" w14:textId="56FB604E"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28393D">
        <w:rPr>
          <w:rFonts w:asciiTheme="minorHAnsi" w:hAnsiTheme="minorHAnsi" w:cs="Arial"/>
          <w:lang w:val="en-GB"/>
        </w:rPr>
        <w:t xml:space="preserve"> </w:t>
      </w:r>
      <w:r w:rsidR="00E178C4">
        <w:rPr>
          <w:rFonts w:asciiTheme="minorHAnsi" w:hAnsiTheme="minorHAnsi" w:cs="Arial"/>
          <w:lang w:val="en-GB"/>
        </w:rPr>
        <w:tab/>
      </w:r>
      <w:r w:rsidR="00E178C4">
        <w:rPr>
          <w:rFonts w:asciiTheme="minorHAnsi" w:hAnsiTheme="minorHAnsi" w:cs="Arial"/>
          <w:lang w:val="en-GB"/>
        </w:rPr>
        <w:tab/>
      </w:r>
      <w:r w:rsidR="0028393D">
        <w:rPr>
          <w:rFonts w:asciiTheme="minorHAnsi" w:hAnsiTheme="minorHAnsi" w:cs="Arial"/>
          <w:lang w:val="en-GB"/>
        </w:rPr>
        <w:t>National Programme Officer</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6D07F9C9" w14:textId="77777777" w:rsidR="00184D9C" w:rsidRDefault="00184D9C" w:rsidP="00184D9C">
      <w:pPr>
        <w:jc w:val="both"/>
        <w:rPr>
          <w:rFonts w:asciiTheme="minorHAnsi" w:hAnsiTheme="minorHAnsi" w:cs="Arial"/>
        </w:rPr>
      </w:pPr>
    </w:p>
    <w:p w14:paraId="2830A6C8" w14:textId="77777777" w:rsidR="00C37A71" w:rsidRPr="00C37A71" w:rsidRDefault="00C37A71" w:rsidP="00C37A71">
      <w:pPr>
        <w:rPr>
          <w:rFonts w:asciiTheme="minorHAnsi" w:hAnsiTheme="minorHAnsi" w:cs="Arial"/>
        </w:rPr>
      </w:pPr>
      <w:r w:rsidRPr="00C37A71">
        <w:rPr>
          <w:rFonts w:asciiTheme="minorHAnsi" w:hAnsiTheme="minorHAnsi" w:cs="Arial"/>
        </w:rPr>
        <w:t xml:space="preserve">The </w:t>
      </w:r>
      <w:r w:rsidRPr="00C37A71">
        <w:rPr>
          <w:rFonts w:asciiTheme="minorHAnsi" w:hAnsiTheme="minorHAnsi" w:cs="Arial"/>
          <w:b/>
          <w:bCs/>
        </w:rPr>
        <w:t>Insurance and Risk Finance Facility (IRFF)</w:t>
      </w:r>
      <w:r w:rsidRPr="00C37A71">
        <w:rPr>
          <w:rFonts w:asciiTheme="minorHAnsi" w:hAnsiTheme="minorHAnsi" w:cs="Arial"/>
        </w:rPr>
        <w:t xml:space="preserve"> is UNDP’s flagship global initiative supporting countries to develop integrated insurance and risk financing solutions to manage climate, disaster, health, and economic shocks. IRFF works across the insurance value chain—policy, regulation, market development, product innovation, and capacity building—to strengthen inclusive insurance markets and expand financial protection for vulnerable populations.</w:t>
      </w:r>
    </w:p>
    <w:p w14:paraId="6C0D061E" w14:textId="77777777" w:rsidR="00C37A71" w:rsidRDefault="00C37A71" w:rsidP="00C37A71">
      <w:pPr>
        <w:rPr>
          <w:rFonts w:asciiTheme="minorHAnsi" w:hAnsiTheme="minorHAnsi" w:cs="Arial"/>
        </w:rPr>
      </w:pPr>
    </w:p>
    <w:p w14:paraId="6D7B1F25" w14:textId="7A3F5E2E" w:rsidR="00C37A71" w:rsidRPr="00C37A71" w:rsidRDefault="00C37A71" w:rsidP="00C37A71">
      <w:pPr>
        <w:rPr>
          <w:rFonts w:asciiTheme="minorHAnsi" w:hAnsiTheme="minorHAnsi" w:cs="Arial"/>
        </w:rPr>
      </w:pPr>
      <w:r w:rsidRPr="00C37A71">
        <w:rPr>
          <w:rFonts w:asciiTheme="minorHAnsi" w:hAnsiTheme="minorHAnsi" w:cs="Arial"/>
        </w:rPr>
        <w:t xml:space="preserve">In </w:t>
      </w:r>
      <w:r w:rsidRPr="00C37A71">
        <w:rPr>
          <w:rFonts w:asciiTheme="minorHAnsi" w:hAnsiTheme="minorHAnsi" w:cs="Arial"/>
          <w:b/>
          <w:bCs/>
        </w:rPr>
        <w:t>Bangladesh</w:t>
      </w:r>
      <w:r w:rsidRPr="00C37A71">
        <w:rPr>
          <w:rFonts w:asciiTheme="minorHAnsi" w:hAnsiTheme="minorHAnsi" w:cs="Arial"/>
        </w:rPr>
        <w:t>, IRFF supports government institutions, regulators, and market actors to advance inclusive insurance and risk financing solutions aligned with national priorities on climate resilience, disaster risk reduction, and financial inclusion. Key focus areas include agricultural and climate risk insurance, sovereign and meso-level risk financing, public–private partnerships, and market-enabling policy and regulatory frameworks.</w:t>
      </w:r>
    </w:p>
    <w:p w14:paraId="721F478A" w14:textId="77777777" w:rsidR="00C37A71" w:rsidRDefault="00C37A71" w:rsidP="00C37A71">
      <w:pPr>
        <w:rPr>
          <w:rFonts w:asciiTheme="minorHAnsi" w:hAnsiTheme="minorHAnsi" w:cs="Arial"/>
        </w:rPr>
      </w:pPr>
    </w:p>
    <w:p w14:paraId="2766BC23" w14:textId="4AB08D08" w:rsidR="00C37A71" w:rsidRPr="00241D0C" w:rsidRDefault="00C37A71" w:rsidP="00C37A71">
      <w:pPr>
        <w:rPr>
          <w:rFonts w:asciiTheme="minorHAnsi" w:hAnsiTheme="minorHAnsi" w:cs="Arial"/>
        </w:rPr>
      </w:pPr>
      <w:r w:rsidRPr="00C37A71">
        <w:rPr>
          <w:rFonts w:asciiTheme="minorHAnsi" w:hAnsiTheme="minorHAnsi" w:cs="Arial"/>
        </w:rPr>
        <w:t xml:space="preserve">The </w:t>
      </w:r>
      <w:r w:rsidRPr="00C37A71">
        <w:rPr>
          <w:rFonts w:asciiTheme="minorHAnsi" w:hAnsiTheme="minorHAnsi" w:cs="Arial"/>
          <w:b/>
          <w:bCs/>
        </w:rPr>
        <w:t>Financial Resilience in Agriculture (FRA) Project</w:t>
      </w:r>
      <w:r w:rsidRPr="00C37A71">
        <w:rPr>
          <w:rFonts w:asciiTheme="minorHAnsi" w:hAnsiTheme="minorHAnsi" w:cs="Arial"/>
        </w:rPr>
        <w:t xml:space="preserve"> contributes to these efforts by strengthening the resilience of smallholder farmers and </w:t>
      </w:r>
      <w:proofErr w:type="spellStart"/>
      <w:r w:rsidRPr="00C37A71">
        <w:rPr>
          <w:rFonts w:asciiTheme="minorHAnsi" w:hAnsiTheme="minorHAnsi" w:cs="Arial"/>
        </w:rPr>
        <w:t>agri</w:t>
      </w:r>
      <w:proofErr w:type="spellEnd"/>
      <w:r w:rsidRPr="00C37A71">
        <w:rPr>
          <w:rFonts w:asciiTheme="minorHAnsi" w:hAnsiTheme="minorHAnsi" w:cs="Arial"/>
        </w:rPr>
        <w:t xml:space="preserve">-dependent livelihoods to climate and disaster risks. The project promotes access to </w:t>
      </w:r>
      <w:r w:rsidRPr="00C37A71">
        <w:rPr>
          <w:rFonts w:asciiTheme="minorHAnsi" w:hAnsiTheme="minorHAnsi" w:cs="Arial"/>
          <w:b/>
          <w:bCs/>
        </w:rPr>
        <w:t>agricultural microinsurance</w:t>
      </w:r>
      <w:r w:rsidRPr="00C37A71">
        <w:rPr>
          <w:rFonts w:asciiTheme="minorHAnsi" w:hAnsiTheme="minorHAnsi" w:cs="Arial"/>
        </w:rPr>
        <w:t xml:space="preserve">, bundled financial services, and risk-informed agricultural financing, while supporting coordination among government agencies, insurers, financial institutions, </w:t>
      </w:r>
      <w:r w:rsidRPr="00241D0C">
        <w:rPr>
          <w:rFonts w:asciiTheme="minorHAnsi" w:hAnsiTheme="minorHAnsi" w:cs="Arial"/>
        </w:rPr>
        <w:t>development partners, and farmer organizations.</w:t>
      </w:r>
    </w:p>
    <w:p w14:paraId="21FB405E" w14:textId="77777777" w:rsidR="00C37A71" w:rsidRPr="00241D0C" w:rsidRDefault="00C37A71" w:rsidP="00C37A71">
      <w:pPr>
        <w:rPr>
          <w:rFonts w:asciiTheme="minorHAnsi" w:hAnsiTheme="minorHAnsi" w:cs="Arial"/>
        </w:rPr>
      </w:pPr>
    </w:p>
    <w:p w14:paraId="1CE16D65" w14:textId="51D2CB1A" w:rsidR="00917704" w:rsidRPr="00241D0C" w:rsidRDefault="00C37A71" w:rsidP="00917704">
      <w:pPr>
        <w:rPr>
          <w:rFonts w:asciiTheme="minorHAnsi" w:hAnsiTheme="minorHAnsi" w:cs="Arial"/>
          <w:b/>
          <w:bCs/>
        </w:rPr>
      </w:pPr>
      <w:r w:rsidRPr="00241D0C">
        <w:rPr>
          <w:rFonts w:asciiTheme="minorHAnsi" w:hAnsiTheme="minorHAnsi" w:cs="Arial"/>
        </w:rPr>
        <w:t xml:space="preserve">Within this context, the </w:t>
      </w:r>
      <w:r w:rsidRPr="00241D0C">
        <w:rPr>
          <w:rFonts w:asciiTheme="minorHAnsi" w:hAnsiTheme="minorHAnsi" w:cs="Arial"/>
          <w:b/>
          <w:bCs/>
        </w:rPr>
        <w:t xml:space="preserve">Microinsurance </w:t>
      </w:r>
      <w:r w:rsidR="00917704" w:rsidRPr="00241D0C">
        <w:rPr>
          <w:rFonts w:asciiTheme="minorHAnsi" w:hAnsiTheme="minorHAnsi" w:cs="Arial"/>
          <w:b/>
          <w:bCs/>
        </w:rPr>
        <w:t>Fellow will support learning, research, coordination assistance, and operational exposure across IRFF and FRA interventions</w:t>
      </w:r>
      <w:r w:rsidR="00DC0322" w:rsidRPr="00241D0C">
        <w:rPr>
          <w:rFonts w:asciiTheme="minorHAnsi" w:hAnsiTheme="minorHAnsi" w:cs="Arial"/>
          <w:b/>
          <w:bCs/>
        </w:rPr>
        <w:t>.</w:t>
      </w:r>
    </w:p>
    <w:p w14:paraId="2B4C618F" w14:textId="03F737E0" w:rsidR="00C37A71" w:rsidRPr="00C37A71" w:rsidRDefault="00C37A71" w:rsidP="00C37A71">
      <w:pPr>
        <w:rPr>
          <w:rFonts w:asciiTheme="minorHAnsi" w:hAnsiTheme="minorHAnsi" w:cs="Arial"/>
        </w:rPr>
      </w:pPr>
      <w:r w:rsidRPr="00901535">
        <w:rPr>
          <w:rFonts w:asciiTheme="minorHAnsi" w:hAnsiTheme="minorHAnsi" w:cs="Arial"/>
          <w:highlight w:val="yellow"/>
        </w:rPr>
        <w:t xml:space="preserve"> </w:t>
      </w:r>
    </w:p>
    <w:p w14:paraId="1B63CBDE" w14:textId="77777777" w:rsidR="00617B12" w:rsidRDefault="00617B12">
      <w:pPr>
        <w:rPr>
          <w:rFonts w:asciiTheme="minorHAnsi" w:hAnsiTheme="minorHAnsi" w:cs="Arial"/>
          <w:b/>
          <w:lang w:val="en-GB"/>
        </w:rPr>
      </w:pPr>
    </w:p>
    <w:p w14:paraId="4B8A8446" w14:textId="77777777" w:rsidR="00D3451A" w:rsidRDefault="00D3451A">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3E274000"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536E04">
        <w:rPr>
          <w:rFonts w:asciiTheme="minorHAnsi" w:hAnsiTheme="minorHAnsi" w:cs="Arial"/>
          <w:lang w:val="en-GB"/>
        </w:rPr>
        <w:t xml:space="preserve"> under the supervision of National Programme Officer and overall guidance by Programme Specialist</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4F6C4F" w:rsidRPr="00A13D39" w14:paraId="497682F7" w14:textId="77777777">
        <w:tc>
          <w:tcPr>
            <w:tcW w:w="510" w:type="dxa"/>
          </w:tcPr>
          <w:p w14:paraId="7248AB16" w14:textId="5200FAEA" w:rsidR="004F6C4F" w:rsidRPr="00A13D39" w:rsidRDefault="004F6C4F" w:rsidP="004F6C4F">
            <w:pPr>
              <w:rPr>
                <w:rFonts w:asciiTheme="minorHAnsi" w:hAnsiTheme="minorHAnsi" w:cs="Arial"/>
                <w:lang w:val="en-GB"/>
              </w:rPr>
            </w:pPr>
            <w:r>
              <w:rPr>
                <w:rFonts w:asciiTheme="minorHAnsi" w:hAnsiTheme="minorHAnsi" w:cs="Arial"/>
                <w:lang w:val="en-GB"/>
              </w:rPr>
              <w:t>1</w:t>
            </w:r>
          </w:p>
        </w:tc>
        <w:tc>
          <w:tcPr>
            <w:tcW w:w="7310" w:type="dxa"/>
          </w:tcPr>
          <w:p w14:paraId="3A159B12" w14:textId="77777777" w:rsidR="004F6C4F" w:rsidRDefault="004F6C4F" w:rsidP="004F6C4F">
            <w:pPr>
              <w:rPr>
                <w:rFonts w:ascii="Calibri" w:hAnsi="Calibri" w:cs="Calibri"/>
                <w:b/>
                <w:bCs/>
              </w:rPr>
            </w:pPr>
            <w:r w:rsidRPr="008866F1">
              <w:rPr>
                <w:rFonts w:ascii="Calibri" w:hAnsi="Calibri" w:cs="Calibri"/>
                <w:b/>
                <w:bCs/>
              </w:rPr>
              <w:t>Basic Programme Support</w:t>
            </w:r>
          </w:p>
          <w:p w14:paraId="69EAC81F" w14:textId="77777777" w:rsidR="004F6C4F" w:rsidRPr="004F4849" w:rsidRDefault="004F6C4F" w:rsidP="004F6C4F">
            <w:pPr>
              <w:pStyle w:val="ListParagraph"/>
              <w:numPr>
                <w:ilvl w:val="0"/>
                <w:numId w:val="27"/>
              </w:numPr>
              <w:rPr>
                <w:rFonts w:ascii="Calibri" w:hAnsi="Calibri" w:cs="Calibri"/>
              </w:rPr>
            </w:pPr>
            <w:proofErr w:type="gramStart"/>
            <w:r w:rsidRPr="004F4849">
              <w:rPr>
                <w:rFonts w:ascii="Calibri" w:hAnsi="Calibri" w:cs="Calibri"/>
              </w:rPr>
              <w:t>Provide assistance to</w:t>
            </w:r>
            <w:proofErr w:type="gramEnd"/>
            <w:r w:rsidRPr="004F4849">
              <w:rPr>
                <w:rFonts w:ascii="Calibri" w:hAnsi="Calibri" w:cs="Calibri"/>
              </w:rPr>
              <w:t xml:space="preserve"> the programme team in carrying out routine tasks related to project operations. </w:t>
            </w:r>
          </w:p>
          <w:p w14:paraId="6F0C2B25" w14:textId="77777777" w:rsidR="004F6C4F" w:rsidRPr="004F4849" w:rsidRDefault="004F6C4F" w:rsidP="004F6C4F">
            <w:pPr>
              <w:pStyle w:val="ListParagraph"/>
              <w:numPr>
                <w:ilvl w:val="0"/>
                <w:numId w:val="27"/>
              </w:numPr>
              <w:rPr>
                <w:rFonts w:ascii="Calibri" w:hAnsi="Calibri" w:cs="Calibri"/>
              </w:rPr>
            </w:pPr>
            <w:r w:rsidRPr="004F4849">
              <w:rPr>
                <w:rFonts w:ascii="Calibri" w:hAnsi="Calibri" w:cs="Calibri"/>
              </w:rPr>
              <w:t xml:space="preserve">Support the preparation of meeting materials, documentation, and administrative follow-ups. </w:t>
            </w:r>
          </w:p>
          <w:p w14:paraId="56C02510" w14:textId="0BC70634" w:rsidR="004F6C4F" w:rsidRPr="00C74723" w:rsidRDefault="004F6C4F" w:rsidP="00EE7739">
            <w:pPr>
              <w:pStyle w:val="ListParagraph"/>
              <w:ind w:left="361"/>
              <w:rPr>
                <w:lang w:val="en-GB"/>
              </w:rPr>
            </w:pPr>
            <w:r w:rsidRPr="004F4849">
              <w:rPr>
                <w:rFonts w:ascii="Calibri" w:hAnsi="Calibri" w:cs="Calibri"/>
              </w:rPr>
              <w:t>Assist in maintaining project files, databases, and activity logs as guided by the supervisor.</w:t>
            </w:r>
          </w:p>
        </w:tc>
        <w:tc>
          <w:tcPr>
            <w:tcW w:w="1005" w:type="dxa"/>
          </w:tcPr>
          <w:p w14:paraId="245AC64F" w14:textId="272E6A16" w:rsidR="004F6C4F" w:rsidRPr="001B6350" w:rsidRDefault="004F6C4F" w:rsidP="004F6C4F">
            <w:pPr>
              <w:jc w:val="center"/>
              <w:rPr>
                <w:rFonts w:asciiTheme="minorHAnsi" w:hAnsiTheme="minorHAnsi" w:cs="Arial"/>
                <w:b/>
                <w:lang w:val="en-GB"/>
              </w:rPr>
            </w:pPr>
            <w:r w:rsidRPr="008866F1">
              <w:rPr>
                <w:rFonts w:ascii="Calibri" w:hAnsi="Calibri" w:cs="Calibri"/>
              </w:rPr>
              <w:t>20%</w:t>
            </w:r>
          </w:p>
        </w:tc>
      </w:tr>
      <w:tr w:rsidR="004F6C4F" w:rsidRPr="00A13D39" w14:paraId="1F30E8BA" w14:textId="77777777">
        <w:tc>
          <w:tcPr>
            <w:tcW w:w="510" w:type="dxa"/>
          </w:tcPr>
          <w:p w14:paraId="68A81163" w14:textId="37FE35A5" w:rsidR="004F6C4F" w:rsidRPr="00A13D39" w:rsidRDefault="004F6C4F" w:rsidP="004F6C4F">
            <w:pPr>
              <w:rPr>
                <w:rFonts w:asciiTheme="minorHAnsi" w:hAnsiTheme="minorHAnsi" w:cs="Arial"/>
                <w:lang w:val="en-GB"/>
              </w:rPr>
            </w:pPr>
            <w:r>
              <w:rPr>
                <w:rFonts w:asciiTheme="minorHAnsi" w:hAnsiTheme="minorHAnsi" w:cs="Arial"/>
                <w:lang w:val="en-GB"/>
              </w:rPr>
              <w:t>2</w:t>
            </w:r>
          </w:p>
        </w:tc>
        <w:tc>
          <w:tcPr>
            <w:tcW w:w="7310" w:type="dxa"/>
          </w:tcPr>
          <w:p w14:paraId="11A52444" w14:textId="77777777" w:rsidR="004F6C4F" w:rsidRDefault="004F6C4F" w:rsidP="004F6C4F">
            <w:pPr>
              <w:rPr>
                <w:rFonts w:ascii="Calibri" w:hAnsi="Calibri" w:cs="Calibri"/>
                <w:b/>
                <w:bCs/>
              </w:rPr>
            </w:pPr>
            <w:r w:rsidRPr="008866F1">
              <w:rPr>
                <w:rFonts w:ascii="Calibri" w:hAnsi="Calibri" w:cs="Calibri"/>
                <w:b/>
                <w:bCs/>
              </w:rPr>
              <w:t>Research Support</w:t>
            </w:r>
          </w:p>
          <w:p w14:paraId="076CF7E2" w14:textId="77777777" w:rsidR="004F6C4F" w:rsidRPr="004F4849" w:rsidRDefault="004F6C4F" w:rsidP="004F6C4F">
            <w:pPr>
              <w:pStyle w:val="ListParagraph"/>
              <w:numPr>
                <w:ilvl w:val="0"/>
                <w:numId w:val="28"/>
              </w:numPr>
              <w:rPr>
                <w:rFonts w:ascii="Calibri" w:hAnsi="Calibri" w:cs="Calibri"/>
              </w:rPr>
            </w:pPr>
            <w:r w:rsidRPr="004F4849">
              <w:rPr>
                <w:rFonts w:ascii="Calibri" w:hAnsi="Calibri" w:cs="Calibri"/>
              </w:rPr>
              <w:t xml:space="preserve">Conduct desk research on topics relevant to inclusive insurance, agricultural risk, and financial resilience. </w:t>
            </w:r>
          </w:p>
          <w:p w14:paraId="7A6E4EE6" w14:textId="77777777" w:rsidR="004F6C4F" w:rsidRPr="004F4849" w:rsidRDefault="004F6C4F" w:rsidP="004F6C4F">
            <w:pPr>
              <w:pStyle w:val="ListParagraph"/>
              <w:numPr>
                <w:ilvl w:val="0"/>
                <w:numId w:val="28"/>
              </w:numPr>
              <w:rPr>
                <w:rFonts w:ascii="Calibri" w:hAnsi="Calibri" w:cs="Calibri"/>
              </w:rPr>
            </w:pPr>
            <w:r w:rsidRPr="004F4849">
              <w:rPr>
                <w:rFonts w:ascii="Calibri" w:hAnsi="Calibri" w:cs="Calibri"/>
              </w:rPr>
              <w:t xml:space="preserve">Assist in compiling and summarizing information from reports, studies, and stakeholder interviews. </w:t>
            </w:r>
          </w:p>
          <w:p w14:paraId="3107A99E" w14:textId="12EA4C6E" w:rsidR="004F6C4F" w:rsidRPr="00244F7F" w:rsidRDefault="004F6C4F" w:rsidP="004F6C4F">
            <w:pPr>
              <w:pStyle w:val="ListParagraph"/>
              <w:numPr>
                <w:ilvl w:val="0"/>
                <w:numId w:val="25"/>
              </w:numPr>
              <w:rPr>
                <w:rFonts w:asciiTheme="minorHAnsi" w:hAnsiTheme="minorHAnsi"/>
              </w:rPr>
            </w:pPr>
            <w:r w:rsidRPr="004F4849">
              <w:rPr>
                <w:rFonts w:ascii="Calibri" w:hAnsi="Calibri" w:cs="Calibri"/>
              </w:rPr>
              <w:t>Support basic data entry, cleaning, and simple analysis using Excel or similar tools.</w:t>
            </w:r>
          </w:p>
        </w:tc>
        <w:tc>
          <w:tcPr>
            <w:tcW w:w="1005" w:type="dxa"/>
          </w:tcPr>
          <w:p w14:paraId="0E02DEFB" w14:textId="556F4F12" w:rsidR="004F6C4F" w:rsidRPr="001B6350" w:rsidRDefault="004F6C4F" w:rsidP="004F6C4F">
            <w:pPr>
              <w:jc w:val="center"/>
              <w:rPr>
                <w:rFonts w:asciiTheme="minorHAnsi" w:hAnsiTheme="minorHAnsi" w:cs="Arial"/>
                <w:b/>
                <w:lang w:val="en-GB"/>
              </w:rPr>
            </w:pPr>
            <w:r w:rsidRPr="008866F1">
              <w:rPr>
                <w:rFonts w:ascii="Calibri" w:hAnsi="Calibri" w:cs="Calibri"/>
              </w:rPr>
              <w:t>35%</w:t>
            </w:r>
          </w:p>
        </w:tc>
      </w:tr>
      <w:tr w:rsidR="004F6C4F" w:rsidRPr="00D91EE0" w14:paraId="2E1817AF" w14:textId="77777777" w:rsidTr="00F71D0D">
        <w:tc>
          <w:tcPr>
            <w:tcW w:w="510" w:type="dxa"/>
          </w:tcPr>
          <w:p w14:paraId="4238BC90" w14:textId="39B515D4" w:rsidR="004F6C4F" w:rsidRPr="00D91EE0" w:rsidRDefault="004F6C4F" w:rsidP="004F6C4F">
            <w:pPr>
              <w:rPr>
                <w:rFonts w:asciiTheme="minorHAnsi" w:hAnsiTheme="minorHAnsi"/>
                <w:lang w:val="en-GB"/>
              </w:rPr>
            </w:pPr>
            <w:r w:rsidRPr="00D91EE0">
              <w:rPr>
                <w:rFonts w:asciiTheme="minorHAnsi" w:hAnsiTheme="minorHAnsi"/>
                <w:lang w:val="en-GB"/>
              </w:rPr>
              <w:t>3</w:t>
            </w:r>
          </w:p>
        </w:tc>
        <w:tc>
          <w:tcPr>
            <w:tcW w:w="7310" w:type="dxa"/>
          </w:tcPr>
          <w:p w14:paraId="33B660D2" w14:textId="77777777" w:rsidR="004F6C4F" w:rsidRDefault="004F6C4F" w:rsidP="004F6C4F">
            <w:pPr>
              <w:rPr>
                <w:rFonts w:ascii="Calibri" w:hAnsi="Calibri" w:cs="Calibri"/>
                <w:b/>
                <w:bCs/>
              </w:rPr>
            </w:pPr>
            <w:r w:rsidRPr="008866F1">
              <w:rPr>
                <w:rFonts w:ascii="Calibri" w:hAnsi="Calibri" w:cs="Calibri"/>
                <w:b/>
                <w:bCs/>
              </w:rPr>
              <w:t xml:space="preserve">Field and Monitoring Assistance </w:t>
            </w:r>
          </w:p>
          <w:p w14:paraId="76AD2EC1" w14:textId="77777777" w:rsidR="004F6C4F" w:rsidRPr="004F4849" w:rsidRDefault="004F6C4F" w:rsidP="004F6C4F">
            <w:pPr>
              <w:pStyle w:val="ListParagraph"/>
              <w:numPr>
                <w:ilvl w:val="0"/>
                <w:numId w:val="29"/>
              </w:numPr>
              <w:rPr>
                <w:rFonts w:ascii="Calibri" w:hAnsi="Calibri" w:cs="Calibri"/>
              </w:rPr>
            </w:pPr>
            <w:r w:rsidRPr="004F4849">
              <w:rPr>
                <w:rFonts w:ascii="Calibri" w:hAnsi="Calibri" w:cs="Calibri"/>
              </w:rPr>
              <w:t xml:space="preserve">Contribute to the collection of basic information for monitoring purposes, including updates to progress trackers and documentation templates. </w:t>
            </w:r>
          </w:p>
          <w:p w14:paraId="6CE7937A" w14:textId="77777777" w:rsidR="004F6C4F" w:rsidRPr="004F4849" w:rsidRDefault="004F6C4F" w:rsidP="004F6C4F">
            <w:pPr>
              <w:pStyle w:val="ListParagraph"/>
              <w:numPr>
                <w:ilvl w:val="0"/>
                <w:numId w:val="29"/>
              </w:numPr>
              <w:rPr>
                <w:rFonts w:ascii="Calibri" w:hAnsi="Calibri" w:cs="Calibri"/>
              </w:rPr>
            </w:pPr>
            <w:r w:rsidRPr="004F4849">
              <w:rPr>
                <w:rFonts w:ascii="Calibri" w:hAnsi="Calibri" w:cs="Calibri"/>
              </w:rPr>
              <w:t>Participate in field visits, where feasible, to support observation, note</w:t>
            </w:r>
            <w:r w:rsidRPr="004F4849">
              <w:rPr>
                <w:rFonts w:ascii="Calibri" w:hAnsi="Calibri" w:cs="Calibri"/>
              </w:rPr>
              <w:noBreakHyphen/>
              <w:t xml:space="preserve">taking, and coordination tasks. </w:t>
            </w:r>
          </w:p>
          <w:p w14:paraId="0F387E28" w14:textId="09CCCF9A" w:rsidR="004F6C4F" w:rsidRPr="00937BEC" w:rsidRDefault="004F6C4F" w:rsidP="004F6C4F">
            <w:pPr>
              <w:pStyle w:val="ListParagraph"/>
              <w:numPr>
                <w:ilvl w:val="0"/>
                <w:numId w:val="19"/>
              </w:numPr>
              <w:rPr>
                <w:rFonts w:asciiTheme="minorHAnsi" w:hAnsiTheme="minorHAnsi"/>
                <w:lang w:val="en-GB"/>
              </w:rPr>
            </w:pPr>
            <w:r w:rsidRPr="004F4849">
              <w:rPr>
                <w:rFonts w:ascii="Calibri" w:hAnsi="Calibri" w:cs="Calibri"/>
              </w:rPr>
              <w:t>Prepare brief summaries of field observations as requested.</w:t>
            </w:r>
          </w:p>
        </w:tc>
        <w:tc>
          <w:tcPr>
            <w:tcW w:w="1005" w:type="dxa"/>
          </w:tcPr>
          <w:p w14:paraId="6328C4F0" w14:textId="1E33B3D0" w:rsidR="004F6C4F" w:rsidRPr="00D91EE0" w:rsidRDefault="004F6C4F" w:rsidP="004F6C4F">
            <w:pPr>
              <w:jc w:val="center"/>
              <w:rPr>
                <w:rFonts w:asciiTheme="minorHAnsi" w:hAnsiTheme="minorHAnsi"/>
                <w:b/>
                <w:bCs/>
                <w:lang w:val="en-GB"/>
              </w:rPr>
            </w:pPr>
            <w:r w:rsidRPr="008866F1">
              <w:rPr>
                <w:rFonts w:ascii="Calibri" w:hAnsi="Calibri" w:cs="Calibri"/>
              </w:rPr>
              <w:t>20%</w:t>
            </w:r>
          </w:p>
        </w:tc>
      </w:tr>
      <w:tr w:rsidR="004F6C4F" w:rsidRPr="00D91EE0" w14:paraId="59CDB401" w14:textId="77777777" w:rsidTr="00F71D0D">
        <w:tc>
          <w:tcPr>
            <w:tcW w:w="510" w:type="dxa"/>
          </w:tcPr>
          <w:p w14:paraId="04A58193" w14:textId="351B0735" w:rsidR="004F6C4F" w:rsidRPr="00D91EE0" w:rsidRDefault="004F6C4F" w:rsidP="004F6C4F">
            <w:pPr>
              <w:rPr>
                <w:rFonts w:asciiTheme="minorHAnsi" w:hAnsiTheme="minorHAnsi"/>
                <w:lang w:val="en-GB"/>
              </w:rPr>
            </w:pPr>
            <w:r>
              <w:rPr>
                <w:rFonts w:asciiTheme="minorHAnsi" w:hAnsiTheme="minorHAnsi"/>
                <w:lang w:val="en-GB"/>
              </w:rPr>
              <w:t>4</w:t>
            </w:r>
          </w:p>
        </w:tc>
        <w:tc>
          <w:tcPr>
            <w:tcW w:w="7310" w:type="dxa"/>
          </w:tcPr>
          <w:p w14:paraId="4A401AD1" w14:textId="77777777" w:rsidR="004F6C4F" w:rsidRDefault="004F6C4F" w:rsidP="004F6C4F">
            <w:pPr>
              <w:rPr>
                <w:rFonts w:ascii="Calibri" w:hAnsi="Calibri" w:cs="Calibri"/>
                <w:b/>
                <w:bCs/>
              </w:rPr>
            </w:pPr>
            <w:r w:rsidRPr="008866F1">
              <w:rPr>
                <w:rFonts w:ascii="Calibri" w:hAnsi="Calibri" w:cs="Calibri"/>
                <w:b/>
                <w:bCs/>
              </w:rPr>
              <w:t>Event and Stakeholder Support</w:t>
            </w:r>
          </w:p>
          <w:p w14:paraId="18519C1E" w14:textId="77777777" w:rsidR="004F6C4F" w:rsidRPr="004F4849" w:rsidRDefault="004F6C4F" w:rsidP="004F6C4F">
            <w:pPr>
              <w:pStyle w:val="ListParagraph"/>
              <w:numPr>
                <w:ilvl w:val="0"/>
                <w:numId w:val="30"/>
              </w:numPr>
              <w:rPr>
                <w:rFonts w:ascii="Calibri" w:hAnsi="Calibri" w:cs="Calibri"/>
              </w:rPr>
            </w:pPr>
            <w:r w:rsidRPr="004F4849">
              <w:rPr>
                <w:rFonts w:ascii="Calibri" w:hAnsi="Calibri" w:cs="Calibri"/>
              </w:rPr>
              <w:t xml:space="preserve">Assist in logistical arrangements for workshops, meetings, and training sessions. </w:t>
            </w:r>
          </w:p>
          <w:p w14:paraId="5C6898ED" w14:textId="43FC0476" w:rsidR="004F6C4F" w:rsidRPr="00FE50BA" w:rsidRDefault="004F6C4F" w:rsidP="004F6C4F">
            <w:pPr>
              <w:pStyle w:val="ListParagraph"/>
              <w:numPr>
                <w:ilvl w:val="0"/>
                <w:numId w:val="26"/>
              </w:numPr>
              <w:rPr>
                <w:rFonts w:asciiTheme="minorHAnsi" w:hAnsiTheme="minorHAnsi"/>
              </w:rPr>
            </w:pPr>
            <w:r w:rsidRPr="004F4849">
              <w:rPr>
                <w:rFonts w:ascii="Calibri" w:hAnsi="Calibri" w:cs="Calibri"/>
              </w:rPr>
              <w:t>Support the preparation and distribution of materials, registration of participants, and minute</w:t>
            </w:r>
            <w:r w:rsidRPr="004F4849">
              <w:rPr>
                <w:rFonts w:ascii="Calibri" w:hAnsi="Calibri" w:cs="Calibri"/>
              </w:rPr>
              <w:noBreakHyphen/>
              <w:t xml:space="preserve">taking. </w:t>
            </w:r>
          </w:p>
        </w:tc>
        <w:tc>
          <w:tcPr>
            <w:tcW w:w="1005" w:type="dxa"/>
          </w:tcPr>
          <w:p w14:paraId="33BFA29A" w14:textId="6B64A4DA" w:rsidR="004F6C4F" w:rsidRDefault="004F6C4F" w:rsidP="004F6C4F">
            <w:pPr>
              <w:jc w:val="center"/>
              <w:rPr>
                <w:rFonts w:asciiTheme="minorHAnsi" w:hAnsiTheme="minorHAnsi"/>
                <w:b/>
                <w:bCs/>
                <w:lang w:val="en-GB"/>
              </w:rPr>
            </w:pPr>
            <w:r w:rsidRPr="008866F1">
              <w:rPr>
                <w:rFonts w:ascii="Calibri" w:hAnsi="Calibri" w:cs="Calibri"/>
              </w:rPr>
              <w:t>15%</w:t>
            </w:r>
          </w:p>
        </w:tc>
      </w:tr>
      <w:tr w:rsidR="004F6C4F" w:rsidRPr="00D91EE0" w14:paraId="65CE4431" w14:textId="77777777" w:rsidTr="00F71D0D">
        <w:tc>
          <w:tcPr>
            <w:tcW w:w="510" w:type="dxa"/>
          </w:tcPr>
          <w:p w14:paraId="1C782F62" w14:textId="7AD17FDF" w:rsidR="004F6C4F" w:rsidRPr="00D91EE0" w:rsidRDefault="004F6C4F" w:rsidP="004F6C4F">
            <w:pPr>
              <w:rPr>
                <w:rFonts w:asciiTheme="minorHAnsi" w:hAnsiTheme="minorHAnsi"/>
                <w:lang w:val="en-GB"/>
              </w:rPr>
            </w:pPr>
            <w:r>
              <w:rPr>
                <w:rFonts w:asciiTheme="minorHAnsi" w:hAnsiTheme="minorHAnsi"/>
                <w:lang w:val="en-GB"/>
              </w:rPr>
              <w:t>5</w:t>
            </w:r>
          </w:p>
        </w:tc>
        <w:tc>
          <w:tcPr>
            <w:tcW w:w="7310" w:type="dxa"/>
          </w:tcPr>
          <w:p w14:paraId="21B4390B" w14:textId="77777777" w:rsidR="004F6C4F" w:rsidRDefault="004F6C4F" w:rsidP="004F6C4F">
            <w:pPr>
              <w:rPr>
                <w:rFonts w:ascii="Calibri" w:hAnsi="Calibri" w:cs="Calibri"/>
                <w:b/>
                <w:bCs/>
              </w:rPr>
            </w:pPr>
            <w:r w:rsidRPr="008866F1">
              <w:rPr>
                <w:rFonts w:ascii="Calibri" w:hAnsi="Calibri" w:cs="Calibri"/>
                <w:b/>
                <w:bCs/>
              </w:rPr>
              <w:t xml:space="preserve">General Fellowship Tasks </w:t>
            </w:r>
          </w:p>
          <w:p w14:paraId="19FD1644" w14:textId="77777777" w:rsidR="004F6C4F" w:rsidRPr="004F4849" w:rsidRDefault="004F6C4F" w:rsidP="004F6C4F">
            <w:pPr>
              <w:pStyle w:val="ListParagraph"/>
              <w:numPr>
                <w:ilvl w:val="0"/>
                <w:numId w:val="31"/>
              </w:numPr>
              <w:rPr>
                <w:rFonts w:ascii="Calibri" w:hAnsi="Calibri" w:cs="Calibri"/>
              </w:rPr>
            </w:pPr>
            <w:r w:rsidRPr="004F4849">
              <w:rPr>
                <w:rFonts w:ascii="Calibri" w:hAnsi="Calibri" w:cs="Calibri"/>
              </w:rPr>
              <w:t xml:space="preserve">Perform additional tasks relevant to the fellowship as assigned by the supervisor. </w:t>
            </w:r>
          </w:p>
          <w:p w14:paraId="49BE86C9" w14:textId="5419B389" w:rsidR="004F6C4F" w:rsidRPr="006365A4" w:rsidRDefault="004F6C4F" w:rsidP="004F6C4F">
            <w:pPr>
              <w:pStyle w:val="ListParagraph"/>
              <w:numPr>
                <w:ilvl w:val="0"/>
                <w:numId w:val="26"/>
              </w:numPr>
              <w:rPr>
                <w:rFonts w:asciiTheme="minorHAnsi" w:hAnsiTheme="minorHAnsi"/>
              </w:rPr>
            </w:pPr>
            <w:r w:rsidRPr="004F4849">
              <w:rPr>
                <w:rFonts w:ascii="Calibri" w:hAnsi="Calibri" w:cs="Calibri"/>
              </w:rPr>
              <w:t>Participate actively in internal meetings, learning sessions, and capacity</w:t>
            </w:r>
            <w:r w:rsidRPr="004F4849">
              <w:rPr>
                <w:rFonts w:ascii="Calibri" w:hAnsi="Calibri" w:cs="Calibri"/>
              </w:rPr>
              <w:noBreakHyphen/>
              <w:t>building activities to enhance knowledge and skills.</w:t>
            </w:r>
          </w:p>
        </w:tc>
        <w:tc>
          <w:tcPr>
            <w:tcW w:w="1005" w:type="dxa"/>
          </w:tcPr>
          <w:p w14:paraId="2D45B219" w14:textId="79097C29" w:rsidR="004F6C4F" w:rsidRDefault="004F6C4F" w:rsidP="004F6C4F">
            <w:pPr>
              <w:jc w:val="center"/>
              <w:rPr>
                <w:rFonts w:asciiTheme="minorHAnsi" w:hAnsiTheme="minorHAnsi"/>
                <w:b/>
                <w:bCs/>
                <w:lang w:val="en-GB"/>
              </w:rPr>
            </w:pPr>
            <w:r w:rsidRPr="008866F1">
              <w:rPr>
                <w:rFonts w:ascii="Calibri" w:hAnsi="Calibri" w:cs="Calibri"/>
              </w:rPr>
              <w:t>10%</w:t>
            </w:r>
          </w:p>
        </w:tc>
      </w:tr>
    </w:tbl>
    <w:p w14:paraId="6D516F03" w14:textId="5E90BDDE" w:rsidR="00A601F8" w:rsidRDefault="00A601F8"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7FA0BF68"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42541A" w:rsidRPr="0042541A">
                <w:rPr>
                  <w:rFonts w:ascii="Calibri" w:hAnsi="Calibri" w:cs="Calibri"/>
                  <w:b/>
                  <w:bCs/>
                  <w:sz w:val="22"/>
                  <w:szCs w:val="22"/>
                  <w:lang w:val="en-GB"/>
                </w:rPr>
                <w:t>Economics, Finance, Insurance, Risk Management, Development Studies, Agricultural Economics, Climate Change, Public Policy, or other related fields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46031934" w:rsidR="00D91EE0" w:rsidRDefault="00515BB0" w:rsidP="0017368E">
      <w:pPr>
        <w:pStyle w:val="Header"/>
        <w:numPr>
          <w:ilvl w:val="0"/>
          <w:numId w:val="19"/>
        </w:numPr>
        <w:ind w:left="714" w:hanging="357"/>
        <w:jc w:val="both"/>
        <w:rPr>
          <w:rFonts w:asciiTheme="minorHAnsi" w:hAnsiTheme="minorHAnsi" w:cs="Arial"/>
          <w:sz w:val="20"/>
        </w:rPr>
      </w:pPr>
      <w:r w:rsidRPr="00515BB0">
        <w:rPr>
          <w:rFonts w:asciiTheme="minorHAnsi" w:hAnsiTheme="minorHAnsi" w:cs="Arial"/>
          <w:sz w:val="20"/>
        </w:rPr>
        <w:t>Familiarity with data analysis tools (e.g. Excel, Power BI, Stata, R) is an advantage</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6E1F2CC1" w:rsidR="004300EB" w:rsidRPr="00135960" w:rsidRDefault="00832DAE">
      <w:pPr>
        <w:pStyle w:val="Header"/>
        <w:numPr>
          <w:ilvl w:val="0"/>
          <w:numId w:val="19"/>
        </w:numPr>
        <w:ind w:left="714" w:hanging="357"/>
        <w:jc w:val="both"/>
        <w:rPr>
          <w:rFonts w:asciiTheme="minorHAnsi" w:hAnsiTheme="minorHAnsi" w:cs="Arial"/>
          <w:sz w:val="20"/>
        </w:rPr>
      </w:pPr>
      <w:r w:rsidRPr="00832DAE">
        <w:rPr>
          <w:rFonts w:asciiTheme="minorHAnsi" w:hAnsiTheme="minorHAnsi" w:cs="Arial"/>
          <w:sz w:val="20"/>
        </w:rPr>
        <w:t xml:space="preserve">Fluency in English (written and spoken) is </w:t>
      </w:r>
      <w:proofErr w:type="gramStart"/>
      <w:r w:rsidRPr="00832DAE">
        <w:rPr>
          <w:rFonts w:asciiTheme="minorHAnsi" w:hAnsiTheme="minorHAnsi" w:cs="Arial"/>
          <w:sz w:val="20"/>
        </w:rPr>
        <w:t>required</w:t>
      </w:r>
      <w:r w:rsidR="00D91EE0">
        <w:rPr>
          <w:rFonts w:asciiTheme="minorHAnsi" w:hAnsiTheme="minorHAnsi" w:cs="Arial"/>
          <w:sz w:val="20"/>
        </w:rPr>
        <w:t>;</w:t>
      </w:r>
      <w:proofErr w:type="gramEnd"/>
    </w:p>
    <w:p w14:paraId="2E91CF60" w14:textId="42209C67" w:rsidR="00414B5C" w:rsidRPr="0017368E" w:rsidRDefault="005008D9" w:rsidP="004300EB">
      <w:pPr>
        <w:pStyle w:val="Header"/>
        <w:numPr>
          <w:ilvl w:val="0"/>
          <w:numId w:val="19"/>
        </w:numPr>
        <w:ind w:left="714" w:hanging="357"/>
        <w:jc w:val="both"/>
        <w:rPr>
          <w:rFonts w:asciiTheme="minorHAnsi" w:hAnsiTheme="minorHAnsi" w:cs="Arial"/>
          <w:sz w:val="20"/>
        </w:rPr>
      </w:pPr>
      <w:r w:rsidRPr="005008D9">
        <w:rPr>
          <w:rFonts w:asciiTheme="minorHAnsi" w:hAnsiTheme="minorHAnsi" w:cs="Arial"/>
          <w:sz w:val="20"/>
        </w:rPr>
        <w:lastRenderedPageBreak/>
        <w:t>Bangla is required for field-level coordination and stakeholder engagement</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4D34708E"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Strong interest in inclusive insurance, microinsurance, agricultural finance, climate risk management, and development finance in developing-country contexts.</w:t>
      </w:r>
    </w:p>
    <w:p w14:paraId="6FCEDD43"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 xml:space="preserve">Demonstrated analytical and research skills, including the ability to collect, analyze, and synthesize qualitative and quantitative information for practical programme </w:t>
      </w:r>
      <w:proofErr w:type="gramStart"/>
      <w:r w:rsidRPr="00525402">
        <w:rPr>
          <w:rFonts w:asciiTheme="minorHAnsi" w:hAnsiTheme="minorHAnsi" w:cs="Arial"/>
          <w:sz w:val="20"/>
        </w:rPr>
        <w:t>application</w:t>
      </w:r>
      <w:proofErr w:type="gramEnd"/>
      <w:r w:rsidRPr="00525402">
        <w:rPr>
          <w:rFonts w:asciiTheme="minorHAnsi" w:hAnsiTheme="minorHAnsi" w:cs="Arial"/>
          <w:sz w:val="20"/>
        </w:rPr>
        <w:t>.</w:t>
      </w:r>
    </w:p>
    <w:p w14:paraId="6E0B3FD5"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Strong organizational and time-management skills, with the ability to manage multiple tasks, priorities, and deadlines in a fast-paced environment.</w:t>
      </w:r>
    </w:p>
    <w:p w14:paraId="409CCF2E"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Proactive, initiative-taking, and results-oriented mindset, with willingness to learn and take on new responsibilities.</w:t>
      </w:r>
    </w:p>
    <w:p w14:paraId="5AC4FAD7"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Ability to work effectively both independently and as part of multidisciplinary and multi-stakeholder teams.</w:t>
      </w:r>
    </w:p>
    <w:p w14:paraId="51D7EFDB"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Strong communication and interpersonal skills, including the ability to support coordination with diverse stakeholders.</w:t>
      </w:r>
    </w:p>
    <w:p w14:paraId="64199805"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Demonstrated ability to work with government counterparts, including ministries, regulators, and public agencies, with an understanding of public-sector processes, coordination mechanisms, and policy environments.</w:t>
      </w:r>
    </w:p>
    <w:p w14:paraId="44E9F47F" w14:textId="77777777" w:rsidR="00525402" w:rsidRPr="00525402"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Sensitivity and adaptability to cultural, gender, religious, racial, national, and age diversity.</w:t>
      </w:r>
    </w:p>
    <w:p w14:paraId="5E0A2661" w14:textId="5E558F91" w:rsidR="001F48E4" w:rsidRDefault="00525402" w:rsidP="00525402">
      <w:pPr>
        <w:pStyle w:val="Header"/>
        <w:numPr>
          <w:ilvl w:val="0"/>
          <w:numId w:val="26"/>
        </w:numPr>
        <w:jc w:val="both"/>
        <w:rPr>
          <w:rFonts w:asciiTheme="minorHAnsi" w:hAnsiTheme="minorHAnsi" w:cs="Arial"/>
          <w:sz w:val="20"/>
        </w:rPr>
      </w:pPr>
      <w:r w:rsidRPr="00525402">
        <w:rPr>
          <w:rFonts w:asciiTheme="minorHAnsi" w:hAnsiTheme="minorHAnsi" w:cs="Arial"/>
          <w:sz w:val="20"/>
        </w:rPr>
        <w:t>Positive attitude, openness to feedback, and strong commitment to UNDP values, ethics, and principles.</w:t>
      </w:r>
    </w:p>
    <w:p w14:paraId="378EA654" w14:textId="77777777" w:rsidR="001F48E4" w:rsidRDefault="001F48E4" w:rsidP="001F48E4">
      <w:pPr>
        <w:pStyle w:val="Header"/>
        <w:jc w:val="both"/>
        <w:rPr>
          <w:rFonts w:asciiTheme="minorHAnsi" w:hAnsiTheme="minorHAnsi" w:cs="Arial"/>
          <w:sz w:val="20"/>
        </w:rPr>
      </w:pPr>
    </w:p>
    <w:p w14:paraId="3772F43C" w14:textId="77777777" w:rsidR="001F48E4" w:rsidRPr="001F48E4" w:rsidRDefault="001F48E4" w:rsidP="001F48E4">
      <w:pPr>
        <w:pStyle w:val="Header"/>
        <w:jc w:val="both"/>
        <w:rPr>
          <w:rFonts w:asciiTheme="minorHAnsi" w:hAnsiTheme="minorHAnsi" w:cs="Arial"/>
          <w:sz w:val="20"/>
        </w:rPr>
      </w:pPr>
    </w:p>
    <w:p w14:paraId="686E28A8" w14:textId="468694F9" w:rsidR="00EE744E" w:rsidRPr="00EE744E" w:rsidRDefault="00EE744E" w:rsidP="00EE744E">
      <w:pPr>
        <w:pStyle w:val="Header"/>
        <w:jc w:val="both"/>
        <w:rPr>
          <w:rFonts w:asciiTheme="minorHAnsi" w:hAnsiTheme="minorHAnsi" w:cs="Arial"/>
          <w:b/>
          <w:bCs/>
          <w:sz w:val="20"/>
        </w:rPr>
      </w:pPr>
      <w:r w:rsidRPr="00EE744E">
        <w:rPr>
          <w:rFonts w:asciiTheme="minorHAnsi" w:hAnsiTheme="minorHAnsi" w:cs="Arial"/>
          <w:b/>
          <w:bCs/>
          <w:sz w:val="20"/>
        </w:rPr>
        <w:t>V. LEARNING OPPORTUNITIES</w:t>
      </w:r>
    </w:p>
    <w:p w14:paraId="3AA93D52" w14:textId="340DE11C" w:rsidR="001B6858" w:rsidRPr="001B6858" w:rsidRDefault="00EE744E" w:rsidP="00EE744E">
      <w:pPr>
        <w:pStyle w:val="Header"/>
        <w:jc w:val="both"/>
        <w:rPr>
          <w:rFonts w:asciiTheme="minorHAnsi" w:hAnsiTheme="minorHAnsi" w:cs="Arial"/>
          <w:sz w:val="20"/>
        </w:rPr>
      </w:pPr>
      <w:r w:rsidRPr="00EE744E">
        <w:rPr>
          <w:rFonts w:asciiTheme="minorHAnsi" w:hAnsiTheme="minorHAnsi" w:cs="Arial"/>
          <w:sz w:val="20"/>
        </w:rPr>
        <w:t xml:space="preserve">The Microinsurance </w:t>
      </w:r>
      <w:r w:rsidR="00870EB6">
        <w:rPr>
          <w:rFonts w:asciiTheme="minorHAnsi" w:hAnsiTheme="minorHAnsi" w:cs="Arial"/>
          <w:sz w:val="20"/>
        </w:rPr>
        <w:t>Fellow</w:t>
      </w:r>
      <w:r w:rsidR="00870EB6" w:rsidRPr="00EE744E">
        <w:rPr>
          <w:rFonts w:asciiTheme="minorHAnsi" w:hAnsiTheme="minorHAnsi" w:cs="Arial"/>
          <w:sz w:val="20"/>
        </w:rPr>
        <w:t xml:space="preserve"> </w:t>
      </w:r>
      <w:r w:rsidRPr="00EE744E">
        <w:rPr>
          <w:rFonts w:asciiTheme="minorHAnsi" w:hAnsiTheme="minorHAnsi" w:cs="Arial"/>
          <w:sz w:val="20"/>
        </w:rPr>
        <w:t>will gain hands-on experience in inclusive insurance and risk finance programming, exposure to policy and regulatory engagement, and practical skills in research, stakeholder coordination, and development project implementation within the UNDP system.</w:t>
      </w:r>
    </w:p>
    <w:p w14:paraId="48619A9A" w14:textId="77777777" w:rsidR="00EE744E" w:rsidRDefault="00EE744E" w:rsidP="001B6858">
      <w:pPr>
        <w:pStyle w:val="Header"/>
        <w:jc w:val="both"/>
        <w:rPr>
          <w:rFonts w:asciiTheme="minorHAnsi" w:hAnsiTheme="minorHAnsi" w:cs="Arial"/>
          <w:b/>
          <w:bCs/>
          <w:sz w:val="20"/>
        </w:rPr>
      </w:pPr>
    </w:p>
    <w:p w14:paraId="21FC73BA" w14:textId="77777777" w:rsidR="00EA7A29" w:rsidRDefault="00EA7A29" w:rsidP="001B6858">
      <w:pPr>
        <w:pStyle w:val="Header"/>
        <w:jc w:val="both"/>
        <w:rPr>
          <w:rFonts w:asciiTheme="minorHAnsi" w:hAnsiTheme="minorHAnsi" w:cs="Arial"/>
          <w:b/>
          <w:bCs/>
          <w:sz w:val="20"/>
        </w:rPr>
      </w:pPr>
    </w:p>
    <w:p w14:paraId="09A23C4C" w14:textId="1381C20C" w:rsidR="001B6858" w:rsidRPr="001B6858" w:rsidRDefault="001B6858" w:rsidP="001B6858">
      <w:pPr>
        <w:pStyle w:val="Header"/>
        <w:jc w:val="both"/>
        <w:rPr>
          <w:rFonts w:asciiTheme="minorHAnsi" w:hAnsiTheme="minorHAnsi" w:cs="Arial"/>
          <w:b/>
          <w:bCs/>
          <w:sz w:val="20"/>
        </w:rPr>
      </w:pPr>
      <w:r w:rsidRPr="001B6858">
        <w:rPr>
          <w:rFonts w:asciiTheme="minorHAnsi" w:hAnsiTheme="minorHAnsi" w:cs="Arial"/>
          <w:b/>
          <w:bCs/>
          <w:sz w:val="20"/>
        </w:rPr>
        <w:t>V</w:t>
      </w:r>
      <w:r w:rsidR="00EE744E">
        <w:rPr>
          <w:rFonts w:asciiTheme="minorHAnsi" w:hAnsiTheme="minorHAnsi" w:cs="Arial"/>
          <w:b/>
          <w:bCs/>
          <w:sz w:val="20"/>
        </w:rPr>
        <w:t>I</w:t>
      </w:r>
      <w:r w:rsidRPr="001B6858">
        <w:rPr>
          <w:rFonts w:asciiTheme="minorHAnsi" w:hAnsiTheme="minorHAnsi" w:cs="Arial"/>
          <w:b/>
          <w:bCs/>
          <w:sz w:val="20"/>
        </w:rPr>
        <w:t>. CONDITIONS</w:t>
      </w:r>
    </w:p>
    <w:p w14:paraId="37BF9005" w14:textId="2FEFEA5B" w:rsidR="001B6858" w:rsidRDefault="001B6858" w:rsidP="001B6858">
      <w:pPr>
        <w:pStyle w:val="Header"/>
        <w:jc w:val="both"/>
        <w:rPr>
          <w:rFonts w:asciiTheme="minorHAnsi" w:hAnsiTheme="minorHAnsi" w:cs="Arial"/>
          <w:sz w:val="20"/>
        </w:rPr>
      </w:pPr>
      <w:r w:rsidRPr="001B6858">
        <w:rPr>
          <w:rFonts w:asciiTheme="minorHAnsi" w:hAnsiTheme="minorHAnsi" w:cs="Arial"/>
          <w:sz w:val="20"/>
        </w:rPr>
        <w:t>This is an externally funded fellowship/internship position. UNDP does not pay for travel, accommodation, or living expenses unless otherwise specified in the funding agreement. The assignment is subject to UNDP rules, regulations, and applicable policies.</w:t>
      </w:r>
    </w:p>
    <w:p w14:paraId="241A0A75" w14:textId="77777777" w:rsidR="001B6858" w:rsidRDefault="001B6858" w:rsidP="001B6858">
      <w:pPr>
        <w:pStyle w:val="Header"/>
        <w:jc w:val="both"/>
        <w:rPr>
          <w:rFonts w:asciiTheme="minorHAnsi" w:hAnsiTheme="minorHAnsi" w:cs="Arial"/>
          <w:sz w:val="20"/>
        </w:rPr>
      </w:pPr>
    </w:p>
    <w:p w14:paraId="7D8F4C24" w14:textId="77777777" w:rsidR="001B6858" w:rsidRDefault="001B6858" w:rsidP="001B6858">
      <w:pPr>
        <w:pStyle w:val="Header"/>
        <w:jc w:val="both"/>
        <w:rPr>
          <w:rFonts w:asciiTheme="minorHAnsi" w:hAnsiTheme="minorHAnsi" w:cs="Arial"/>
          <w:sz w:val="20"/>
        </w:rPr>
      </w:pPr>
    </w:p>
    <w:p w14:paraId="70D4F5BE" w14:textId="77777777" w:rsidR="002E225A" w:rsidRDefault="002E225A" w:rsidP="00711C99">
      <w:pPr>
        <w:pStyle w:val="Header"/>
        <w:jc w:val="center"/>
        <w:rPr>
          <w:rFonts w:asciiTheme="minorHAnsi" w:hAnsiTheme="minorHAnsi" w:cs="Arial"/>
          <w:i/>
          <w:iCs/>
          <w:sz w:val="18"/>
          <w:szCs w:val="18"/>
        </w:rPr>
      </w:pPr>
    </w:p>
    <w:p w14:paraId="38CDBBE0" w14:textId="77777777" w:rsidR="002E225A" w:rsidRDefault="002E225A" w:rsidP="00711C99">
      <w:pPr>
        <w:pStyle w:val="Header"/>
        <w:jc w:val="center"/>
        <w:rPr>
          <w:rFonts w:asciiTheme="minorHAnsi" w:hAnsiTheme="minorHAnsi" w:cs="Arial"/>
          <w:i/>
          <w:iCs/>
          <w:sz w:val="18"/>
          <w:szCs w:val="18"/>
        </w:rPr>
      </w:pPr>
    </w:p>
    <w:p w14:paraId="5E2EBB63" w14:textId="77777777" w:rsidR="002E225A" w:rsidRDefault="002E225A" w:rsidP="00711C99">
      <w:pPr>
        <w:pStyle w:val="Header"/>
        <w:jc w:val="center"/>
        <w:rPr>
          <w:rFonts w:asciiTheme="minorHAnsi" w:hAnsiTheme="minorHAnsi" w:cs="Arial"/>
          <w:i/>
          <w:iCs/>
          <w:sz w:val="18"/>
          <w:szCs w:val="18"/>
        </w:rPr>
      </w:pPr>
    </w:p>
    <w:p w14:paraId="3E8B8E1D" w14:textId="47AD4B4E" w:rsidR="001B6858" w:rsidRPr="00711C99" w:rsidRDefault="00711C99" w:rsidP="00711C99">
      <w:pPr>
        <w:pStyle w:val="Header"/>
        <w:jc w:val="center"/>
        <w:rPr>
          <w:rFonts w:asciiTheme="minorHAnsi" w:hAnsiTheme="minorHAnsi" w:cs="Arial"/>
          <w:i/>
          <w:iCs/>
          <w:sz w:val="18"/>
          <w:szCs w:val="18"/>
        </w:rPr>
      </w:pPr>
      <w:r w:rsidRPr="00711C99">
        <w:rPr>
          <w:rFonts w:asciiTheme="minorHAnsi" w:hAnsiTheme="minorHAnsi" w:cs="Arial"/>
          <w:i/>
          <w:iCs/>
          <w:sz w:val="18"/>
          <w:szCs w:val="18"/>
        </w:rPr>
        <w:t>UNDP is an equal opportunity organization and encourages qualified candidates from diverse backgrounds to apply</w:t>
      </w:r>
    </w:p>
    <w:sectPr w:rsidR="001B6858" w:rsidRPr="00711C99"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D264D" w14:textId="77777777" w:rsidR="00293244" w:rsidRDefault="00293244">
      <w:r>
        <w:separator/>
      </w:r>
    </w:p>
  </w:endnote>
  <w:endnote w:type="continuationSeparator" w:id="0">
    <w:p w14:paraId="293EA2DD" w14:textId="77777777" w:rsidR="00293244" w:rsidRDefault="0029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8FDB" w14:textId="77777777" w:rsidR="00293244" w:rsidRDefault="00293244">
      <w:r>
        <w:separator/>
      </w:r>
    </w:p>
  </w:footnote>
  <w:footnote w:type="continuationSeparator" w:id="0">
    <w:p w14:paraId="2A34266F" w14:textId="77777777" w:rsidR="00293244" w:rsidRDefault="0029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B3085"/>
    <w:multiLevelType w:val="hybridMultilevel"/>
    <w:tmpl w:val="1D4C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372F0"/>
    <w:multiLevelType w:val="hybridMultilevel"/>
    <w:tmpl w:val="7DACA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550D9"/>
    <w:multiLevelType w:val="hybridMultilevel"/>
    <w:tmpl w:val="6F801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BB6D76"/>
    <w:multiLevelType w:val="hybridMultilevel"/>
    <w:tmpl w:val="2CEE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3"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B3A26"/>
    <w:multiLevelType w:val="multilevel"/>
    <w:tmpl w:val="17BE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3910D4"/>
    <w:multiLevelType w:val="hybridMultilevel"/>
    <w:tmpl w:val="91B67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204160"/>
    <w:multiLevelType w:val="hybridMultilevel"/>
    <w:tmpl w:val="85B6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9931933">
    <w:abstractNumId w:val="15"/>
  </w:num>
  <w:num w:numId="2" w16cid:durableId="1171603387">
    <w:abstractNumId w:val="22"/>
  </w:num>
  <w:num w:numId="3" w16cid:durableId="1833444243">
    <w:abstractNumId w:val="6"/>
  </w:num>
  <w:num w:numId="4" w16cid:durableId="1781145375">
    <w:abstractNumId w:val="12"/>
  </w:num>
  <w:num w:numId="5" w16cid:durableId="1889142576">
    <w:abstractNumId w:val="21"/>
  </w:num>
  <w:num w:numId="6" w16cid:durableId="1660574411">
    <w:abstractNumId w:val="18"/>
  </w:num>
  <w:num w:numId="7" w16cid:durableId="1114980002">
    <w:abstractNumId w:val="25"/>
  </w:num>
  <w:num w:numId="8" w16cid:durableId="270626295">
    <w:abstractNumId w:val="9"/>
  </w:num>
  <w:num w:numId="9" w16cid:durableId="1949465861">
    <w:abstractNumId w:val="26"/>
  </w:num>
  <w:num w:numId="10" w16cid:durableId="2105107111">
    <w:abstractNumId w:val="0"/>
  </w:num>
  <w:num w:numId="11" w16cid:durableId="395251038">
    <w:abstractNumId w:val="13"/>
  </w:num>
  <w:num w:numId="12" w16cid:durableId="1020743172">
    <w:abstractNumId w:val="7"/>
  </w:num>
  <w:num w:numId="13" w16cid:durableId="2088307913">
    <w:abstractNumId w:val="23"/>
  </w:num>
  <w:num w:numId="14" w16cid:durableId="440875638">
    <w:abstractNumId w:val="3"/>
  </w:num>
  <w:num w:numId="15" w16cid:durableId="669403866">
    <w:abstractNumId w:val="19"/>
  </w:num>
  <w:num w:numId="16" w16cid:durableId="219247543">
    <w:abstractNumId w:val="17"/>
  </w:num>
  <w:num w:numId="17" w16cid:durableId="891161033">
    <w:abstractNumId w:val="4"/>
  </w:num>
  <w:num w:numId="18" w16cid:durableId="741950557">
    <w:abstractNumId w:val="2"/>
  </w:num>
  <w:num w:numId="19" w16cid:durableId="1390762342">
    <w:abstractNumId w:val="8"/>
  </w:num>
  <w:num w:numId="20" w16cid:durableId="268195859">
    <w:abstractNumId w:val="14"/>
  </w:num>
  <w:num w:numId="21" w16cid:durableId="1510367455">
    <w:abstractNumId w:val="28"/>
  </w:num>
  <w:num w:numId="22" w16cid:durableId="105777584">
    <w:abstractNumId w:val="16"/>
  </w:num>
  <w:num w:numId="23" w16cid:durableId="1894195313">
    <w:abstractNumId w:val="10"/>
  </w:num>
  <w:num w:numId="24" w16cid:durableId="563492252">
    <w:abstractNumId w:val="27"/>
  </w:num>
  <w:num w:numId="25" w16cid:durableId="64425092">
    <w:abstractNumId w:val="24"/>
  </w:num>
  <w:num w:numId="26" w16cid:durableId="796682598">
    <w:abstractNumId w:val="11"/>
  </w:num>
  <w:num w:numId="27" w16cid:durableId="33116059">
    <w:abstractNumId w:val="20"/>
  </w:num>
  <w:num w:numId="28" w16cid:durableId="1387030958">
    <w:abstractNumId w:val="29"/>
  </w:num>
  <w:num w:numId="29" w16cid:durableId="1842701608">
    <w:abstractNumId w:val="1"/>
  </w:num>
  <w:num w:numId="30" w16cid:durableId="712316712">
    <w:abstractNumId w:val="5"/>
  </w:num>
  <w:num w:numId="31" w16cid:durableId="57856385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67B"/>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5AE7"/>
    <w:rsid w:val="00057250"/>
    <w:rsid w:val="0008223F"/>
    <w:rsid w:val="00087C6F"/>
    <w:rsid w:val="00091CCC"/>
    <w:rsid w:val="000977A2"/>
    <w:rsid w:val="00097DE0"/>
    <w:rsid w:val="000A2976"/>
    <w:rsid w:val="000A4F00"/>
    <w:rsid w:val="000B06AE"/>
    <w:rsid w:val="000B14BC"/>
    <w:rsid w:val="000B4540"/>
    <w:rsid w:val="000C0960"/>
    <w:rsid w:val="000C0E54"/>
    <w:rsid w:val="000C154F"/>
    <w:rsid w:val="000C4257"/>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362F3"/>
    <w:rsid w:val="00140F65"/>
    <w:rsid w:val="00142758"/>
    <w:rsid w:val="00143ADE"/>
    <w:rsid w:val="00145A57"/>
    <w:rsid w:val="00160D95"/>
    <w:rsid w:val="0016418B"/>
    <w:rsid w:val="001662F0"/>
    <w:rsid w:val="00166B8B"/>
    <w:rsid w:val="0017083B"/>
    <w:rsid w:val="001711F4"/>
    <w:rsid w:val="001712BC"/>
    <w:rsid w:val="00171B2A"/>
    <w:rsid w:val="00171BC5"/>
    <w:rsid w:val="00172A5A"/>
    <w:rsid w:val="00172D88"/>
    <w:rsid w:val="0017368E"/>
    <w:rsid w:val="00173CCE"/>
    <w:rsid w:val="00177A90"/>
    <w:rsid w:val="00177DD9"/>
    <w:rsid w:val="00184D9C"/>
    <w:rsid w:val="001923F1"/>
    <w:rsid w:val="00192964"/>
    <w:rsid w:val="001933F7"/>
    <w:rsid w:val="001942B9"/>
    <w:rsid w:val="001966A9"/>
    <w:rsid w:val="001A1BF5"/>
    <w:rsid w:val="001A1C2A"/>
    <w:rsid w:val="001A4515"/>
    <w:rsid w:val="001A48AA"/>
    <w:rsid w:val="001A7159"/>
    <w:rsid w:val="001B37D8"/>
    <w:rsid w:val="001B6350"/>
    <w:rsid w:val="001B6751"/>
    <w:rsid w:val="001B6858"/>
    <w:rsid w:val="001C0B77"/>
    <w:rsid w:val="001C7DA5"/>
    <w:rsid w:val="001D46DA"/>
    <w:rsid w:val="001D6062"/>
    <w:rsid w:val="001E07D3"/>
    <w:rsid w:val="001E2EBE"/>
    <w:rsid w:val="001E4B26"/>
    <w:rsid w:val="001F20D9"/>
    <w:rsid w:val="001F4494"/>
    <w:rsid w:val="001F48E4"/>
    <w:rsid w:val="001F70C7"/>
    <w:rsid w:val="001F7B46"/>
    <w:rsid w:val="00200495"/>
    <w:rsid w:val="00200ED5"/>
    <w:rsid w:val="00201466"/>
    <w:rsid w:val="002058F8"/>
    <w:rsid w:val="00215B50"/>
    <w:rsid w:val="00217215"/>
    <w:rsid w:val="00224DBF"/>
    <w:rsid w:val="002268B9"/>
    <w:rsid w:val="00227840"/>
    <w:rsid w:val="00227860"/>
    <w:rsid w:val="00241380"/>
    <w:rsid w:val="002415B3"/>
    <w:rsid w:val="00241D0C"/>
    <w:rsid w:val="00244F7F"/>
    <w:rsid w:val="002456C7"/>
    <w:rsid w:val="00251C3E"/>
    <w:rsid w:val="00257033"/>
    <w:rsid w:val="00266783"/>
    <w:rsid w:val="00283201"/>
    <w:rsid w:val="0028393D"/>
    <w:rsid w:val="00284907"/>
    <w:rsid w:val="00286831"/>
    <w:rsid w:val="00291269"/>
    <w:rsid w:val="002925E0"/>
    <w:rsid w:val="00292BEC"/>
    <w:rsid w:val="00293244"/>
    <w:rsid w:val="002933D1"/>
    <w:rsid w:val="002A30C7"/>
    <w:rsid w:val="002B07CA"/>
    <w:rsid w:val="002C3741"/>
    <w:rsid w:val="002D3448"/>
    <w:rsid w:val="002D3BF1"/>
    <w:rsid w:val="002D3DD5"/>
    <w:rsid w:val="002E225A"/>
    <w:rsid w:val="002E35FC"/>
    <w:rsid w:val="002E4600"/>
    <w:rsid w:val="002E52CA"/>
    <w:rsid w:val="002F02BB"/>
    <w:rsid w:val="002F34B8"/>
    <w:rsid w:val="002F480A"/>
    <w:rsid w:val="002F4D2D"/>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2F2B"/>
    <w:rsid w:val="0036528F"/>
    <w:rsid w:val="003668AE"/>
    <w:rsid w:val="0036707E"/>
    <w:rsid w:val="0038031E"/>
    <w:rsid w:val="00382E17"/>
    <w:rsid w:val="00387DFF"/>
    <w:rsid w:val="00393326"/>
    <w:rsid w:val="00396B3D"/>
    <w:rsid w:val="003A0839"/>
    <w:rsid w:val="003A0D3D"/>
    <w:rsid w:val="003A37DD"/>
    <w:rsid w:val="003A4C14"/>
    <w:rsid w:val="003B1A63"/>
    <w:rsid w:val="003B3743"/>
    <w:rsid w:val="003B54BE"/>
    <w:rsid w:val="003C13CC"/>
    <w:rsid w:val="003C393B"/>
    <w:rsid w:val="003C4BAE"/>
    <w:rsid w:val="003C6AAE"/>
    <w:rsid w:val="003D52ED"/>
    <w:rsid w:val="003F35C2"/>
    <w:rsid w:val="003F47AD"/>
    <w:rsid w:val="003F50A4"/>
    <w:rsid w:val="00400665"/>
    <w:rsid w:val="004020C9"/>
    <w:rsid w:val="00406F28"/>
    <w:rsid w:val="004075BD"/>
    <w:rsid w:val="00413B1F"/>
    <w:rsid w:val="00414B5C"/>
    <w:rsid w:val="004151A6"/>
    <w:rsid w:val="004219A3"/>
    <w:rsid w:val="0042396C"/>
    <w:rsid w:val="0042541A"/>
    <w:rsid w:val="004300EB"/>
    <w:rsid w:val="00431887"/>
    <w:rsid w:val="00435B34"/>
    <w:rsid w:val="00443590"/>
    <w:rsid w:val="004451E2"/>
    <w:rsid w:val="00445796"/>
    <w:rsid w:val="00446FF5"/>
    <w:rsid w:val="00450C69"/>
    <w:rsid w:val="00451CA1"/>
    <w:rsid w:val="0045302D"/>
    <w:rsid w:val="00453BEC"/>
    <w:rsid w:val="0045455E"/>
    <w:rsid w:val="00462A90"/>
    <w:rsid w:val="0046730B"/>
    <w:rsid w:val="00467F53"/>
    <w:rsid w:val="0048459C"/>
    <w:rsid w:val="00485875"/>
    <w:rsid w:val="00491CAE"/>
    <w:rsid w:val="0049484C"/>
    <w:rsid w:val="004A2A95"/>
    <w:rsid w:val="004A3FB6"/>
    <w:rsid w:val="004B06D8"/>
    <w:rsid w:val="004B209F"/>
    <w:rsid w:val="004B596F"/>
    <w:rsid w:val="004C0414"/>
    <w:rsid w:val="004C10BB"/>
    <w:rsid w:val="004C51E2"/>
    <w:rsid w:val="004C58D8"/>
    <w:rsid w:val="004C62BD"/>
    <w:rsid w:val="004D4B98"/>
    <w:rsid w:val="004F20A1"/>
    <w:rsid w:val="004F6C4F"/>
    <w:rsid w:val="0050019D"/>
    <w:rsid w:val="005008D9"/>
    <w:rsid w:val="00501565"/>
    <w:rsid w:val="0050292B"/>
    <w:rsid w:val="00502EDF"/>
    <w:rsid w:val="00503FD8"/>
    <w:rsid w:val="0051361E"/>
    <w:rsid w:val="00515BB0"/>
    <w:rsid w:val="00517007"/>
    <w:rsid w:val="00525402"/>
    <w:rsid w:val="005322C6"/>
    <w:rsid w:val="005337BB"/>
    <w:rsid w:val="00536E04"/>
    <w:rsid w:val="005539A9"/>
    <w:rsid w:val="005556B7"/>
    <w:rsid w:val="0055703D"/>
    <w:rsid w:val="005570B5"/>
    <w:rsid w:val="005667CA"/>
    <w:rsid w:val="00567B61"/>
    <w:rsid w:val="00570CF2"/>
    <w:rsid w:val="005747F8"/>
    <w:rsid w:val="005877B3"/>
    <w:rsid w:val="00590964"/>
    <w:rsid w:val="00591376"/>
    <w:rsid w:val="0059342C"/>
    <w:rsid w:val="005A4AFC"/>
    <w:rsid w:val="005A5E7C"/>
    <w:rsid w:val="005B5CF3"/>
    <w:rsid w:val="005B6322"/>
    <w:rsid w:val="005C2194"/>
    <w:rsid w:val="005C5DDB"/>
    <w:rsid w:val="005D0821"/>
    <w:rsid w:val="005D401C"/>
    <w:rsid w:val="005D49B3"/>
    <w:rsid w:val="005D5192"/>
    <w:rsid w:val="005D76C2"/>
    <w:rsid w:val="005E166C"/>
    <w:rsid w:val="005E35C4"/>
    <w:rsid w:val="005F040F"/>
    <w:rsid w:val="005F61A7"/>
    <w:rsid w:val="005F6F38"/>
    <w:rsid w:val="00603B6D"/>
    <w:rsid w:val="00612010"/>
    <w:rsid w:val="00617B12"/>
    <w:rsid w:val="0063282F"/>
    <w:rsid w:val="00632DFE"/>
    <w:rsid w:val="006335BE"/>
    <w:rsid w:val="006365A4"/>
    <w:rsid w:val="00636E31"/>
    <w:rsid w:val="00637B72"/>
    <w:rsid w:val="00640A5A"/>
    <w:rsid w:val="00640FD0"/>
    <w:rsid w:val="006412F3"/>
    <w:rsid w:val="00643C96"/>
    <w:rsid w:val="00660847"/>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B7760"/>
    <w:rsid w:val="006C13FB"/>
    <w:rsid w:val="006D036F"/>
    <w:rsid w:val="006D09B4"/>
    <w:rsid w:val="006D4BE3"/>
    <w:rsid w:val="006E4173"/>
    <w:rsid w:val="006E42E7"/>
    <w:rsid w:val="006E4D83"/>
    <w:rsid w:val="006E5D6B"/>
    <w:rsid w:val="00701E85"/>
    <w:rsid w:val="00702C54"/>
    <w:rsid w:val="00703A08"/>
    <w:rsid w:val="00703C13"/>
    <w:rsid w:val="0070667B"/>
    <w:rsid w:val="00711075"/>
    <w:rsid w:val="00711C99"/>
    <w:rsid w:val="00721D95"/>
    <w:rsid w:val="00723D29"/>
    <w:rsid w:val="00741F7F"/>
    <w:rsid w:val="0075041A"/>
    <w:rsid w:val="00751148"/>
    <w:rsid w:val="0075373F"/>
    <w:rsid w:val="0075424A"/>
    <w:rsid w:val="00762186"/>
    <w:rsid w:val="00765F30"/>
    <w:rsid w:val="00774376"/>
    <w:rsid w:val="00777FF5"/>
    <w:rsid w:val="00783EF5"/>
    <w:rsid w:val="00790768"/>
    <w:rsid w:val="00790DC4"/>
    <w:rsid w:val="007918DB"/>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0CCB"/>
    <w:rsid w:val="007F199F"/>
    <w:rsid w:val="007F19E6"/>
    <w:rsid w:val="007F2DE0"/>
    <w:rsid w:val="007F35EE"/>
    <w:rsid w:val="007F3E04"/>
    <w:rsid w:val="007F5D82"/>
    <w:rsid w:val="00805514"/>
    <w:rsid w:val="00814DF5"/>
    <w:rsid w:val="00815F35"/>
    <w:rsid w:val="00816F1D"/>
    <w:rsid w:val="00822BBF"/>
    <w:rsid w:val="00830760"/>
    <w:rsid w:val="00832DAE"/>
    <w:rsid w:val="00836073"/>
    <w:rsid w:val="008410B7"/>
    <w:rsid w:val="00847E47"/>
    <w:rsid w:val="0085273C"/>
    <w:rsid w:val="00860957"/>
    <w:rsid w:val="00863ADE"/>
    <w:rsid w:val="008701DD"/>
    <w:rsid w:val="008706CB"/>
    <w:rsid w:val="00870EB6"/>
    <w:rsid w:val="00872DDB"/>
    <w:rsid w:val="008812A4"/>
    <w:rsid w:val="0088255C"/>
    <w:rsid w:val="0088266D"/>
    <w:rsid w:val="008866AE"/>
    <w:rsid w:val="00891155"/>
    <w:rsid w:val="0089453F"/>
    <w:rsid w:val="00895918"/>
    <w:rsid w:val="00897838"/>
    <w:rsid w:val="008A30C9"/>
    <w:rsid w:val="008A589A"/>
    <w:rsid w:val="008B1C6E"/>
    <w:rsid w:val="008B5546"/>
    <w:rsid w:val="008B5807"/>
    <w:rsid w:val="008B7B38"/>
    <w:rsid w:val="008C75CB"/>
    <w:rsid w:val="008D3DA8"/>
    <w:rsid w:val="008E378B"/>
    <w:rsid w:val="008E54BD"/>
    <w:rsid w:val="008F7393"/>
    <w:rsid w:val="009009F8"/>
    <w:rsid w:val="00901535"/>
    <w:rsid w:val="00904C18"/>
    <w:rsid w:val="00905FCC"/>
    <w:rsid w:val="009065B2"/>
    <w:rsid w:val="0090699B"/>
    <w:rsid w:val="00907452"/>
    <w:rsid w:val="00917704"/>
    <w:rsid w:val="00923134"/>
    <w:rsid w:val="009238B7"/>
    <w:rsid w:val="00923BF4"/>
    <w:rsid w:val="009246E4"/>
    <w:rsid w:val="00925D02"/>
    <w:rsid w:val="0092714A"/>
    <w:rsid w:val="00931A7D"/>
    <w:rsid w:val="009320A9"/>
    <w:rsid w:val="009330DE"/>
    <w:rsid w:val="009343D5"/>
    <w:rsid w:val="00937BEC"/>
    <w:rsid w:val="009502ED"/>
    <w:rsid w:val="009546CB"/>
    <w:rsid w:val="0095605D"/>
    <w:rsid w:val="00956C13"/>
    <w:rsid w:val="009701BF"/>
    <w:rsid w:val="009702D6"/>
    <w:rsid w:val="00973F24"/>
    <w:rsid w:val="009847E4"/>
    <w:rsid w:val="00984979"/>
    <w:rsid w:val="00986414"/>
    <w:rsid w:val="00987C4A"/>
    <w:rsid w:val="009911B4"/>
    <w:rsid w:val="009B52B5"/>
    <w:rsid w:val="009B7E75"/>
    <w:rsid w:val="009C05C4"/>
    <w:rsid w:val="009C11D3"/>
    <w:rsid w:val="009C5EC5"/>
    <w:rsid w:val="009C7008"/>
    <w:rsid w:val="009C7213"/>
    <w:rsid w:val="009D49DD"/>
    <w:rsid w:val="009D60C4"/>
    <w:rsid w:val="009E38C6"/>
    <w:rsid w:val="009E52BF"/>
    <w:rsid w:val="009E6EC5"/>
    <w:rsid w:val="009F4B4E"/>
    <w:rsid w:val="009F515F"/>
    <w:rsid w:val="009F6FFA"/>
    <w:rsid w:val="00A04B2A"/>
    <w:rsid w:val="00A120B3"/>
    <w:rsid w:val="00A13D39"/>
    <w:rsid w:val="00A1571A"/>
    <w:rsid w:val="00A22A18"/>
    <w:rsid w:val="00A40E91"/>
    <w:rsid w:val="00A444FA"/>
    <w:rsid w:val="00A47808"/>
    <w:rsid w:val="00A551BB"/>
    <w:rsid w:val="00A56DAF"/>
    <w:rsid w:val="00A601F8"/>
    <w:rsid w:val="00A66E85"/>
    <w:rsid w:val="00A77C3F"/>
    <w:rsid w:val="00A830FB"/>
    <w:rsid w:val="00A858BC"/>
    <w:rsid w:val="00A85F52"/>
    <w:rsid w:val="00A93F2A"/>
    <w:rsid w:val="00A94A91"/>
    <w:rsid w:val="00A95B68"/>
    <w:rsid w:val="00A964CB"/>
    <w:rsid w:val="00AA211C"/>
    <w:rsid w:val="00AC365A"/>
    <w:rsid w:val="00AC4F73"/>
    <w:rsid w:val="00AE048F"/>
    <w:rsid w:val="00AE11A7"/>
    <w:rsid w:val="00AE467E"/>
    <w:rsid w:val="00AE69DC"/>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2535"/>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BE0E26"/>
    <w:rsid w:val="00C03A19"/>
    <w:rsid w:val="00C06C6D"/>
    <w:rsid w:val="00C128CD"/>
    <w:rsid w:val="00C1384B"/>
    <w:rsid w:val="00C15785"/>
    <w:rsid w:val="00C25886"/>
    <w:rsid w:val="00C262C3"/>
    <w:rsid w:val="00C36E94"/>
    <w:rsid w:val="00C37A71"/>
    <w:rsid w:val="00C45A09"/>
    <w:rsid w:val="00C51BD8"/>
    <w:rsid w:val="00C61A97"/>
    <w:rsid w:val="00C63661"/>
    <w:rsid w:val="00C6546B"/>
    <w:rsid w:val="00C70BFB"/>
    <w:rsid w:val="00C74723"/>
    <w:rsid w:val="00C77BA0"/>
    <w:rsid w:val="00C823C4"/>
    <w:rsid w:val="00C84D3F"/>
    <w:rsid w:val="00C9477E"/>
    <w:rsid w:val="00C9769A"/>
    <w:rsid w:val="00CA45D2"/>
    <w:rsid w:val="00CA49D1"/>
    <w:rsid w:val="00CA7311"/>
    <w:rsid w:val="00CB6A56"/>
    <w:rsid w:val="00CC1514"/>
    <w:rsid w:val="00CD4816"/>
    <w:rsid w:val="00CD4AA2"/>
    <w:rsid w:val="00CE2EC8"/>
    <w:rsid w:val="00CE55A0"/>
    <w:rsid w:val="00CF0790"/>
    <w:rsid w:val="00CF0B21"/>
    <w:rsid w:val="00CF4890"/>
    <w:rsid w:val="00CF678B"/>
    <w:rsid w:val="00CF6BA2"/>
    <w:rsid w:val="00D00508"/>
    <w:rsid w:val="00D05A80"/>
    <w:rsid w:val="00D06A94"/>
    <w:rsid w:val="00D17E6C"/>
    <w:rsid w:val="00D20CAA"/>
    <w:rsid w:val="00D254F6"/>
    <w:rsid w:val="00D274D0"/>
    <w:rsid w:val="00D3451A"/>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C0322"/>
    <w:rsid w:val="00DD43D9"/>
    <w:rsid w:val="00DD5D2D"/>
    <w:rsid w:val="00DD637E"/>
    <w:rsid w:val="00DD6FC7"/>
    <w:rsid w:val="00DF207F"/>
    <w:rsid w:val="00DF2F25"/>
    <w:rsid w:val="00E14F46"/>
    <w:rsid w:val="00E178C4"/>
    <w:rsid w:val="00E21D22"/>
    <w:rsid w:val="00E21E99"/>
    <w:rsid w:val="00E235B1"/>
    <w:rsid w:val="00E23922"/>
    <w:rsid w:val="00E31C10"/>
    <w:rsid w:val="00E36295"/>
    <w:rsid w:val="00E42C2F"/>
    <w:rsid w:val="00E43801"/>
    <w:rsid w:val="00E539CA"/>
    <w:rsid w:val="00E560D4"/>
    <w:rsid w:val="00E56B39"/>
    <w:rsid w:val="00E60ECC"/>
    <w:rsid w:val="00E65CB2"/>
    <w:rsid w:val="00E7290B"/>
    <w:rsid w:val="00E73CCD"/>
    <w:rsid w:val="00E73F0B"/>
    <w:rsid w:val="00E8606F"/>
    <w:rsid w:val="00E87C22"/>
    <w:rsid w:val="00EA063B"/>
    <w:rsid w:val="00EA0AE9"/>
    <w:rsid w:val="00EA28FF"/>
    <w:rsid w:val="00EA62DE"/>
    <w:rsid w:val="00EA7A29"/>
    <w:rsid w:val="00EB364F"/>
    <w:rsid w:val="00EB47A2"/>
    <w:rsid w:val="00EC0FF7"/>
    <w:rsid w:val="00ED0C31"/>
    <w:rsid w:val="00ED0C8F"/>
    <w:rsid w:val="00ED48BE"/>
    <w:rsid w:val="00EE0144"/>
    <w:rsid w:val="00EE34C2"/>
    <w:rsid w:val="00EE5405"/>
    <w:rsid w:val="00EE744E"/>
    <w:rsid w:val="00EE7739"/>
    <w:rsid w:val="00EF3CDD"/>
    <w:rsid w:val="00F0354B"/>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3BD"/>
    <w:rsid w:val="00F72600"/>
    <w:rsid w:val="00F86B17"/>
    <w:rsid w:val="00F92FA3"/>
    <w:rsid w:val="00F95220"/>
    <w:rsid w:val="00F957A9"/>
    <w:rsid w:val="00F97479"/>
    <w:rsid w:val="00FA0F17"/>
    <w:rsid w:val="00FA595B"/>
    <w:rsid w:val="00FA6F02"/>
    <w:rsid w:val="00FB2650"/>
    <w:rsid w:val="00FB32C2"/>
    <w:rsid w:val="00FB4036"/>
    <w:rsid w:val="00FB5BA3"/>
    <w:rsid w:val="00FC3BF7"/>
    <w:rsid w:val="00FD44C2"/>
    <w:rsid w:val="00FD5412"/>
    <w:rsid w:val="00FD6825"/>
    <w:rsid w:val="00FE50BA"/>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475B5100-C1E3-4B73-9A32-E1885FCA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03">
      <w:bodyDiv w:val="1"/>
      <w:marLeft w:val="0"/>
      <w:marRight w:val="0"/>
      <w:marTop w:val="0"/>
      <w:marBottom w:val="0"/>
      <w:divBdr>
        <w:top w:val="none" w:sz="0" w:space="0" w:color="auto"/>
        <w:left w:val="none" w:sz="0" w:space="0" w:color="auto"/>
        <w:bottom w:val="none" w:sz="0" w:space="0" w:color="auto"/>
        <w:right w:val="none" w:sz="0" w:space="0" w:color="auto"/>
      </w:divBdr>
    </w:div>
    <w:div w:id="7561703">
      <w:bodyDiv w:val="1"/>
      <w:marLeft w:val="0"/>
      <w:marRight w:val="0"/>
      <w:marTop w:val="0"/>
      <w:marBottom w:val="0"/>
      <w:divBdr>
        <w:top w:val="none" w:sz="0" w:space="0" w:color="auto"/>
        <w:left w:val="none" w:sz="0" w:space="0" w:color="auto"/>
        <w:bottom w:val="none" w:sz="0" w:space="0" w:color="auto"/>
        <w:right w:val="none" w:sz="0" w:space="0" w:color="auto"/>
      </w:divBdr>
    </w:div>
    <w:div w:id="63141320">
      <w:bodyDiv w:val="1"/>
      <w:marLeft w:val="0"/>
      <w:marRight w:val="0"/>
      <w:marTop w:val="0"/>
      <w:marBottom w:val="0"/>
      <w:divBdr>
        <w:top w:val="none" w:sz="0" w:space="0" w:color="auto"/>
        <w:left w:val="none" w:sz="0" w:space="0" w:color="auto"/>
        <w:bottom w:val="none" w:sz="0" w:space="0" w:color="auto"/>
        <w:right w:val="none" w:sz="0" w:space="0" w:color="auto"/>
      </w:divBdr>
      <w:divsChild>
        <w:div w:id="1071074726">
          <w:marLeft w:val="0"/>
          <w:marRight w:val="0"/>
          <w:marTop w:val="0"/>
          <w:marBottom w:val="0"/>
          <w:divBdr>
            <w:top w:val="none" w:sz="0" w:space="0" w:color="auto"/>
            <w:left w:val="none" w:sz="0" w:space="0" w:color="auto"/>
            <w:bottom w:val="none" w:sz="0" w:space="0" w:color="auto"/>
            <w:right w:val="none" w:sz="0" w:space="0" w:color="auto"/>
          </w:divBdr>
        </w:div>
      </w:divsChild>
    </w:div>
    <w:div w:id="108819408">
      <w:bodyDiv w:val="1"/>
      <w:marLeft w:val="0"/>
      <w:marRight w:val="0"/>
      <w:marTop w:val="0"/>
      <w:marBottom w:val="0"/>
      <w:divBdr>
        <w:top w:val="none" w:sz="0" w:space="0" w:color="auto"/>
        <w:left w:val="none" w:sz="0" w:space="0" w:color="auto"/>
        <w:bottom w:val="none" w:sz="0" w:space="0" w:color="auto"/>
        <w:right w:val="none" w:sz="0" w:space="0" w:color="auto"/>
      </w:divBdr>
    </w:div>
    <w:div w:id="123159492">
      <w:bodyDiv w:val="1"/>
      <w:marLeft w:val="0"/>
      <w:marRight w:val="0"/>
      <w:marTop w:val="0"/>
      <w:marBottom w:val="0"/>
      <w:divBdr>
        <w:top w:val="none" w:sz="0" w:space="0" w:color="auto"/>
        <w:left w:val="none" w:sz="0" w:space="0" w:color="auto"/>
        <w:bottom w:val="none" w:sz="0" w:space="0" w:color="auto"/>
        <w:right w:val="none" w:sz="0" w:space="0" w:color="auto"/>
      </w:divBdr>
    </w:div>
    <w:div w:id="141044514">
      <w:bodyDiv w:val="1"/>
      <w:marLeft w:val="0"/>
      <w:marRight w:val="0"/>
      <w:marTop w:val="0"/>
      <w:marBottom w:val="0"/>
      <w:divBdr>
        <w:top w:val="none" w:sz="0" w:space="0" w:color="auto"/>
        <w:left w:val="none" w:sz="0" w:space="0" w:color="auto"/>
        <w:bottom w:val="none" w:sz="0" w:space="0" w:color="auto"/>
        <w:right w:val="none" w:sz="0" w:space="0" w:color="auto"/>
      </w:divBdr>
      <w:divsChild>
        <w:div w:id="1950893284">
          <w:marLeft w:val="0"/>
          <w:marRight w:val="0"/>
          <w:marTop w:val="0"/>
          <w:marBottom w:val="0"/>
          <w:divBdr>
            <w:top w:val="none" w:sz="0" w:space="0" w:color="auto"/>
            <w:left w:val="none" w:sz="0" w:space="0" w:color="auto"/>
            <w:bottom w:val="none" w:sz="0" w:space="0" w:color="auto"/>
            <w:right w:val="none" w:sz="0" w:space="0" w:color="auto"/>
          </w:divBdr>
        </w:div>
      </w:divsChild>
    </w:div>
    <w:div w:id="148064575">
      <w:bodyDiv w:val="1"/>
      <w:marLeft w:val="0"/>
      <w:marRight w:val="0"/>
      <w:marTop w:val="0"/>
      <w:marBottom w:val="0"/>
      <w:divBdr>
        <w:top w:val="none" w:sz="0" w:space="0" w:color="auto"/>
        <w:left w:val="none" w:sz="0" w:space="0" w:color="auto"/>
        <w:bottom w:val="none" w:sz="0" w:space="0" w:color="auto"/>
        <w:right w:val="none" w:sz="0" w:space="0" w:color="auto"/>
      </w:divBdr>
      <w:divsChild>
        <w:div w:id="1593590068">
          <w:marLeft w:val="0"/>
          <w:marRight w:val="0"/>
          <w:marTop w:val="0"/>
          <w:marBottom w:val="0"/>
          <w:divBdr>
            <w:top w:val="none" w:sz="0" w:space="0" w:color="auto"/>
            <w:left w:val="none" w:sz="0" w:space="0" w:color="auto"/>
            <w:bottom w:val="none" w:sz="0" w:space="0" w:color="auto"/>
            <w:right w:val="none" w:sz="0" w:space="0" w:color="auto"/>
          </w:divBdr>
        </w:div>
      </w:divsChild>
    </w:div>
    <w:div w:id="214969515">
      <w:bodyDiv w:val="1"/>
      <w:marLeft w:val="0"/>
      <w:marRight w:val="0"/>
      <w:marTop w:val="0"/>
      <w:marBottom w:val="0"/>
      <w:divBdr>
        <w:top w:val="none" w:sz="0" w:space="0" w:color="auto"/>
        <w:left w:val="none" w:sz="0" w:space="0" w:color="auto"/>
        <w:bottom w:val="none" w:sz="0" w:space="0" w:color="auto"/>
        <w:right w:val="none" w:sz="0" w:space="0" w:color="auto"/>
      </w:divBdr>
      <w:divsChild>
        <w:div w:id="839196451">
          <w:marLeft w:val="0"/>
          <w:marRight w:val="0"/>
          <w:marTop w:val="0"/>
          <w:marBottom w:val="0"/>
          <w:divBdr>
            <w:top w:val="none" w:sz="0" w:space="0" w:color="auto"/>
            <w:left w:val="none" w:sz="0" w:space="0" w:color="auto"/>
            <w:bottom w:val="none" w:sz="0" w:space="0" w:color="auto"/>
            <w:right w:val="none" w:sz="0" w:space="0" w:color="auto"/>
          </w:divBdr>
        </w:div>
      </w:divsChild>
    </w:div>
    <w:div w:id="223217839">
      <w:bodyDiv w:val="1"/>
      <w:marLeft w:val="0"/>
      <w:marRight w:val="0"/>
      <w:marTop w:val="0"/>
      <w:marBottom w:val="0"/>
      <w:divBdr>
        <w:top w:val="none" w:sz="0" w:space="0" w:color="auto"/>
        <w:left w:val="none" w:sz="0" w:space="0" w:color="auto"/>
        <w:bottom w:val="none" w:sz="0" w:space="0" w:color="auto"/>
        <w:right w:val="none" w:sz="0" w:space="0" w:color="auto"/>
      </w:divBdr>
    </w:div>
    <w:div w:id="260796297">
      <w:bodyDiv w:val="1"/>
      <w:marLeft w:val="0"/>
      <w:marRight w:val="0"/>
      <w:marTop w:val="0"/>
      <w:marBottom w:val="0"/>
      <w:divBdr>
        <w:top w:val="none" w:sz="0" w:space="0" w:color="auto"/>
        <w:left w:val="none" w:sz="0" w:space="0" w:color="auto"/>
        <w:bottom w:val="none" w:sz="0" w:space="0" w:color="auto"/>
        <w:right w:val="none" w:sz="0" w:space="0" w:color="auto"/>
      </w:divBdr>
      <w:divsChild>
        <w:div w:id="610476525">
          <w:marLeft w:val="0"/>
          <w:marRight w:val="0"/>
          <w:marTop w:val="0"/>
          <w:marBottom w:val="0"/>
          <w:divBdr>
            <w:top w:val="none" w:sz="0" w:space="0" w:color="auto"/>
            <w:left w:val="none" w:sz="0" w:space="0" w:color="auto"/>
            <w:bottom w:val="none" w:sz="0" w:space="0" w:color="auto"/>
            <w:right w:val="none" w:sz="0" w:space="0" w:color="auto"/>
          </w:divBdr>
        </w:div>
        <w:div w:id="906066006">
          <w:marLeft w:val="0"/>
          <w:marRight w:val="0"/>
          <w:marTop w:val="0"/>
          <w:marBottom w:val="0"/>
          <w:divBdr>
            <w:top w:val="none" w:sz="0" w:space="0" w:color="auto"/>
            <w:left w:val="none" w:sz="0" w:space="0" w:color="auto"/>
            <w:bottom w:val="none" w:sz="0" w:space="0" w:color="auto"/>
            <w:right w:val="none" w:sz="0" w:space="0" w:color="auto"/>
          </w:divBdr>
        </w:div>
        <w:div w:id="2146851074">
          <w:marLeft w:val="0"/>
          <w:marRight w:val="0"/>
          <w:marTop w:val="0"/>
          <w:marBottom w:val="0"/>
          <w:divBdr>
            <w:top w:val="none" w:sz="0" w:space="0" w:color="auto"/>
            <w:left w:val="none" w:sz="0" w:space="0" w:color="auto"/>
            <w:bottom w:val="none" w:sz="0" w:space="0" w:color="auto"/>
            <w:right w:val="none" w:sz="0" w:space="0" w:color="auto"/>
          </w:divBdr>
        </w:div>
      </w:divsChild>
    </w:div>
    <w:div w:id="265163589">
      <w:bodyDiv w:val="1"/>
      <w:marLeft w:val="0"/>
      <w:marRight w:val="0"/>
      <w:marTop w:val="0"/>
      <w:marBottom w:val="0"/>
      <w:divBdr>
        <w:top w:val="none" w:sz="0" w:space="0" w:color="auto"/>
        <w:left w:val="none" w:sz="0" w:space="0" w:color="auto"/>
        <w:bottom w:val="none" w:sz="0" w:space="0" w:color="auto"/>
        <w:right w:val="none" w:sz="0" w:space="0" w:color="auto"/>
      </w:divBdr>
      <w:divsChild>
        <w:div w:id="526455309">
          <w:marLeft w:val="0"/>
          <w:marRight w:val="0"/>
          <w:marTop w:val="0"/>
          <w:marBottom w:val="0"/>
          <w:divBdr>
            <w:top w:val="none" w:sz="0" w:space="0" w:color="auto"/>
            <w:left w:val="none" w:sz="0" w:space="0" w:color="auto"/>
            <w:bottom w:val="none" w:sz="0" w:space="0" w:color="auto"/>
            <w:right w:val="none" w:sz="0" w:space="0" w:color="auto"/>
          </w:divBdr>
        </w:div>
      </w:divsChild>
    </w:div>
    <w:div w:id="287587241">
      <w:bodyDiv w:val="1"/>
      <w:marLeft w:val="0"/>
      <w:marRight w:val="0"/>
      <w:marTop w:val="0"/>
      <w:marBottom w:val="0"/>
      <w:divBdr>
        <w:top w:val="none" w:sz="0" w:space="0" w:color="auto"/>
        <w:left w:val="none" w:sz="0" w:space="0" w:color="auto"/>
        <w:bottom w:val="none" w:sz="0" w:space="0" w:color="auto"/>
        <w:right w:val="none" w:sz="0" w:space="0" w:color="auto"/>
      </w:divBdr>
      <w:divsChild>
        <w:div w:id="524910094">
          <w:marLeft w:val="0"/>
          <w:marRight w:val="0"/>
          <w:marTop w:val="0"/>
          <w:marBottom w:val="0"/>
          <w:divBdr>
            <w:top w:val="none" w:sz="0" w:space="0" w:color="auto"/>
            <w:left w:val="none" w:sz="0" w:space="0" w:color="auto"/>
            <w:bottom w:val="none" w:sz="0" w:space="0" w:color="auto"/>
            <w:right w:val="none" w:sz="0" w:space="0" w:color="auto"/>
          </w:divBdr>
        </w:div>
      </w:divsChild>
    </w:div>
    <w:div w:id="299119936">
      <w:bodyDiv w:val="1"/>
      <w:marLeft w:val="0"/>
      <w:marRight w:val="0"/>
      <w:marTop w:val="0"/>
      <w:marBottom w:val="0"/>
      <w:divBdr>
        <w:top w:val="none" w:sz="0" w:space="0" w:color="auto"/>
        <w:left w:val="none" w:sz="0" w:space="0" w:color="auto"/>
        <w:bottom w:val="none" w:sz="0" w:space="0" w:color="auto"/>
        <w:right w:val="none" w:sz="0" w:space="0" w:color="auto"/>
      </w:divBdr>
    </w:div>
    <w:div w:id="308363555">
      <w:bodyDiv w:val="1"/>
      <w:marLeft w:val="0"/>
      <w:marRight w:val="0"/>
      <w:marTop w:val="0"/>
      <w:marBottom w:val="0"/>
      <w:divBdr>
        <w:top w:val="none" w:sz="0" w:space="0" w:color="auto"/>
        <w:left w:val="none" w:sz="0" w:space="0" w:color="auto"/>
        <w:bottom w:val="none" w:sz="0" w:space="0" w:color="auto"/>
        <w:right w:val="none" w:sz="0" w:space="0" w:color="auto"/>
      </w:divBdr>
      <w:divsChild>
        <w:div w:id="2140872770">
          <w:marLeft w:val="0"/>
          <w:marRight w:val="0"/>
          <w:marTop w:val="0"/>
          <w:marBottom w:val="0"/>
          <w:divBdr>
            <w:top w:val="none" w:sz="0" w:space="0" w:color="auto"/>
            <w:left w:val="none" w:sz="0" w:space="0" w:color="auto"/>
            <w:bottom w:val="none" w:sz="0" w:space="0" w:color="auto"/>
            <w:right w:val="none" w:sz="0" w:space="0" w:color="auto"/>
          </w:divBdr>
        </w:div>
      </w:divsChild>
    </w:div>
    <w:div w:id="312295010">
      <w:bodyDiv w:val="1"/>
      <w:marLeft w:val="0"/>
      <w:marRight w:val="0"/>
      <w:marTop w:val="0"/>
      <w:marBottom w:val="0"/>
      <w:divBdr>
        <w:top w:val="none" w:sz="0" w:space="0" w:color="auto"/>
        <w:left w:val="none" w:sz="0" w:space="0" w:color="auto"/>
        <w:bottom w:val="none" w:sz="0" w:space="0" w:color="auto"/>
        <w:right w:val="none" w:sz="0" w:space="0" w:color="auto"/>
      </w:divBdr>
      <w:divsChild>
        <w:div w:id="1329942247">
          <w:marLeft w:val="0"/>
          <w:marRight w:val="0"/>
          <w:marTop w:val="0"/>
          <w:marBottom w:val="0"/>
          <w:divBdr>
            <w:top w:val="none" w:sz="0" w:space="0" w:color="auto"/>
            <w:left w:val="none" w:sz="0" w:space="0" w:color="auto"/>
            <w:bottom w:val="none" w:sz="0" w:space="0" w:color="auto"/>
            <w:right w:val="none" w:sz="0" w:space="0" w:color="auto"/>
          </w:divBdr>
        </w:div>
      </w:divsChild>
    </w:div>
    <w:div w:id="330835069">
      <w:bodyDiv w:val="1"/>
      <w:marLeft w:val="0"/>
      <w:marRight w:val="0"/>
      <w:marTop w:val="0"/>
      <w:marBottom w:val="0"/>
      <w:divBdr>
        <w:top w:val="none" w:sz="0" w:space="0" w:color="auto"/>
        <w:left w:val="none" w:sz="0" w:space="0" w:color="auto"/>
        <w:bottom w:val="none" w:sz="0" w:space="0" w:color="auto"/>
        <w:right w:val="none" w:sz="0" w:space="0" w:color="auto"/>
      </w:divBdr>
      <w:divsChild>
        <w:div w:id="1933854452">
          <w:marLeft w:val="0"/>
          <w:marRight w:val="0"/>
          <w:marTop w:val="0"/>
          <w:marBottom w:val="0"/>
          <w:divBdr>
            <w:top w:val="none" w:sz="0" w:space="0" w:color="auto"/>
            <w:left w:val="none" w:sz="0" w:space="0" w:color="auto"/>
            <w:bottom w:val="none" w:sz="0" w:space="0" w:color="auto"/>
            <w:right w:val="none" w:sz="0" w:space="0" w:color="auto"/>
          </w:divBdr>
        </w:div>
      </w:divsChild>
    </w:div>
    <w:div w:id="419764254">
      <w:bodyDiv w:val="1"/>
      <w:marLeft w:val="0"/>
      <w:marRight w:val="0"/>
      <w:marTop w:val="0"/>
      <w:marBottom w:val="0"/>
      <w:divBdr>
        <w:top w:val="none" w:sz="0" w:space="0" w:color="auto"/>
        <w:left w:val="none" w:sz="0" w:space="0" w:color="auto"/>
        <w:bottom w:val="none" w:sz="0" w:space="0" w:color="auto"/>
        <w:right w:val="none" w:sz="0" w:space="0" w:color="auto"/>
      </w:divBdr>
    </w:div>
    <w:div w:id="422916023">
      <w:bodyDiv w:val="1"/>
      <w:marLeft w:val="0"/>
      <w:marRight w:val="0"/>
      <w:marTop w:val="0"/>
      <w:marBottom w:val="0"/>
      <w:divBdr>
        <w:top w:val="none" w:sz="0" w:space="0" w:color="auto"/>
        <w:left w:val="none" w:sz="0" w:space="0" w:color="auto"/>
        <w:bottom w:val="none" w:sz="0" w:space="0" w:color="auto"/>
        <w:right w:val="none" w:sz="0" w:space="0" w:color="auto"/>
      </w:divBdr>
      <w:divsChild>
        <w:div w:id="826752298">
          <w:marLeft w:val="0"/>
          <w:marRight w:val="0"/>
          <w:marTop w:val="0"/>
          <w:marBottom w:val="0"/>
          <w:divBdr>
            <w:top w:val="none" w:sz="0" w:space="0" w:color="auto"/>
            <w:left w:val="none" w:sz="0" w:space="0" w:color="auto"/>
            <w:bottom w:val="none" w:sz="0" w:space="0" w:color="auto"/>
            <w:right w:val="none" w:sz="0" w:space="0" w:color="auto"/>
          </w:divBdr>
        </w:div>
      </w:divsChild>
    </w:div>
    <w:div w:id="433749021">
      <w:bodyDiv w:val="1"/>
      <w:marLeft w:val="0"/>
      <w:marRight w:val="0"/>
      <w:marTop w:val="0"/>
      <w:marBottom w:val="0"/>
      <w:divBdr>
        <w:top w:val="none" w:sz="0" w:space="0" w:color="auto"/>
        <w:left w:val="none" w:sz="0" w:space="0" w:color="auto"/>
        <w:bottom w:val="none" w:sz="0" w:space="0" w:color="auto"/>
        <w:right w:val="none" w:sz="0" w:space="0" w:color="auto"/>
      </w:divBdr>
      <w:divsChild>
        <w:div w:id="749273379">
          <w:marLeft w:val="0"/>
          <w:marRight w:val="0"/>
          <w:marTop w:val="0"/>
          <w:marBottom w:val="0"/>
          <w:divBdr>
            <w:top w:val="none" w:sz="0" w:space="0" w:color="auto"/>
            <w:left w:val="none" w:sz="0" w:space="0" w:color="auto"/>
            <w:bottom w:val="none" w:sz="0" w:space="0" w:color="auto"/>
            <w:right w:val="none" w:sz="0" w:space="0" w:color="auto"/>
          </w:divBdr>
        </w:div>
      </w:divsChild>
    </w:div>
    <w:div w:id="494146792">
      <w:bodyDiv w:val="1"/>
      <w:marLeft w:val="0"/>
      <w:marRight w:val="0"/>
      <w:marTop w:val="0"/>
      <w:marBottom w:val="0"/>
      <w:divBdr>
        <w:top w:val="none" w:sz="0" w:space="0" w:color="auto"/>
        <w:left w:val="none" w:sz="0" w:space="0" w:color="auto"/>
        <w:bottom w:val="none" w:sz="0" w:space="0" w:color="auto"/>
        <w:right w:val="none" w:sz="0" w:space="0" w:color="auto"/>
      </w:divBdr>
      <w:divsChild>
        <w:div w:id="66848350">
          <w:marLeft w:val="0"/>
          <w:marRight w:val="0"/>
          <w:marTop w:val="0"/>
          <w:marBottom w:val="0"/>
          <w:divBdr>
            <w:top w:val="none" w:sz="0" w:space="0" w:color="auto"/>
            <w:left w:val="none" w:sz="0" w:space="0" w:color="auto"/>
            <w:bottom w:val="none" w:sz="0" w:space="0" w:color="auto"/>
            <w:right w:val="none" w:sz="0" w:space="0" w:color="auto"/>
          </w:divBdr>
        </w:div>
        <w:div w:id="1122109641">
          <w:marLeft w:val="0"/>
          <w:marRight w:val="0"/>
          <w:marTop w:val="0"/>
          <w:marBottom w:val="0"/>
          <w:divBdr>
            <w:top w:val="none" w:sz="0" w:space="0" w:color="auto"/>
            <w:left w:val="none" w:sz="0" w:space="0" w:color="auto"/>
            <w:bottom w:val="none" w:sz="0" w:space="0" w:color="auto"/>
            <w:right w:val="none" w:sz="0" w:space="0" w:color="auto"/>
          </w:divBdr>
        </w:div>
        <w:div w:id="1373572367">
          <w:marLeft w:val="0"/>
          <w:marRight w:val="0"/>
          <w:marTop w:val="0"/>
          <w:marBottom w:val="0"/>
          <w:divBdr>
            <w:top w:val="none" w:sz="0" w:space="0" w:color="auto"/>
            <w:left w:val="none" w:sz="0" w:space="0" w:color="auto"/>
            <w:bottom w:val="none" w:sz="0" w:space="0" w:color="auto"/>
            <w:right w:val="none" w:sz="0" w:space="0" w:color="auto"/>
          </w:divBdr>
        </w:div>
      </w:divsChild>
    </w:div>
    <w:div w:id="515315651">
      <w:bodyDiv w:val="1"/>
      <w:marLeft w:val="0"/>
      <w:marRight w:val="0"/>
      <w:marTop w:val="0"/>
      <w:marBottom w:val="0"/>
      <w:divBdr>
        <w:top w:val="none" w:sz="0" w:space="0" w:color="auto"/>
        <w:left w:val="none" w:sz="0" w:space="0" w:color="auto"/>
        <w:bottom w:val="none" w:sz="0" w:space="0" w:color="auto"/>
        <w:right w:val="none" w:sz="0" w:space="0" w:color="auto"/>
      </w:divBdr>
    </w:div>
    <w:div w:id="545877466">
      <w:bodyDiv w:val="1"/>
      <w:marLeft w:val="0"/>
      <w:marRight w:val="0"/>
      <w:marTop w:val="0"/>
      <w:marBottom w:val="0"/>
      <w:divBdr>
        <w:top w:val="none" w:sz="0" w:space="0" w:color="auto"/>
        <w:left w:val="none" w:sz="0" w:space="0" w:color="auto"/>
        <w:bottom w:val="none" w:sz="0" w:space="0" w:color="auto"/>
        <w:right w:val="none" w:sz="0" w:space="0" w:color="auto"/>
      </w:divBdr>
    </w:div>
    <w:div w:id="549464508">
      <w:bodyDiv w:val="1"/>
      <w:marLeft w:val="0"/>
      <w:marRight w:val="0"/>
      <w:marTop w:val="0"/>
      <w:marBottom w:val="0"/>
      <w:divBdr>
        <w:top w:val="none" w:sz="0" w:space="0" w:color="auto"/>
        <w:left w:val="none" w:sz="0" w:space="0" w:color="auto"/>
        <w:bottom w:val="none" w:sz="0" w:space="0" w:color="auto"/>
        <w:right w:val="none" w:sz="0" w:space="0" w:color="auto"/>
      </w:divBdr>
    </w:div>
    <w:div w:id="554775500">
      <w:bodyDiv w:val="1"/>
      <w:marLeft w:val="0"/>
      <w:marRight w:val="0"/>
      <w:marTop w:val="0"/>
      <w:marBottom w:val="0"/>
      <w:divBdr>
        <w:top w:val="none" w:sz="0" w:space="0" w:color="auto"/>
        <w:left w:val="none" w:sz="0" w:space="0" w:color="auto"/>
        <w:bottom w:val="none" w:sz="0" w:space="0" w:color="auto"/>
        <w:right w:val="none" w:sz="0" w:space="0" w:color="auto"/>
      </w:divBdr>
      <w:divsChild>
        <w:div w:id="1653676104">
          <w:marLeft w:val="0"/>
          <w:marRight w:val="0"/>
          <w:marTop w:val="0"/>
          <w:marBottom w:val="0"/>
          <w:divBdr>
            <w:top w:val="none" w:sz="0" w:space="0" w:color="auto"/>
            <w:left w:val="none" w:sz="0" w:space="0" w:color="auto"/>
            <w:bottom w:val="none" w:sz="0" w:space="0" w:color="auto"/>
            <w:right w:val="none" w:sz="0" w:space="0" w:color="auto"/>
          </w:divBdr>
        </w:div>
      </w:divsChild>
    </w:div>
    <w:div w:id="571891809">
      <w:bodyDiv w:val="1"/>
      <w:marLeft w:val="0"/>
      <w:marRight w:val="0"/>
      <w:marTop w:val="0"/>
      <w:marBottom w:val="0"/>
      <w:divBdr>
        <w:top w:val="none" w:sz="0" w:space="0" w:color="auto"/>
        <w:left w:val="none" w:sz="0" w:space="0" w:color="auto"/>
        <w:bottom w:val="none" w:sz="0" w:space="0" w:color="auto"/>
        <w:right w:val="none" w:sz="0" w:space="0" w:color="auto"/>
      </w:divBdr>
      <w:divsChild>
        <w:div w:id="1395808883">
          <w:marLeft w:val="0"/>
          <w:marRight w:val="0"/>
          <w:marTop w:val="0"/>
          <w:marBottom w:val="0"/>
          <w:divBdr>
            <w:top w:val="none" w:sz="0" w:space="0" w:color="auto"/>
            <w:left w:val="none" w:sz="0" w:space="0" w:color="auto"/>
            <w:bottom w:val="none" w:sz="0" w:space="0" w:color="auto"/>
            <w:right w:val="none" w:sz="0" w:space="0" w:color="auto"/>
          </w:divBdr>
        </w:div>
      </w:divsChild>
    </w:div>
    <w:div w:id="575165141">
      <w:bodyDiv w:val="1"/>
      <w:marLeft w:val="0"/>
      <w:marRight w:val="0"/>
      <w:marTop w:val="0"/>
      <w:marBottom w:val="0"/>
      <w:divBdr>
        <w:top w:val="none" w:sz="0" w:space="0" w:color="auto"/>
        <w:left w:val="none" w:sz="0" w:space="0" w:color="auto"/>
        <w:bottom w:val="none" w:sz="0" w:space="0" w:color="auto"/>
        <w:right w:val="none" w:sz="0" w:space="0" w:color="auto"/>
      </w:divBdr>
      <w:divsChild>
        <w:div w:id="429786260">
          <w:marLeft w:val="0"/>
          <w:marRight w:val="0"/>
          <w:marTop w:val="0"/>
          <w:marBottom w:val="0"/>
          <w:divBdr>
            <w:top w:val="none" w:sz="0" w:space="0" w:color="auto"/>
            <w:left w:val="none" w:sz="0" w:space="0" w:color="auto"/>
            <w:bottom w:val="none" w:sz="0" w:space="0" w:color="auto"/>
            <w:right w:val="none" w:sz="0" w:space="0" w:color="auto"/>
          </w:divBdr>
        </w:div>
      </w:divsChild>
    </w:div>
    <w:div w:id="616719383">
      <w:bodyDiv w:val="1"/>
      <w:marLeft w:val="0"/>
      <w:marRight w:val="0"/>
      <w:marTop w:val="0"/>
      <w:marBottom w:val="0"/>
      <w:divBdr>
        <w:top w:val="none" w:sz="0" w:space="0" w:color="auto"/>
        <w:left w:val="none" w:sz="0" w:space="0" w:color="auto"/>
        <w:bottom w:val="none" w:sz="0" w:space="0" w:color="auto"/>
        <w:right w:val="none" w:sz="0" w:space="0" w:color="auto"/>
      </w:divBdr>
      <w:divsChild>
        <w:div w:id="844976004">
          <w:marLeft w:val="0"/>
          <w:marRight w:val="0"/>
          <w:marTop w:val="0"/>
          <w:marBottom w:val="0"/>
          <w:divBdr>
            <w:top w:val="none" w:sz="0" w:space="0" w:color="auto"/>
            <w:left w:val="none" w:sz="0" w:space="0" w:color="auto"/>
            <w:bottom w:val="none" w:sz="0" w:space="0" w:color="auto"/>
            <w:right w:val="none" w:sz="0" w:space="0" w:color="auto"/>
          </w:divBdr>
        </w:div>
      </w:divsChild>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717513461">
      <w:bodyDiv w:val="1"/>
      <w:marLeft w:val="0"/>
      <w:marRight w:val="0"/>
      <w:marTop w:val="0"/>
      <w:marBottom w:val="0"/>
      <w:divBdr>
        <w:top w:val="none" w:sz="0" w:space="0" w:color="auto"/>
        <w:left w:val="none" w:sz="0" w:space="0" w:color="auto"/>
        <w:bottom w:val="none" w:sz="0" w:space="0" w:color="auto"/>
        <w:right w:val="none" w:sz="0" w:space="0" w:color="auto"/>
      </w:divBdr>
      <w:divsChild>
        <w:div w:id="1892183636">
          <w:marLeft w:val="0"/>
          <w:marRight w:val="0"/>
          <w:marTop w:val="0"/>
          <w:marBottom w:val="0"/>
          <w:divBdr>
            <w:top w:val="none" w:sz="0" w:space="0" w:color="auto"/>
            <w:left w:val="none" w:sz="0" w:space="0" w:color="auto"/>
            <w:bottom w:val="none" w:sz="0" w:space="0" w:color="auto"/>
            <w:right w:val="none" w:sz="0" w:space="0" w:color="auto"/>
          </w:divBdr>
        </w:div>
      </w:divsChild>
    </w:div>
    <w:div w:id="737897916">
      <w:bodyDiv w:val="1"/>
      <w:marLeft w:val="0"/>
      <w:marRight w:val="0"/>
      <w:marTop w:val="0"/>
      <w:marBottom w:val="0"/>
      <w:divBdr>
        <w:top w:val="none" w:sz="0" w:space="0" w:color="auto"/>
        <w:left w:val="none" w:sz="0" w:space="0" w:color="auto"/>
        <w:bottom w:val="none" w:sz="0" w:space="0" w:color="auto"/>
        <w:right w:val="none" w:sz="0" w:space="0" w:color="auto"/>
      </w:divBdr>
    </w:div>
    <w:div w:id="784151519">
      <w:bodyDiv w:val="1"/>
      <w:marLeft w:val="0"/>
      <w:marRight w:val="0"/>
      <w:marTop w:val="0"/>
      <w:marBottom w:val="0"/>
      <w:divBdr>
        <w:top w:val="none" w:sz="0" w:space="0" w:color="auto"/>
        <w:left w:val="none" w:sz="0" w:space="0" w:color="auto"/>
        <w:bottom w:val="none" w:sz="0" w:space="0" w:color="auto"/>
        <w:right w:val="none" w:sz="0" w:space="0" w:color="auto"/>
      </w:divBdr>
    </w:div>
    <w:div w:id="794718823">
      <w:bodyDiv w:val="1"/>
      <w:marLeft w:val="0"/>
      <w:marRight w:val="0"/>
      <w:marTop w:val="0"/>
      <w:marBottom w:val="0"/>
      <w:divBdr>
        <w:top w:val="none" w:sz="0" w:space="0" w:color="auto"/>
        <w:left w:val="none" w:sz="0" w:space="0" w:color="auto"/>
        <w:bottom w:val="none" w:sz="0" w:space="0" w:color="auto"/>
        <w:right w:val="none" w:sz="0" w:space="0" w:color="auto"/>
      </w:divBdr>
      <w:divsChild>
        <w:div w:id="1017120579">
          <w:marLeft w:val="0"/>
          <w:marRight w:val="0"/>
          <w:marTop w:val="0"/>
          <w:marBottom w:val="0"/>
          <w:divBdr>
            <w:top w:val="none" w:sz="0" w:space="0" w:color="auto"/>
            <w:left w:val="none" w:sz="0" w:space="0" w:color="auto"/>
            <w:bottom w:val="none" w:sz="0" w:space="0" w:color="auto"/>
            <w:right w:val="none" w:sz="0" w:space="0" w:color="auto"/>
          </w:divBdr>
        </w:div>
      </w:divsChild>
    </w:div>
    <w:div w:id="805663037">
      <w:bodyDiv w:val="1"/>
      <w:marLeft w:val="0"/>
      <w:marRight w:val="0"/>
      <w:marTop w:val="0"/>
      <w:marBottom w:val="0"/>
      <w:divBdr>
        <w:top w:val="none" w:sz="0" w:space="0" w:color="auto"/>
        <w:left w:val="none" w:sz="0" w:space="0" w:color="auto"/>
        <w:bottom w:val="none" w:sz="0" w:space="0" w:color="auto"/>
        <w:right w:val="none" w:sz="0" w:space="0" w:color="auto"/>
      </w:divBdr>
      <w:divsChild>
        <w:div w:id="764302787">
          <w:marLeft w:val="0"/>
          <w:marRight w:val="0"/>
          <w:marTop w:val="0"/>
          <w:marBottom w:val="0"/>
          <w:divBdr>
            <w:top w:val="none" w:sz="0" w:space="0" w:color="auto"/>
            <w:left w:val="none" w:sz="0" w:space="0" w:color="auto"/>
            <w:bottom w:val="none" w:sz="0" w:space="0" w:color="auto"/>
            <w:right w:val="none" w:sz="0" w:space="0" w:color="auto"/>
          </w:divBdr>
        </w:div>
      </w:divsChild>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32057463">
      <w:bodyDiv w:val="1"/>
      <w:marLeft w:val="0"/>
      <w:marRight w:val="0"/>
      <w:marTop w:val="0"/>
      <w:marBottom w:val="0"/>
      <w:divBdr>
        <w:top w:val="none" w:sz="0" w:space="0" w:color="auto"/>
        <w:left w:val="none" w:sz="0" w:space="0" w:color="auto"/>
        <w:bottom w:val="none" w:sz="0" w:space="0" w:color="auto"/>
        <w:right w:val="none" w:sz="0" w:space="0" w:color="auto"/>
      </w:divBdr>
      <w:divsChild>
        <w:div w:id="1633828249">
          <w:marLeft w:val="0"/>
          <w:marRight w:val="0"/>
          <w:marTop w:val="0"/>
          <w:marBottom w:val="0"/>
          <w:divBdr>
            <w:top w:val="none" w:sz="0" w:space="0" w:color="auto"/>
            <w:left w:val="none" w:sz="0" w:space="0" w:color="auto"/>
            <w:bottom w:val="none" w:sz="0" w:space="0" w:color="auto"/>
            <w:right w:val="none" w:sz="0" w:space="0" w:color="auto"/>
          </w:divBdr>
        </w:div>
      </w:divsChild>
    </w:div>
    <w:div w:id="934897281">
      <w:bodyDiv w:val="1"/>
      <w:marLeft w:val="0"/>
      <w:marRight w:val="0"/>
      <w:marTop w:val="0"/>
      <w:marBottom w:val="0"/>
      <w:divBdr>
        <w:top w:val="none" w:sz="0" w:space="0" w:color="auto"/>
        <w:left w:val="none" w:sz="0" w:space="0" w:color="auto"/>
        <w:bottom w:val="none" w:sz="0" w:space="0" w:color="auto"/>
        <w:right w:val="none" w:sz="0" w:space="0" w:color="auto"/>
      </w:divBdr>
      <w:divsChild>
        <w:div w:id="1246376304">
          <w:marLeft w:val="0"/>
          <w:marRight w:val="0"/>
          <w:marTop w:val="0"/>
          <w:marBottom w:val="0"/>
          <w:divBdr>
            <w:top w:val="none" w:sz="0" w:space="0" w:color="auto"/>
            <w:left w:val="none" w:sz="0" w:space="0" w:color="auto"/>
            <w:bottom w:val="none" w:sz="0" w:space="0" w:color="auto"/>
            <w:right w:val="none" w:sz="0" w:space="0" w:color="auto"/>
          </w:divBdr>
        </w:div>
      </w:divsChild>
    </w:div>
    <w:div w:id="968390153">
      <w:bodyDiv w:val="1"/>
      <w:marLeft w:val="0"/>
      <w:marRight w:val="0"/>
      <w:marTop w:val="0"/>
      <w:marBottom w:val="0"/>
      <w:divBdr>
        <w:top w:val="none" w:sz="0" w:space="0" w:color="auto"/>
        <w:left w:val="none" w:sz="0" w:space="0" w:color="auto"/>
        <w:bottom w:val="none" w:sz="0" w:space="0" w:color="auto"/>
        <w:right w:val="none" w:sz="0" w:space="0" w:color="auto"/>
      </w:divBdr>
    </w:div>
    <w:div w:id="1029113424">
      <w:bodyDiv w:val="1"/>
      <w:marLeft w:val="0"/>
      <w:marRight w:val="0"/>
      <w:marTop w:val="0"/>
      <w:marBottom w:val="0"/>
      <w:divBdr>
        <w:top w:val="none" w:sz="0" w:space="0" w:color="auto"/>
        <w:left w:val="none" w:sz="0" w:space="0" w:color="auto"/>
        <w:bottom w:val="none" w:sz="0" w:space="0" w:color="auto"/>
        <w:right w:val="none" w:sz="0" w:space="0" w:color="auto"/>
      </w:divBdr>
      <w:divsChild>
        <w:div w:id="1413890424">
          <w:marLeft w:val="0"/>
          <w:marRight w:val="0"/>
          <w:marTop w:val="0"/>
          <w:marBottom w:val="0"/>
          <w:divBdr>
            <w:top w:val="none" w:sz="0" w:space="0" w:color="auto"/>
            <w:left w:val="none" w:sz="0" w:space="0" w:color="auto"/>
            <w:bottom w:val="none" w:sz="0" w:space="0" w:color="auto"/>
            <w:right w:val="none" w:sz="0" w:space="0" w:color="auto"/>
          </w:divBdr>
        </w:div>
      </w:divsChild>
    </w:div>
    <w:div w:id="1059330182">
      <w:bodyDiv w:val="1"/>
      <w:marLeft w:val="0"/>
      <w:marRight w:val="0"/>
      <w:marTop w:val="0"/>
      <w:marBottom w:val="0"/>
      <w:divBdr>
        <w:top w:val="none" w:sz="0" w:space="0" w:color="auto"/>
        <w:left w:val="none" w:sz="0" w:space="0" w:color="auto"/>
        <w:bottom w:val="none" w:sz="0" w:space="0" w:color="auto"/>
        <w:right w:val="none" w:sz="0" w:space="0" w:color="auto"/>
      </w:divBdr>
      <w:divsChild>
        <w:div w:id="1213074758">
          <w:marLeft w:val="0"/>
          <w:marRight w:val="0"/>
          <w:marTop w:val="0"/>
          <w:marBottom w:val="0"/>
          <w:divBdr>
            <w:top w:val="none" w:sz="0" w:space="0" w:color="auto"/>
            <w:left w:val="none" w:sz="0" w:space="0" w:color="auto"/>
            <w:bottom w:val="none" w:sz="0" w:space="0" w:color="auto"/>
            <w:right w:val="none" w:sz="0" w:space="0" w:color="auto"/>
          </w:divBdr>
        </w:div>
      </w:divsChild>
    </w:div>
    <w:div w:id="1075206395">
      <w:bodyDiv w:val="1"/>
      <w:marLeft w:val="0"/>
      <w:marRight w:val="0"/>
      <w:marTop w:val="0"/>
      <w:marBottom w:val="0"/>
      <w:divBdr>
        <w:top w:val="none" w:sz="0" w:space="0" w:color="auto"/>
        <w:left w:val="none" w:sz="0" w:space="0" w:color="auto"/>
        <w:bottom w:val="none" w:sz="0" w:space="0" w:color="auto"/>
        <w:right w:val="none" w:sz="0" w:space="0" w:color="auto"/>
      </w:divBdr>
      <w:divsChild>
        <w:div w:id="1639068187">
          <w:marLeft w:val="0"/>
          <w:marRight w:val="0"/>
          <w:marTop w:val="0"/>
          <w:marBottom w:val="0"/>
          <w:divBdr>
            <w:top w:val="none" w:sz="0" w:space="0" w:color="auto"/>
            <w:left w:val="none" w:sz="0" w:space="0" w:color="auto"/>
            <w:bottom w:val="none" w:sz="0" w:space="0" w:color="auto"/>
            <w:right w:val="none" w:sz="0" w:space="0" w:color="auto"/>
          </w:divBdr>
        </w:div>
      </w:divsChild>
    </w:div>
    <w:div w:id="1105272252">
      <w:bodyDiv w:val="1"/>
      <w:marLeft w:val="0"/>
      <w:marRight w:val="0"/>
      <w:marTop w:val="0"/>
      <w:marBottom w:val="0"/>
      <w:divBdr>
        <w:top w:val="none" w:sz="0" w:space="0" w:color="auto"/>
        <w:left w:val="none" w:sz="0" w:space="0" w:color="auto"/>
        <w:bottom w:val="none" w:sz="0" w:space="0" w:color="auto"/>
        <w:right w:val="none" w:sz="0" w:space="0" w:color="auto"/>
      </w:divBdr>
      <w:divsChild>
        <w:div w:id="763844679">
          <w:marLeft w:val="0"/>
          <w:marRight w:val="0"/>
          <w:marTop w:val="0"/>
          <w:marBottom w:val="0"/>
          <w:divBdr>
            <w:top w:val="none" w:sz="0" w:space="0" w:color="auto"/>
            <w:left w:val="none" w:sz="0" w:space="0" w:color="auto"/>
            <w:bottom w:val="none" w:sz="0" w:space="0" w:color="auto"/>
            <w:right w:val="none" w:sz="0" w:space="0" w:color="auto"/>
          </w:divBdr>
        </w:div>
      </w:divsChild>
    </w:div>
    <w:div w:id="1105345933">
      <w:bodyDiv w:val="1"/>
      <w:marLeft w:val="0"/>
      <w:marRight w:val="0"/>
      <w:marTop w:val="0"/>
      <w:marBottom w:val="0"/>
      <w:divBdr>
        <w:top w:val="none" w:sz="0" w:space="0" w:color="auto"/>
        <w:left w:val="none" w:sz="0" w:space="0" w:color="auto"/>
        <w:bottom w:val="none" w:sz="0" w:space="0" w:color="auto"/>
        <w:right w:val="none" w:sz="0" w:space="0" w:color="auto"/>
      </w:divBdr>
      <w:divsChild>
        <w:div w:id="1734281158">
          <w:marLeft w:val="0"/>
          <w:marRight w:val="0"/>
          <w:marTop w:val="0"/>
          <w:marBottom w:val="0"/>
          <w:divBdr>
            <w:top w:val="none" w:sz="0" w:space="0" w:color="auto"/>
            <w:left w:val="none" w:sz="0" w:space="0" w:color="auto"/>
            <w:bottom w:val="none" w:sz="0" w:space="0" w:color="auto"/>
            <w:right w:val="none" w:sz="0" w:space="0" w:color="auto"/>
          </w:divBdr>
        </w:div>
      </w:divsChild>
    </w:div>
    <w:div w:id="1112627928">
      <w:bodyDiv w:val="1"/>
      <w:marLeft w:val="0"/>
      <w:marRight w:val="0"/>
      <w:marTop w:val="0"/>
      <w:marBottom w:val="0"/>
      <w:divBdr>
        <w:top w:val="none" w:sz="0" w:space="0" w:color="auto"/>
        <w:left w:val="none" w:sz="0" w:space="0" w:color="auto"/>
        <w:bottom w:val="none" w:sz="0" w:space="0" w:color="auto"/>
        <w:right w:val="none" w:sz="0" w:space="0" w:color="auto"/>
      </w:divBdr>
      <w:divsChild>
        <w:div w:id="72554676">
          <w:marLeft w:val="0"/>
          <w:marRight w:val="0"/>
          <w:marTop w:val="0"/>
          <w:marBottom w:val="0"/>
          <w:divBdr>
            <w:top w:val="none" w:sz="0" w:space="0" w:color="auto"/>
            <w:left w:val="none" w:sz="0" w:space="0" w:color="auto"/>
            <w:bottom w:val="none" w:sz="0" w:space="0" w:color="auto"/>
            <w:right w:val="none" w:sz="0" w:space="0" w:color="auto"/>
          </w:divBdr>
        </w:div>
      </w:divsChild>
    </w:div>
    <w:div w:id="1121454066">
      <w:bodyDiv w:val="1"/>
      <w:marLeft w:val="0"/>
      <w:marRight w:val="0"/>
      <w:marTop w:val="0"/>
      <w:marBottom w:val="0"/>
      <w:divBdr>
        <w:top w:val="none" w:sz="0" w:space="0" w:color="auto"/>
        <w:left w:val="none" w:sz="0" w:space="0" w:color="auto"/>
        <w:bottom w:val="none" w:sz="0" w:space="0" w:color="auto"/>
        <w:right w:val="none" w:sz="0" w:space="0" w:color="auto"/>
      </w:divBdr>
      <w:divsChild>
        <w:div w:id="1382438369">
          <w:marLeft w:val="0"/>
          <w:marRight w:val="0"/>
          <w:marTop w:val="0"/>
          <w:marBottom w:val="0"/>
          <w:divBdr>
            <w:top w:val="none" w:sz="0" w:space="0" w:color="auto"/>
            <w:left w:val="none" w:sz="0" w:space="0" w:color="auto"/>
            <w:bottom w:val="none" w:sz="0" w:space="0" w:color="auto"/>
            <w:right w:val="none" w:sz="0" w:space="0" w:color="auto"/>
          </w:divBdr>
        </w:div>
      </w:divsChild>
    </w:div>
    <w:div w:id="1123770289">
      <w:bodyDiv w:val="1"/>
      <w:marLeft w:val="0"/>
      <w:marRight w:val="0"/>
      <w:marTop w:val="0"/>
      <w:marBottom w:val="0"/>
      <w:divBdr>
        <w:top w:val="none" w:sz="0" w:space="0" w:color="auto"/>
        <w:left w:val="none" w:sz="0" w:space="0" w:color="auto"/>
        <w:bottom w:val="none" w:sz="0" w:space="0" w:color="auto"/>
        <w:right w:val="none" w:sz="0" w:space="0" w:color="auto"/>
      </w:divBdr>
      <w:divsChild>
        <w:div w:id="167719548">
          <w:marLeft w:val="0"/>
          <w:marRight w:val="0"/>
          <w:marTop w:val="0"/>
          <w:marBottom w:val="0"/>
          <w:divBdr>
            <w:top w:val="none" w:sz="0" w:space="0" w:color="auto"/>
            <w:left w:val="none" w:sz="0" w:space="0" w:color="auto"/>
            <w:bottom w:val="none" w:sz="0" w:space="0" w:color="auto"/>
            <w:right w:val="none" w:sz="0" w:space="0" w:color="auto"/>
          </w:divBdr>
        </w:div>
      </w:divsChild>
    </w:div>
    <w:div w:id="1188564207">
      <w:bodyDiv w:val="1"/>
      <w:marLeft w:val="0"/>
      <w:marRight w:val="0"/>
      <w:marTop w:val="0"/>
      <w:marBottom w:val="0"/>
      <w:divBdr>
        <w:top w:val="none" w:sz="0" w:space="0" w:color="auto"/>
        <w:left w:val="none" w:sz="0" w:space="0" w:color="auto"/>
        <w:bottom w:val="none" w:sz="0" w:space="0" w:color="auto"/>
        <w:right w:val="none" w:sz="0" w:space="0" w:color="auto"/>
      </w:divBdr>
      <w:divsChild>
        <w:div w:id="1385984143">
          <w:marLeft w:val="0"/>
          <w:marRight w:val="0"/>
          <w:marTop w:val="0"/>
          <w:marBottom w:val="0"/>
          <w:divBdr>
            <w:top w:val="none" w:sz="0" w:space="0" w:color="auto"/>
            <w:left w:val="none" w:sz="0" w:space="0" w:color="auto"/>
            <w:bottom w:val="none" w:sz="0" w:space="0" w:color="auto"/>
            <w:right w:val="none" w:sz="0" w:space="0" w:color="auto"/>
          </w:divBdr>
        </w:div>
      </w:divsChild>
    </w:div>
    <w:div w:id="1201699066">
      <w:bodyDiv w:val="1"/>
      <w:marLeft w:val="0"/>
      <w:marRight w:val="0"/>
      <w:marTop w:val="0"/>
      <w:marBottom w:val="0"/>
      <w:divBdr>
        <w:top w:val="none" w:sz="0" w:space="0" w:color="auto"/>
        <w:left w:val="none" w:sz="0" w:space="0" w:color="auto"/>
        <w:bottom w:val="none" w:sz="0" w:space="0" w:color="auto"/>
        <w:right w:val="none" w:sz="0" w:space="0" w:color="auto"/>
      </w:divBdr>
      <w:divsChild>
        <w:div w:id="2013101133">
          <w:marLeft w:val="0"/>
          <w:marRight w:val="0"/>
          <w:marTop w:val="0"/>
          <w:marBottom w:val="0"/>
          <w:divBdr>
            <w:top w:val="none" w:sz="0" w:space="0" w:color="auto"/>
            <w:left w:val="none" w:sz="0" w:space="0" w:color="auto"/>
            <w:bottom w:val="none" w:sz="0" w:space="0" w:color="auto"/>
            <w:right w:val="none" w:sz="0" w:space="0" w:color="auto"/>
          </w:divBdr>
        </w:div>
      </w:divsChild>
    </w:div>
    <w:div w:id="1245257304">
      <w:bodyDiv w:val="1"/>
      <w:marLeft w:val="0"/>
      <w:marRight w:val="0"/>
      <w:marTop w:val="0"/>
      <w:marBottom w:val="0"/>
      <w:divBdr>
        <w:top w:val="none" w:sz="0" w:space="0" w:color="auto"/>
        <w:left w:val="none" w:sz="0" w:space="0" w:color="auto"/>
        <w:bottom w:val="none" w:sz="0" w:space="0" w:color="auto"/>
        <w:right w:val="none" w:sz="0" w:space="0" w:color="auto"/>
      </w:divBdr>
    </w:div>
    <w:div w:id="1286960544">
      <w:bodyDiv w:val="1"/>
      <w:marLeft w:val="0"/>
      <w:marRight w:val="0"/>
      <w:marTop w:val="0"/>
      <w:marBottom w:val="0"/>
      <w:divBdr>
        <w:top w:val="none" w:sz="0" w:space="0" w:color="auto"/>
        <w:left w:val="none" w:sz="0" w:space="0" w:color="auto"/>
        <w:bottom w:val="none" w:sz="0" w:space="0" w:color="auto"/>
        <w:right w:val="none" w:sz="0" w:space="0" w:color="auto"/>
      </w:divBdr>
      <w:divsChild>
        <w:div w:id="1902859102">
          <w:marLeft w:val="0"/>
          <w:marRight w:val="0"/>
          <w:marTop w:val="0"/>
          <w:marBottom w:val="0"/>
          <w:divBdr>
            <w:top w:val="none" w:sz="0" w:space="0" w:color="auto"/>
            <w:left w:val="none" w:sz="0" w:space="0" w:color="auto"/>
            <w:bottom w:val="none" w:sz="0" w:space="0" w:color="auto"/>
            <w:right w:val="none" w:sz="0" w:space="0" w:color="auto"/>
          </w:divBdr>
        </w:div>
      </w:divsChild>
    </w:div>
    <w:div w:id="1303122191">
      <w:bodyDiv w:val="1"/>
      <w:marLeft w:val="0"/>
      <w:marRight w:val="0"/>
      <w:marTop w:val="0"/>
      <w:marBottom w:val="0"/>
      <w:divBdr>
        <w:top w:val="none" w:sz="0" w:space="0" w:color="auto"/>
        <w:left w:val="none" w:sz="0" w:space="0" w:color="auto"/>
        <w:bottom w:val="none" w:sz="0" w:space="0" w:color="auto"/>
        <w:right w:val="none" w:sz="0" w:space="0" w:color="auto"/>
      </w:divBdr>
      <w:divsChild>
        <w:div w:id="725106047">
          <w:marLeft w:val="0"/>
          <w:marRight w:val="0"/>
          <w:marTop w:val="0"/>
          <w:marBottom w:val="0"/>
          <w:divBdr>
            <w:top w:val="none" w:sz="0" w:space="0" w:color="auto"/>
            <w:left w:val="none" w:sz="0" w:space="0" w:color="auto"/>
            <w:bottom w:val="none" w:sz="0" w:space="0" w:color="auto"/>
            <w:right w:val="none" w:sz="0" w:space="0" w:color="auto"/>
          </w:divBdr>
        </w:div>
      </w:divsChild>
    </w:div>
    <w:div w:id="1314681786">
      <w:bodyDiv w:val="1"/>
      <w:marLeft w:val="0"/>
      <w:marRight w:val="0"/>
      <w:marTop w:val="0"/>
      <w:marBottom w:val="0"/>
      <w:divBdr>
        <w:top w:val="none" w:sz="0" w:space="0" w:color="auto"/>
        <w:left w:val="none" w:sz="0" w:space="0" w:color="auto"/>
        <w:bottom w:val="none" w:sz="0" w:space="0" w:color="auto"/>
        <w:right w:val="none" w:sz="0" w:space="0" w:color="auto"/>
      </w:divBdr>
    </w:div>
    <w:div w:id="1318001651">
      <w:bodyDiv w:val="1"/>
      <w:marLeft w:val="0"/>
      <w:marRight w:val="0"/>
      <w:marTop w:val="0"/>
      <w:marBottom w:val="0"/>
      <w:divBdr>
        <w:top w:val="none" w:sz="0" w:space="0" w:color="auto"/>
        <w:left w:val="none" w:sz="0" w:space="0" w:color="auto"/>
        <w:bottom w:val="none" w:sz="0" w:space="0" w:color="auto"/>
        <w:right w:val="none" w:sz="0" w:space="0" w:color="auto"/>
      </w:divBdr>
      <w:divsChild>
        <w:div w:id="1889607881">
          <w:marLeft w:val="0"/>
          <w:marRight w:val="0"/>
          <w:marTop w:val="0"/>
          <w:marBottom w:val="0"/>
          <w:divBdr>
            <w:top w:val="none" w:sz="0" w:space="0" w:color="auto"/>
            <w:left w:val="none" w:sz="0" w:space="0" w:color="auto"/>
            <w:bottom w:val="none" w:sz="0" w:space="0" w:color="auto"/>
            <w:right w:val="none" w:sz="0" w:space="0" w:color="auto"/>
          </w:divBdr>
        </w:div>
      </w:divsChild>
    </w:div>
    <w:div w:id="1330669250">
      <w:bodyDiv w:val="1"/>
      <w:marLeft w:val="0"/>
      <w:marRight w:val="0"/>
      <w:marTop w:val="0"/>
      <w:marBottom w:val="0"/>
      <w:divBdr>
        <w:top w:val="none" w:sz="0" w:space="0" w:color="auto"/>
        <w:left w:val="none" w:sz="0" w:space="0" w:color="auto"/>
        <w:bottom w:val="none" w:sz="0" w:space="0" w:color="auto"/>
        <w:right w:val="none" w:sz="0" w:space="0" w:color="auto"/>
      </w:divBdr>
    </w:div>
    <w:div w:id="1336811349">
      <w:bodyDiv w:val="1"/>
      <w:marLeft w:val="0"/>
      <w:marRight w:val="0"/>
      <w:marTop w:val="0"/>
      <w:marBottom w:val="0"/>
      <w:divBdr>
        <w:top w:val="none" w:sz="0" w:space="0" w:color="auto"/>
        <w:left w:val="none" w:sz="0" w:space="0" w:color="auto"/>
        <w:bottom w:val="none" w:sz="0" w:space="0" w:color="auto"/>
        <w:right w:val="none" w:sz="0" w:space="0" w:color="auto"/>
      </w:divBdr>
      <w:divsChild>
        <w:div w:id="929315439">
          <w:marLeft w:val="0"/>
          <w:marRight w:val="0"/>
          <w:marTop w:val="0"/>
          <w:marBottom w:val="0"/>
          <w:divBdr>
            <w:top w:val="none" w:sz="0" w:space="0" w:color="auto"/>
            <w:left w:val="none" w:sz="0" w:space="0" w:color="auto"/>
            <w:bottom w:val="none" w:sz="0" w:space="0" w:color="auto"/>
            <w:right w:val="none" w:sz="0" w:space="0" w:color="auto"/>
          </w:divBdr>
        </w:div>
      </w:divsChild>
    </w:div>
    <w:div w:id="1370300913">
      <w:bodyDiv w:val="1"/>
      <w:marLeft w:val="0"/>
      <w:marRight w:val="0"/>
      <w:marTop w:val="0"/>
      <w:marBottom w:val="0"/>
      <w:divBdr>
        <w:top w:val="none" w:sz="0" w:space="0" w:color="auto"/>
        <w:left w:val="none" w:sz="0" w:space="0" w:color="auto"/>
        <w:bottom w:val="none" w:sz="0" w:space="0" w:color="auto"/>
        <w:right w:val="none" w:sz="0" w:space="0" w:color="auto"/>
      </w:divBdr>
      <w:divsChild>
        <w:div w:id="1785340389">
          <w:marLeft w:val="0"/>
          <w:marRight w:val="0"/>
          <w:marTop w:val="0"/>
          <w:marBottom w:val="0"/>
          <w:divBdr>
            <w:top w:val="none" w:sz="0" w:space="0" w:color="auto"/>
            <w:left w:val="none" w:sz="0" w:space="0" w:color="auto"/>
            <w:bottom w:val="none" w:sz="0" w:space="0" w:color="auto"/>
            <w:right w:val="none" w:sz="0" w:space="0" w:color="auto"/>
          </w:divBdr>
        </w:div>
      </w:divsChild>
    </w:div>
    <w:div w:id="1413623112">
      <w:bodyDiv w:val="1"/>
      <w:marLeft w:val="0"/>
      <w:marRight w:val="0"/>
      <w:marTop w:val="0"/>
      <w:marBottom w:val="0"/>
      <w:divBdr>
        <w:top w:val="none" w:sz="0" w:space="0" w:color="auto"/>
        <w:left w:val="none" w:sz="0" w:space="0" w:color="auto"/>
        <w:bottom w:val="none" w:sz="0" w:space="0" w:color="auto"/>
        <w:right w:val="none" w:sz="0" w:space="0" w:color="auto"/>
      </w:divBdr>
      <w:divsChild>
        <w:div w:id="2058435814">
          <w:marLeft w:val="0"/>
          <w:marRight w:val="0"/>
          <w:marTop w:val="0"/>
          <w:marBottom w:val="0"/>
          <w:divBdr>
            <w:top w:val="none" w:sz="0" w:space="0" w:color="auto"/>
            <w:left w:val="none" w:sz="0" w:space="0" w:color="auto"/>
            <w:bottom w:val="none" w:sz="0" w:space="0" w:color="auto"/>
            <w:right w:val="none" w:sz="0" w:space="0" w:color="auto"/>
          </w:divBdr>
        </w:div>
      </w:divsChild>
    </w:div>
    <w:div w:id="1418671514">
      <w:bodyDiv w:val="1"/>
      <w:marLeft w:val="0"/>
      <w:marRight w:val="0"/>
      <w:marTop w:val="0"/>
      <w:marBottom w:val="0"/>
      <w:divBdr>
        <w:top w:val="none" w:sz="0" w:space="0" w:color="auto"/>
        <w:left w:val="none" w:sz="0" w:space="0" w:color="auto"/>
        <w:bottom w:val="none" w:sz="0" w:space="0" w:color="auto"/>
        <w:right w:val="none" w:sz="0" w:space="0" w:color="auto"/>
      </w:divBdr>
    </w:div>
    <w:div w:id="1466699054">
      <w:bodyDiv w:val="1"/>
      <w:marLeft w:val="0"/>
      <w:marRight w:val="0"/>
      <w:marTop w:val="0"/>
      <w:marBottom w:val="0"/>
      <w:divBdr>
        <w:top w:val="none" w:sz="0" w:space="0" w:color="auto"/>
        <w:left w:val="none" w:sz="0" w:space="0" w:color="auto"/>
        <w:bottom w:val="none" w:sz="0" w:space="0" w:color="auto"/>
        <w:right w:val="none" w:sz="0" w:space="0" w:color="auto"/>
      </w:divBdr>
      <w:divsChild>
        <w:div w:id="991055629">
          <w:marLeft w:val="0"/>
          <w:marRight w:val="0"/>
          <w:marTop w:val="0"/>
          <w:marBottom w:val="0"/>
          <w:divBdr>
            <w:top w:val="none" w:sz="0" w:space="0" w:color="auto"/>
            <w:left w:val="none" w:sz="0" w:space="0" w:color="auto"/>
            <w:bottom w:val="none" w:sz="0" w:space="0" w:color="auto"/>
            <w:right w:val="none" w:sz="0" w:space="0" w:color="auto"/>
          </w:divBdr>
        </w:div>
      </w:divsChild>
    </w:div>
    <w:div w:id="1507279795">
      <w:bodyDiv w:val="1"/>
      <w:marLeft w:val="0"/>
      <w:marRight w:val="0"/>
      <w:marTop w:val="0"/>
      <w:marBottom w:val="0"/>
      <w:divBdr>
        <w:top w:val="none" w:sz="0" w:space="0" w:color="auto"/>
        <w:left w:val="none" w:sz="0" w:space="0" w:color="auto"/>
        <w:bottom w:val="none" w:sz="0" w:space="0" w:color="auto"/>
        <w:right w:val="none" w:sz="0" w:space="0" w:color="auto"/>
      </w:divBdr>
      <w:divsChild>
        <w:div w:id="565409105">
          <w:marLeft w:val="0"/>
          <w:marRight w:val="0"/>
          <w:marTop w:val="0"/>
          <w:marBottom w:val="0"/>
          <w:divBdr>
            <w:top w:val="none" w:sz="0" w:space="0" w:color="auto"/>
            <w:left w:val="none" w:sz="0" w:space="0" w:color="auto"/>
            <w:bottom w:val="none" w:sz="0" w:space="0" w:color="auto"/>
            <w:right w:val="none" w:sz="0" w:space="0" w:color="auto"/>
          </w:divBdr>
        </w:div>
      </w:divsChild>
    </w:div>
    <w:div w:id="1516922645">
      <w:bodyDiv w:val="1"/>
      <w:marLeft w:val="0"/>
      <w:marRight w:val="0"/>
      <w:marTop w:val="0"/>
      <w:marBottom w:val="0"/>
      <w:divBdr>
        <w:top w:val="none" w:sz="0" w:space="0" w:color="auto"/>
        <w:left w:val="none" w:sz="0" w:space="0" w:color="auto"/>
        <w:bottom w:val="none" w:sz="0" w:space="0" w:color="auto"/>
        <w:right w:val="none" w:sz="0" w:space="0" w:color="auto"/>
      </w:divBdr>
      <w:divsChild>
        <w:div w:id="765080188">
          <w:marLeft w:val="0"/>
          <w:marRight w:val="0"/>
          <w:marTop w:val="0"/>
          <w:marBottom w:val="0"/>
          <w:divBdr>
            <w:top w:val="none" w:sz="0" w:space="0" w:color="auto"/>
            <w:left w:val="none" w:sz="0" w:space="0" w:color="auto"/>
            <w:bottom w:val="none" w:sz="0" w:space="0" w:color="auto"/>
            <w:right w:val="none" w:sz="0" w:space="0" w:color="auto"/>
          </w:divBdr>
        </w:div>
      </w:divsChild>
    </w:div>
    <w:div w:id="1523087032">
      <w:bodyDiv w:val="1"/>
      <w:marLeft w:val="0"/>
      <w:marRight w:val="0"/>
      <w:marTop w:val="0"/>
      <w:marBottom w:val="0"/>
      <w:divBdr>
        <w:top w:val="none" w:sz="0" w:space="0" w:color="auto"/>
        <w:left w:val="none" w:sz="0" w:space="0" w:color="auto"/>
        <w:bottom w:val="none" w:sz="0" w:space="0" w:color="auto"/>
        <w:right w:val="none" w:sz="0" w:space="0" w:color="auto"/>
      </w:divBdr>
    </w:div>
    <w:div w:id="1612398962">
      <w:bodyDiv w:val="1"/>
      <w:marLeft w:val="0"/>
      <w:marRight w:val="0"/>
      <w:marTop w:val="0"/>
      <w:marBottom w:val="0"/>
      <w:divBdr>
        <w:top w:val="none" w:sz="0" w:space="0" w:color="auto"/>
        <w:left w:val="none" w:sz="0" w:space="0" w:color="auto"/>
        <w:bottom w:val="none" w:sz="0" w:space="0" w:color="auto"/>
        <w:right w:val="none" w:sz="0" w:space="0" w:color="auto"/>
      </w:divBdr>
      <w:divsChild>
        <w:div w:id="673656167">
          <w:marLeft w:val="0"/>
          <w:marRight w:val="0"/>
          <w:marTop w:val="0"/>
          <w:marBottom w:val="0"/>
          <w:divBdr>
            <w:top w:val="none" w:sz="0" w:space="0" w:color="auto"/>
            <w:left w:val="none" w:sz="0" w:space="0" w:color="auto"/>
            <w:bottom w:val="none" w:sz="0" w:space="0" w:color="auto"/>
            <w:right w:val="none" w:sz="0" w:space="0" w:color="auto"/>
          </w:divBdr>
        </w:div>
      </w:divsChild>
    </w:div>
    <w:div w:id="1618215143">
      <w:bodyDiv w:val="1"/>
      <w:marLeft w:val="0"/>
      <w:marRight w:val="0"/>
      <w:marTop w:val="0"/>
      <w:marBottom w:val="0"/>
      <w:divBdr>
        <w:top w:val="none" w:sz="0" w:space="0" w:color="auto"/>
        <w:left w:val="none" w:sz="0" w:space="0" w:color="auto"/>
        <w:bottom w:val="none" w:sz="0" w:space="0" w:color="auto"/>
        <w:right w:val="none" w:sz="0" w:space="0" w:color="auto"/>
      </w:divBdr>
    </w:div>
    <w:div w:id="1652755109">
      <w:bodyDiv w:val="1"/>
      <w:marLeft w:val="0"/>
      <w:marRight w:val="0"/>
      <w:marTop w:val="0"/>
      <w:marBottom w:val="0"/>
      <w:divBdr>
        <w:top w:val="none" w:sz="0" w:space="0" w:color="auto"/>
        <w:left w:val="none" w:sz="0" w:space="0" w:color="auto"/>
        <w:bottom w:val="none" w:sz="0" w:space="0" w:color="auto"/>
        <w:right w:val="none" w:sz="0" w:space="0" w:color="auto"/>
      </w:divBdr>
      <w:divsChild>
        <w:div w:id="1062557584">
          <w:marLeft w:val="0"/>
          <w:marRight w:val="0"/>
          <w:marTop w:val="0"/>
          <w:marBottom w:val="0"/>
          <w:divBdr>
            <w:top w:val="none" w:sz="0" w:space="0" w:color="auto"/>
            <w:left w:val="none" w:sz="0" w:space="0" w:color="auto"/>
            <w:bottom w:val="none" w:sz="0" w:space="0" w:color="auto"/>
            <w:right w:val="none" w:sz="0" w:space="0" w:color="auto"/>
          </w:divBdr>
        </w:div>
      </w:divsChild>
    </w:div>
    <w:div w:id="1665088877">
      <w:bodyDiv w:val="1"/>
      <w:marLeft w:val="0"/>
      <w:marRight w:val="0"/>
      <w:marTop w:val="0"/>
      <w:marBottom w:val="0"/>
      <w:divBdr>
        <w:top w:val="none" w:sz="0" w:space="0" w:color="auto"/>
        <w:left w:val="none" w:sz="0" w:space="0" w:color="auto"/>
        <w:bottom w:val="none" w:sz="0" w:space="0" w:color="auto"/>
        <w:right w:val="none" w:sz="0" w:space="0" w:color="auto"/>
      </w:divBdr>
    </w:div>
    <w:div w:id="1695764533">
      <w:bodyDiv w:val="1"/>
      <w:marLeft w:val="0"/>
      <w:marRight w:val="0"/>
      <w:marTop w:val="0"/>
      <w:marBottom w:val="0"/>
      <w:divBdr>
        <w:top w:val="none" w:sz="0" w:space="0" w:color="auto"/>
        <w:left w:val="none" w:sz="0" w:space="0" w:color="auto"/>
        <w:bottom w:val="none" w:sz="0" w:space="0" w:color="auto"/>
        <w:right w:val="none" w:sz="0" w:space="0" w:color="auto"/>
      </w:divBdr>
      <w:divsChild>
        <w:div w:id="182982647">
          <w:marLeft w:val="0"/>
          <w:marRight w:val="0"/>
          <w:marTop w:val="0"/>
          <w:marBottom w:val="0"/>
          <w:divBdr>
            <w:top w:val="none" w:sz="0" w:space="0" w:color="auto"/>
            <w:left w:val="none" w:sz="0" w:space="0" w:color="auto"/>
            <w:bottom w:val="none" w:sz="0" w:space="0" w:color="auto"/>
            <w:right w:val="none" w:sz="0" w:space="0" w:color="auto"/>
          </w:divBdr>
        </w:div>
      </w:divsChild>
    </w:div>
    <w:div w:id="1708406748">
      <w:bodyDiv w:val="1"/>
      <w:marLeft w:val="0"/>
      <w:marRight w:val="0"/>
      <w:marTop w:val="0"/>
      <w:marBottom w:val="0"/>
      <w:divBdr>
        <w:top w:val="none" w:sz="0" w:space="0" w:color="auto"/>
        <w:left w:val="none" w:sz="0" w:space="0" w:color="auto"/>
        <w:bottom w:val="none" w:sz="0" w:space="0" w:color="auto"/>
        <w:right w:val="none" w:sz="0" w:space="0" w:color="auto"/>
      </w:divBdr>
    </w:div>
    <w:div w:id="1759135434">
      <w:bodyDiv w:val="1"/>
      <w:marLeft w:val="0"/>
      <w:marRight w:val="0"/>
      <w:marTop w:val="0"/>
      <w:marBottom w:val="0"/>
      <w:divBdr>
        <w:top w:val="none" w:sz="0" w:space="0" w:color="auto"/>
        <w:left w:val="none" w:sz="0" w:space="0" w:color="auto"/>
        <w:bottom w:val="none" w:sz="0" w:space="0" w:color="auto"/>
        <w:right w:val="none" w:sz="0" w:space="0" w:color="auto"/>
      </w:divBdr>
    </w:div>
    <w:div w:id="1767772663">
      <w:bodyDiv w:val="1"/>
      <w:marLeft w:val="0"/>
      <w:marRight w:val="0"/>
      <w:marTop w:val="0"/>
      <w:marBottom w:val="0"/>
      <w:divBdr>
        <w:top w:val="none" w:sz="0" w:space="0" w:color="auto"/>
        <w:left w:val="none" w:sz="0" w:space="0" w:color="auto"/>
        <w:bottom w:val="none" w:sz="0" w:space="0" w:color="auto"/>
        <w:right w:val="none" w:sz="0" w:space="0" w:color="auto"/>
      </w:divBdr>
      <w:divsChild>
        <w:div w:id="308092486">
          <w:marLeft w:val="0"/>
          <w:marRight w:val="0"/>
          <w:marTop w:val="0"/>
          <w:marBottom w:val="0"/>
          <w:divBdr>
            <w:top w:val="none" w:sz="0" w:space="0" w:color="auto"/>
            <w:left w:val="none" w:sz="0" w:space="0" w:color="auto"/>
            <w:bottom w:val="none" w:sz="0" w:space="0" w:color="auto"/>
            <w:right w:val="none" w:sz="0" w:space="0" w:color="auto"/>
          </w:divBdr>
        </w:div>
      </w:divsChild>
    </w:div>
    <w:div w:id="1847554819">
      <w:bodyDiv w:val="1"/>
      <w:marLeft w:val="0"/>
      <w:marRight w:val="0"/>
      <w:marTop w:val="0"/>
      <w:marBottom w:val="0"/>
      <w:divBdr>
        <w:top w:val="none" w:sz="0" w:space="0" w:color="auto"/>
        <w:left w:val="none" w:sz="0" w:space="0" w:color="auto"/>
        <w:bottom w:val="none" w:sz="0" w:space="0" w:color="auto"/>
        <w:right w:val="none" w:sz="0" w:space="0" w:color="auto"/>
      </w:divBdr>
    </w:div>
    <w:div w:id="1870799973">
      <w:bodyDiv w:val="1"/>
      <w:marLeft w:val="0"/>
      <w:marRight w:val="0"/>
      <w:marTop w:val="0"/>
      <w:marBottom w:val="0"/>
      <w:divBdr>
        <w:top w:val="none" w:sz="0" w:space="0" w:color="auto"/>
        <w:left w:val="none" w:sz="0" w:space="0" w:color="auto"/>
        <w:bottom w:val="none" w:sz="0" w:space="0" w:color="auto"/>
        <w:right w:val="none" w:sz="0" w:space="0" w:color="auto"/>
      </w:divBdr>
    </w:div>
    <w:div w:id="1897080040">
      <w:bodyDiv w:val="1"/>
      <w:marLeft w:val="0"/>
      <w:marRight w:val="0"/>
      <w:marTop w:val="0"/>
      <w:marBottom w:val="0"/>
      <w:divBdr>
        <w:top w:val="none" w:sz="0" w:space="0" w:color="auto"/>
        <w:left w:val="none" w:sz="0" w:space="0" w:color="auto"/>
        <w:bottom w:val="none" w:sz="0" w:space="0" w:color="auto"/>
        <w:right w:val="none" w:sz="0" w:space="0" w:color="auto"/>
      </w:divBdr>
      <w:divsChild>
        <w:div w:id="1694962425">
          <w:marLeft w:val="0"/>
          <w:marRight w:val="0"/>
          <w:marTop w:val="0"/>
          <w:marBottom w:val="0"/>
          <w:divBdr>
            <w:top w:val="none" w:sz="0" w:space="0" w:color="auto"/>
            <w:left w:val="none" w:sz="0" w:space="0" w:color="auto"/>
            <w:bottom w:val="none" w:sz="0" w:space="0" w:color="auto"/>
            <w:right w:val="none" w:sz="0" w:space="0" w:color="auto"/>
          </w:divBdr>
        </w:div>
      </w:divsChild>
    </w:div>
    <w:div w:id="1901019566">
      <w:bodyDiv w:val="1"/>
      <w:marLeft w:val="0"/>
      <w:marRight w:val="0"/>
      <w:marTop w:val="0"/>
      <w:marBottom w:val="0"/>
      <w:divBdr>
        <w:top w:val="none" w:sz="0" w:space="0" w:color="auto"/>
        <w:left w:val="none" w:sz="0" w:space="0" w:color="auto"/>
        <w:bottom w:val="none" w:sz="0" w:space="0" w:color="auto"/>
        <w:right w:val="none" w:sz="0" w:space="0" w:color="auto"/>
      </w:divBdr>
      <w:divsChild>
        <w:div w:id="371803481">
          <w:marLeft w:val="0"/>
          <w:marRight w:val="0"/>
          <w:marTop w:val="0"/>
          <w:marBottom w:val="0"/>
          <w:divBdr>
            <w:top w:val="none" w:sz="0" w:space="0" w:color="auto"/>
            <w:left w:val="none" w:sz="0" w:space="0" w:color="auto"/>
            <w:bottom w:val="none" w:sz="0" w:space="0" w:color="auto"/>
            <w:right w:val="none" w:sz="0" w:space="0" w:color="auto"/>
          </w:divBdr>
        </w:div>
      </w:divsChild>
    </w:div>
    <w:div w:id="1925871723">
      <w:bodyDiv w:val="1"/>
      <w:marLeft w:val="0"/>
      <w:marRight w:val="0"/>
      <w:marTop w:val="0"/>
      <w:marBottom w:val="0"/>
      <w:divBdr>
        <w:top w:val="none" w:sz="0" w:space="0" w:color="auto"/>
        <w:left w:val="none" w:sz="0" w:space="0" w:color="auto"/>
        <w:bottom w:val="none" w:sz="0" w:space="0" w:color="auto"/>
        <w:right w:val="none" w:sz="0" w:space="0" w:color="auto"/>
      </w:divBdr>
      <w:divsChild>
        <w:div w:id="976497363">
          <w:marLeft w:val="0"/>
          <w:marRight w:val="0"/>
          <w:marTop w:val="0"/>
          <w:marBottom w:val="0"/>
          <w:divBdr>
            <w:top w:val="none" w:sz="0" w:space="0" w:color="auto"/>
            <w:left w:val="none" w:sz="0" w:space="0" w:color="auto"/>
            <w:bottom w:val="none" w:sz="0" w:space="0" w:color="auto"/>
            <w:right w:val="none" w:sz="0" w:space="0" w:color="auto"/>
          </w:divBdr>
        </w:div>
      </w:divsChild>
    </w:div>
    <w:div w:id="1928073073">
      <w:bodyDiv w:val="1"/>
      <w:marLeft w:val="0"/>
      <w:marRight w:val="0"/>
      <w:marTop w:val="0"/>
      <w:marBottom w:val="0"/>
      <w:divBdr>
        <w:top w:val="none" w:sz="0" w:space="0" w:color="auto"/>
        <w:left w:val="none" w:sz="0" w:space="0" w:color="auto"/>
        <w:bottom w:val="none" w:sz="0" w:space="0" w:color="auto"/>
        <w:right w:val="none" w:sz="0" w:space="0" w:color="auto"/>
      </w:divBdr>
    </w:div>
    <w:div w:id="1993556067">
      <w:bodyDiv w:val="1"/>
      <w:marLeft w:val="0"/>
      <w:marRight w:val="0"/>
      <w:marTop w:val="0"/>
      <w:marBottom w:val="0"/>
      <w:divBdr>
        <w:top w:val="none" w:sz="0" w:space="0" w:color="auto"/>
        <w:left w:val="none" w:sz="0" w:space="0" w:color="auto"/>
        <w:bottom w:val="none" w:sz="0" w:space="0" w:color="auto"/>
        <w:right w:val="none" w:sz="0" w:space="0" w:color="auto"/>
      </w:divBdr>
      <w:divsChild>
        <w:div w:id="683283657">
          <w:marLeft w:val="0"/>
          <w:marRight w:val="0"/>
          <w:marTop w:val="0"/>
          <w:marBottom w:val="0"/>
          <w:divBdr>
            <w:top w:val="none" w:sz="0" w:space="0" w:color="auto"/>
            <w:left w:val="none" w:sz="0" w:space="0" w:color="auto"/>
            <w:bottom w:val="none" w:sz="0" w:space="0" w:color="auto"/>
            <w:right w:val="none" w:sz="0" w:space="0" w:color="auto"/>
          </w:divBdr>
        </w:div>
      </w:divsChild>
    </w:div>
    <w:div w:id="2012414435">
      <w:bodyDiv w:val="1"/>
      <w:marLeft w:val="0"/>
      <w:marRight w:val="0"/>
      <w:marTop w:val="0"/>
      <w:marBottom w:val="0"/>
      <w:divBdr>
        <w:top w:val="none" w:sz="0" w:space="0" w:color="auto"/>
        <w:left w:val="none" w:sz="0" w:space="0" w:color="auto"/>
        <w:bottom w:val="none" w:sz="0" w:space="0" w:color="auto"/>
        <w:right w:val="none" w:sz="0" w:space="0" w:color="auto"/>
      </w:divBdr>
    </w:div>
    <w:div w:id="2024285066">
      <w:bodyDiv w:val="1"/>
      <w:marLeft w:val="0"/>
      <w:marRight w:val="0"/>
      <w:marTop w:val="0"/>
      <w:marBottom w:val="0"/>
      <w:divBdr>
        <w:top w:val="none" w:sz="0" w:space="0" w:color="auto"/>
        <w:left w:val="none" w:sz="0" w:space="0" w:color="auto"/>
        <w:bottom w:val="none" w:sz="0" w:space="0" w:color="auto"/>
        <w:right w:val="none" w:sz="0" w:space="0" w:color="auto"/>
      </w:divBdr>
    </w:div>
    <w:div w:id="2028169418">
      <w:bodyDiv w:val="1"/>
      <w:marLeft w:val="0"/>
      <w:marRight w:val="0"/>
      <w:marTop w:val="0"/>
      <w:marBottom w:val="0"/>
      <w:divBdr>
        <w:top w:val="none" w:sz="0" w:space="0" w:color="auto"/>
        <w:left w:val="none" w:sz="0" w:space="0" w:color="auto"/>
        <w:bottom w:val="none" w:sz="0" w:space="0" w:color="auto"/>
        <w:right w:val="none" w:sz="0" w:space="0" w:color="auto"/>
      </w:divBdr>
      <w:divsChild>
        <w:div w:id="6757451">
          <w:marLeft w:val="0"/>
          <w:marRight w:val="0"/>
          <w:marTop w:val="0"/>
          <w:marBottom w:val="0"/>
          <w:divBdr>
            <w:top w:val="none" w:sz="0" w:space="0" w:color="auto"/>
            <w:left w:val="none" w:sz="0" w:space="0" w:color="auto"/>
            <w:bottom w:val="none" w:sz="0" w:space="0" w:color="auto"/>
            <w:right w:val="none" w:sz="0" w:space="0" w:color="auto"/>
          </w:divBdr>
        </w:div>
      </w:divsChild>
    </w:div>
    <w:div w:id="2036539251">
      <w:bodyDiv w:val="1"/>
      <w:marLeft w:val="0"/>
      <w:marRight w:val="0"/>
      <w:marTop w:val="0"/>
      <w:marBottom w:val="0"/>
      <w:divBdr>
        <w:top w:val="none" w:sz="0" w:space="0" w:color="auto"/>
        <w:left w:val="none" w:sz="0" w:space="0" w:color="auto"/>
        <w:bottom w:val="none" w:sz="0" w:space="0" w:color="auto"/>
        <w:right w:val="none" w:sz="0" w:space="0" w:color="auto"/>
      </w:divBdr>
      <w:divsChild>
        <w:div w:id="1425878449">
          <w:marLeft w:val="0"/>
          <w:marRight w:val="0"/>
          <w:marTop w:val="0"/>
          <w:marBottom w:val="0"/>
          <w:divBdr>
            <w:top w:val="none" w:sz="0" w:space="0" w:color="auto"/>
            <w:left w:val="none" w:sz="0" w:space="0" w:color="auto"/>
            <w:bottom w:val="none" w:sz="0" w:space="0" w:color="auto"/>
            <w:right w:val="none" w:sz="0" w:space="0" w:color="auto"/>
          </w:divBdr>
        </w:div>
      </w:divsChild>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 w:id="2066560661">
      <w:bodyDiv w:val="1"/>
      <w:marLeft w:val="0"/>
      <w:marRight w:val="0"/>
      <w:marTop w:val="0"/>
      <w:marBottom w:val="0"/>
      <w:divBdr>
        <w:top w:val="none" w:sz="0" w:space="0" w:color="auto"/>
        <w:left w:val="none" w:sz="0" w:space="0" w:color="auto"/>
        <w:bottom w:val="none" w:sz="0" w:space="0" w:color="auto"/>
        <w:right w:val="none" w:sz="0" w:space="0" w:color="auto"/>
      </w:divBdr>
    </w:div>
    <w:div w:id="2090224987">
      <w:bodyDiv w:val="1"/>
      <w:marLeft w:val="0"/>
      <w:marRight w:val="0"/>
      <w:marTop w:val="0"/>
      <w:marBottom w:val="0"/>
      <w:divBdr>
        <w:top w:val="none" w:sz="0" w:space="0" w:color="auto"/>
        <w:left w:val="none" w:sz="0" w:space="0" w:color="auto"/>
        <w:bottom w:val="none" w:sz="0" w:space="0" w:color="auto"/>
        <w:right w:val="none" w:sz="0" w:space="0" w:color="auto"/>
      </w:divBdr>
    </w:div>
    <w:div w:id="2100953210">
      <w:bodyDiv w:val="1"/>
      <w:marLeft w:val="0"/>
      <w:marRight w:val="0"/>
      <w:marTop w:val="0"/>
      <w:marBottom w:val="0"/>
      <w:divBdr>
        <w:top w:val="none" w:sz="0" w:space="0" w:color="auto"/>
        <w:left w:val="none" w:sz="0" w:space="0" w:color="auto"/>
        <w:bottom w:val="none" w:sz="0" w:space="0" w:color="auto"/>
        <w:right w:val="none" w:sz="0" w:space="0" w:color="auto"/>
      </w:divBdr>
      <w:divsChild>
        <w:div w:id="2094207034">
          <w:marLeft w:val="0"/>
          <w:marRight w:val="0"/>
          <w:marTop w:val="0"/>
          <w:marBottom w:val="0"/>
          <w:divBdr>
            <w:top w:val="none" w:sz="0" w:space="0" w:color="auto"/>
            <w:left w:val="none" w:sz="0" w:space="0" w:color="auto"/>
            <w:bottom w:val="none" w:sz="0" w:space="0" w:color="auto"/>
            <w:right w:val="none" w:sz="0" w:space="0" w:color="auto"/>
          </w:divBdr>
        </w:div>
      </w:divsChild>
    </w:div>
    <w:div w:id="2138449237">
      <w:bodyDiv w:val="1"/>
      <w:marLeft w:val="0"/>
      <w:marRight w:val="0"/>
      <w:marTop w:val="0"/>
      <w:marBottom w:val="0"/>
      <w:divBdr>
        <w:top w:val="none" w:sz="0" w:space="0" w:color="auto"/>
        <w:left w:val="none" w:sz="0" w:space="0" w:color="auto"/>
        <w:bottom w:val="none" w:sz="0" w:space="0" w:color="auto"/>
        <w:right w:val="none" w:sz="0" w:space="0" w:color="auto"/>
      </w:divBdr>
      <w:divsChild>
        <w:div w:id="783306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A6449"/>
    <w:rsid w:val="001362F3"/>
    <w:rsid w:val="00283201"/>
    <w:rsid w:val="002F480A"/>
    <w:rsid w:val="005667CA"/>
    <w:rsid w:val="005C5DDB"/>
    <w:rsid w:val="006249A7"/>
    <w:rsid w:val="006C13FB"/>
    <w:rsid w:val="00747D76"/>
    <w:rsid w:val="007A0FB1"/>
    <w:rsid w:val="007C3F19"/>
    <w:rsid w:val="009F12C2"/>
    <w:rsid w:val="00AA14C4"/>
    <w:rsid w:val="00C36E94"/>
    <w:rsid w:val="00EB364F"/>
    <w:rsid w:val="00ED0C8F"/>
    <w:rsid w:val="00F7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www.w3.org/XML/1998/namespace"/>
    <ds:schemaRef ds:uri="http://purl.org/dc/dcmitype/"/>
    <ds:schemaRef ds:uri="http://schemas.microsoft.com/office/infopath/2007/PartnerControls"/>
    <ds:schemaRef ds:uri="http://purl.org/dc/elements/1.1/"/>
    <ds:schemaRef ds:uri="b36a5f9e-c147-4dc6-bd34-b28935d93d70"/>
    <ds:schemaRef ds:uri="http://schemas.openxmlformats.org/package/2006/metadata/core-properties"/>
    <ds:schemaRef ds:uri="http://schemas.microsoft.com/office/2006/documentManagement/types"/>
    <ds:schemaRef ds:uri="e2d5eb27-e4b1-49f8-914a-e8e5371b07b9"/>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B438C64A-20DE-498F-A2BE-85986A50A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882</Words>
  <Characters>6037</Characters>
  <Application>Microsoft Office Word</Application>
  <DocSecurity>0</DocSecurity>
  <Lines>50</Lines>
  <Paragraphs>13</Paragraphs>
  <ScaleCrop>false</ScaleCrop>
  <Company>UNDP/IAPSO</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14</cp:revision>
  <dcterms:created xsi:type="dcterms:W3CDTF">2026-02-16T15:07:00Z</dcterms:created>
  <dcterms:modified xsi:type="dcterms:W3CDTF">2026-02-26T10:41:00Z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