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E8C0E2E"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50BF7FE7" w14:textId="77777777" w:rsidR="00A601F8" w:rsidRPr="00675325" w:rsidRDefault="007F5D82" w:rsidP="00A601F8">
      <w:pPr>
        <w:rPr>
          <w:rFonts w:asciiTheme="minorHAnsi" w:hAnsiTheme="minorHAnsi" w:cstheme="minorHAnsi"/>
          <w:b/>
          <w:caps/>
          <w:lang w:val="en-GB"/>
        </w:rPr>
      </w:pPr>
      <w:r w:rsidRPr="00675325">
        <w:rPr>
          <w:rFonts w:asciiTheme="minorHAnsi" w:hAnsiTheme="minorHAnsi" w:cstheme="minorHAnsi"/>
          <w:b/>
          <w:caps/>
          <w:lang w:val="en-GB"/>
        </w:rPr>
        <w:t xml:space="preserve">I. </w:t>
      </w:r>
      <w:r w:rsidR="00A601F8" w:rsidRPr="00675325">
        <w:rPr>
          <w:rFonts w:asciiTheme="minorHAnsi" w:hAnsiTheme="minorHAnsi" w:cstheme="minorHAnsi"/>
          <w:b/>
          <w:caps/>
          <w:lang w:val="en-GB"/>
        </w:rPr>
        <w:t>Identification of the post</w:t>
      </w:r>
    </w:p>
    <w:p w14:paraId="443D4CEA" w14:textId="77777777" w:rsidR="00617B12" w:rsidRPr="00675325" w:rsidRDefault="00617B12" w:rsidP="00A601F8">
      <w:pPr>
        <w:rPr>
          <w:rFonts w:asciiTheme="minorHAnsi" w:hAnsiTheme="minorHAnsi" w:cstheme="minorHAnsi"/>
          <w:lang w:val="en-GB"/>
        </w:rPr>
      </w:pPr>
    </w:p>
    <w:p w14:paraId="130CA9AA" w14:textId="548C494B" w:rsidR="00A601F8" w:rsidRPr="00675325" w:rsidRDefault="00A601F8" w:rsidP="00A601F8">
      <w:pPr>
        <w:rPr>
          <w:rFonts w:asciiTheme="minorHAnsi" w:hAnsiTheme="minorHAnsi" w:cstheme="minorHAnsi"/>
          <w:lang w:val="en-GB"/>
        </w:rPr>
      </w:pPr>
      <w:r w:rsidRPr="00675325">
        <w:rPr>
          <w:rFonts w:asciiTheme="minorHAnsi" w:hAnsiTheme="minorHAnsi" w:cstheme="minorHAnsi"/>
          <w:lang w:val="en-GB"/>
        </w:rPr>
        <w:t xml:space="preserve">Title: </w:t>
      </w:r>
      <w:r w:rsidR="00D96836" w:rsidRPr="00D96836">
        <w:rPr>
          <w:rFonts w:asciiTheme="minorHAnsi" w:hAnsiTheme="minorHAnsi" w:cstheme="minorHAnsi"/>
          <w:b/>
          <w:bCs/>
          <w:lang w:val="en-GB"/>
        </w:rPr>
        <w:t>Programme</w:t>
      </w:r>
      <w:r w:rsidR="00D96836">
        <w:rPr>
          <w:rFonts w:asciiTheme="minorHAnsi" w:hAnsiTheme="minorHAnsi" w:cstheme="minorHAnsi"/>
          <w:lang w:val="en-GB"/>
        </w:rPr>
        <w:t xml:space="preserve"> </w:t>
      </w:r>
      <w:r w:rsidR="004C7EB1" w:rsidRPr="00675325">
        <w:rPr>
          <w:rFonts w:asciiTheme="minorHAnsi" w:hAnsiTheme="minorHAnsi" w:cstheme="minorHAnsi"/>
          <w:b/>
          <w:bCs/>
          <w:lang w:val="en-GB"/>
        </w:rPr>
        <w:t>Fellow</w:t>
      </w:r>
      <w:r w:rsidRPr="00675325">
        <w:rPr>
          <w:rFonts w:asciiTheme="minorHAnsi" w:hAnsiTheme="minorHAnsi" w:cstheme="minorHAnsi"/>
          <w:lang w:val="en-GB"/>
        </w:rPr>
        <w:tab/>
      </w:r>
      <w:r w:rsidRPr="00675325">
        <w:rPr>
          <w:rFonts w:asciiTheme="minorHAnsi" w:hAnsiTheme="minorHAnsi" w:cstheme="minorHAnsi"/>
          <w:lang w:val="en-GB"/>
        </w:rPr>
        <w:tab/>
      </w:r>
      <w:r w:rsidR="00313014" w:rsidRPr="00675325">
        <w:rPr>
          <w:rFonts w:asciiTheme="minorHAnsi" w:hAnsiTheme="minorHAnsi" w:cstheme="minorHAnsi"/>
          <w:lang w:val="en-GB"/>
        </w:rPr>
        <w:tab/>
      </w:r>
    </w:p>
    <w:p w14:paraId="6A233EF0" w14:textId="4E32CBDA" w:rsidR="003F47AD" w:rsidRPr="00675325" w:rsidRDefault="003F47AD" w:rsidP="00A601F8">
      <w:pPr>
        <w:rPr>
          <w:rFonts w:asciiTheme="minorHAnsi" w:hAnsiTheme="minorHAnsi" w:cstheme="minorHAnsi"/>
        </w:rPr>
      </w:pPr>
      <w:r w:rsidRPr="00675325">
        <w:rPr>
          <w:rFonts w:asciiTheme="minorHAnsi" w:hAnsiTheme="minorHAnsi" w:cstheme="minorHAnsi"/>
          <w:lang w:val="en-GB"/>
        </w:rPr>
        <w:t>Sector of assignment:</w:t>
      </w:r>
      <w:r w:rsidR="004C7EB1" w:rsidRPr="00675325">
        <w:rPr>
          <w:rFonts w:asciiTheme="minorHAnsi" w:hAnsiTheme="minorHAnsi" w:cstheme="minorHAnsi"/>
          <w:lang w:val="en-GB"/>
        </w:rPr>
        <w:t xml:space="preserve"> </w:t>
      </w:r>
      <w:r w:rsidR="004C7EB1" w:rsidRPr="00675325">
        <w:rPr>
          <w:rFonts w:asciiTheme="minorHAnsi" w:hAnsiTheme="minorHAnsi" w:cstheme="minorHAnsi"/>
          <w:b/>
          <w:bCs/>
          <w:lang w:val="en-GB"/>
        </w:rPr>
        <w:t>Programmes, Projects</w:t>
      </w:r>
      <w:r w:rsidR="005539A9" w:rsidRPr="00675325">
        <w:rPr>
          <w:rFonts w:asciiTheme="minorHAnsi" w:hAnsiTheme="minorHAnsi" w:cstheme="minorHAnsi"/>
          <w:b/>
          <w:bCs/>
          <w:lang w:val="en-GB"/>
        </w:rPr>
        <w:tab/>
      </w:r>
      <w:r w:rsidR="005539A9" w:rsidRPr="00675325">
        <w:rPr>
          <w:rFonts w:asciiTheme="minorHAnsi" w:hAnsiTheme="minorHAnsi" w:cstheme="minorHAnsi"/>
          <w:lang w:val="en-GB"/>
        </w:rPr>
        <w:tab/>
      </w:r>
    </w:p>
    <w:p w14:paraId="67D59395" w14:textId="660BCCDE" w:rsidR="00A601F8" w:rsidRPr="00675325" w:rsidRDefault="00A601F8" w:rsidP="00A601F8">
      <w:pPr>
        <w:rPr>
          <w:rFonts w:asciiTheme="minorHAnsi" w:hAnsiTheme="minorHAnsi" w:cstheme="minorHAnsi"/>
          <w:lang w:val="en-GB"/>
        </w:rPr>
      </w:pPr>
      <w:r w:rsidRPr="00675325">
        <w:rPr>
          <w:rFonts w:asciiTheme="minorHAnsi" w:hAnsiTheme="minorHAnsi" w:cstheme="minorHAnsi"/>
          <w:lang w:val="en-GB"/>
        </w:rPr>
        <w:t xml:space="preserve">Organizational </w:t>
      </w:r>
      <w:r w:rsidR="00B12B04" w:rsidRPr="00675325">
        <w:rPr>
          <w:rFonts w:asciiTheme="minorHAnsi" w:hAnsiTheme="minorHAnsi" w:cstheme="minorHAnsi"/>
          <w:lang w:val="en-GB"/>
        </w:rPr>
        <w:t>u</w:t>
      </w:r>
      <w:r w:rsidRPr="00675325">
        <w:rPr>
          <w:rFonts w:asciiTheme="minorHAnsi" w:hAnsiTheme="minorHAnsi" w:cstheme="minorHAnsi"/>
          <w:lang w:val="en-GB"/>
        </w:rPr>
        <w:t xml:space="preserve">nit: </w:t>
      </w:r>
      <w:r w:rsidR="004C7EB1" w:rsidRPr="00675325">
        <w:rPr>
          <w:rFonts w:asciiTheme="minorHAnsi" w:hAnsiTheme="minorHAnsi" w:cstheme="minorHAnsi"/>
          <w:b/>
          <w:bCs/>
          <w:lang w:val="en-GB"/>
        </w:rPr>
        <w:t>UNDP Kyrgyzstan</w:t>
      </w:r>
      <w:r w:rsidRPr="00675325">
        <w:rPr>
          <w:rFonts w:asciiTheme="minorHAnsi" w:hAnsiTheme="minorHAnsi" w:cstheme="minorHAnsi"/>
          <w:lang w:val="en-GB"/>
        </w:rPr>
        <w:tab/>
      </w:r>
      <w:r w:rsidR="007F5D82" w:rsidRPr="00675325">
        <w:rPr>
          <w:rFonts w:asciiTheme="minorHAnsi" w:hAnsiTheme="minorHAnsi" w:cstheme="minorHAnsi"/>
          <w:lang w:val="en-GB"/>
        </w:rPr>
        <w:t xml:space="preserve"> </w:t>
      </w:r>
      <w:r w:rsidR="00313014" w:rsidRPr="00675325">
        <w:rPr>
          <w:rFonts w:asciiTheme="minorHAnsi" w:hAnsiTheme="minorHAnsi" w:cstheme="minorHAnsi"/>
          <w:lang w:val="en-GB"/>
        </w:rPr>
        <w:tab/>
      </w:r>
    </w:p>
    <w:p w14:paraId="6D413E5E" w14:textId="3139D9B2" w:rsidR="003F47AD" w:rsidRPr="00675325" w:rsidRDefault="003F47AD" w:rsidP="00A601F8">
      <w:pPr>
        <w:rPr>
          <w:rFonts w:asciiTheme="minorHAnsi" w:hAnsiTheme="minorHAnsi" w:cstheme="minorHAnsi"/>
        </w:rPr>
      </w:pPr>
      <w:r w:rsidRPr="00675325">
        <w:rPr>
          <w:rFonts w:asciiTheme="minorHAnsi" w:hAnsiTheme="minorHAnsi" w:cstheme="minorHAnsi"/>
          <w:lang w:val="en-GB"/>
        </w:rPr>
        <w:t>Country and Duty Station</w:t>
      </w:r>
      <w:r w:rsidRPr="00675325">
        <w:rPr>
          <w:rFonts w:asciiTheme="minorHAnsi" w:hAnsiTheme="minorHAnsi" w:cstheme="minorHAnsi"/>
        </w:rPr>
        <w:t>:</w:t>
      </w:r>
      <w:r w:rsidR="004C7EB1" w:rsidRPr="00675325">
        <w:rPr>
          <w:rFonts w:asciiTheme="minorHAnsi" w:hAnsiTheme="minorHAnsi" w:cstheme="minorHAnsi"/>
        </w:rPr>
        <w:t xml:space="preserve"> </w:t>
      </w:r>
      <w:r w:rsidR="004C7EB1" w:rsidRPr="00675325">
        <w:rPr>
          <w:rFonts w:asciiTheme="minorHAnsi" w:hAnsiTheme="minorHAnsi" w:cstheme="minorHAnsi"/>
          <w:b/>
          <w:bCs/>
        </w:rPr>
        <w:t>Bishkek, Kyrgyz Republic</w:t>
      </w:r>
    </w:p>
    <w:p w14:paraId="078B9725" w14:textId="6845E609" w:rsidR="00A601F8" w:rsidRPr="00675325" w:rsidRDefault="00FB2650" w:rsidP="00A601F8">
      <w:pPr>
        <w:rPr>
          <w:rFonts w:asciiTheme="minorHAnsi" w:hAnsiTheme="minorHAnsi" w:cstheme="minorHAnsi"/>
          <w:lang w:val="en-GB"/>
        </w:rPr>
      </w:pPr>
      <w:r w:rsidRPr="00675325">
        <w:rPr>
          <w:rFonts w:asciiTheme="minorHAnsi" w:hAnsiTheme="minorHAnsi" w:cstheme="minorHAnsi"/>
          <w:lang w:val="en-GB"/>
        </w:rPr>
        <w:t xml:space="preserve">Expected </w:t>
      </w:r>
      <w:r w:rsidR="00B12B04" w:rsidRPr="00675325">
        <w:rPr>
          <w:rFonts w:asciiTheme="minorHAnsi" w:hAnsiTheme="minorHAnsi" w:cstheme="minorHAnsi"/>
          <w:lang w:val="en-GB"/>
        </w:rPr>
        <w:t>d</w:t>
      </w:r>
      <w:r w:rsidR="00A601F8" w:rsidRPr="00675325">
        <w:rPr>
          <w:rFonts w:asciiTheme="minorHAnsi" w:hAnsiTheme="minorHAnsi" w:cstheme="minorHAnsi"/>
          <w:lang w:val="en-GB"/>
        </w:rPr>
        <w:t xml:space="preserve">uration: </w:t>
      </w:r>
      <w:r w:rsidR="004C7EB1" w:rsidRPr="00675325">
        <w:rPr>
          <w:rFonts w:asciiTheme="minorHAnsi" w:hAnsiTheme="minorHAnsi" w:cstheme="minorHAnsi"/>
          <w:b/>
          <w:bCs/>
          <w:lang w:val="en-GB"/>
        </w:rPr>
        <w:t>12</w:t>
      </w:r>
      <w:r w:rsidR="005539A9" w:rsidRPr="00675325">
        <w:rPr>
          <w:rFonts w:asciiTheme="minorHAnsi" w:hAnsiTheme="minorHAnsi" w:cstheme="minorHAnsi"/>
          <w:b/>
          <w:bCs/>
          <w:lang w:val="en-GB"/>
        </w:rPr>
        <w:t xml:space="preserve"> </w:t>
      </w:r>
      <w:r w:rsidR="00313014" w:rsidRPr="00675325">
        <w:rPr>
          <w:rFonts w:asciiTheme="minorHAnsi" w:hAnsiTheme="minorHAnsi" w:cstheme="minorHAnsi"/>
          <w:b/>
          <w:bCs/>
          <w:lang w:val="en-GB"/>
        </w:rPr>
        <w:t>months</w:t>
      </w:r>
      <w:r w:rsidR="004C7EB1" w:rsidRPr="00675325">
        <w:rPr>
          <w:rFonts w:asciiTheme="minorHAnsi" w:hAnsiTheme="minorHAnsi" w:cstheme="minorHAnsi"/>
          <w:b/>
          <w:bCs/>
          <w:lang w:val="en-GB"/>
        </w:rPr>
        <w:t xml:space="preserve"> </w:t>
      </w:r>
    </w:p>
    <w:p w14:paraId="15C313DA" w14:textId="605DBE29" w:rsidR="005570B5" w:rsidRPr="00114BF7" w:rsidRDefault="005570B5" w:rsidP="00A601F8">
      <w:pPr>
        <w:rPr>
          <w:rFonts w:asciiTheme="minorHAnsi" w:hAnsiTheme="minorHAnsi" w:cstheme="minorHAnsi"/>
          <w:lang w:val="en-GB" w:eastAsia="zh-CN"/>
        </w:rPr>
      </w:pPr>
      <w:r w:rsidRPr="00675325">
        <w:rPr>
          <w:rFonts w:asciiTheme="minorHAnsi" w:hAnsiTheme="minorHAnsi" w:cstheme="minorHAnsi"/>
          <w:lang w:val="en-GB"/>
        </w:rPr>
        <w:t>Expected starting date:</w:t>
      </w:r>
      <w:r w:rsidR="004C7EB1" w:rsidRPr="00675325">
        <w:rPr>
          <w:rFonts w:asciiTheme="minorHAnsi" w:hAnsiTheme="minorHAnsi" w:cstheme="minorHAnsi"/>
          <w:lang w:val="en-GB"/>
        </w:rPr>
        <w:t xml:space="preserve"> </w:t>
      </w:r>
      <w:r w:rsidR="00114BF7">
        <w:rPr>
          <w:rFonts w:asciiTheme="minorHAnsi" w:hAnsiTheme="minorHAnsi" w:cstheme="minorHAnsi" w:hint="eastAsia"/>
          <w:b/>
          <w:bCs/>
          <w:lang w:val="en-GB" w:eastAsia="zh-CN"/>
        </w:rPr>
        <w:t xml:space="preserve"> 1</w:t>
      </w:r>
      <w:r w:rsidR="00114BF7" w:rsidRPr="00CB2CD0">
        <w:rPr>
          <w:rFonts w:asciiTheme="minorHAnsi" w:hAnsiTheme="minorHAnsi" w:cstheme="minorHAnsi"/>
          <w:b/>
          <w:bCs/>
          <w:vertAlign w:val="superscript"/>
          <w:lang w:val="en-GB" w:eastAsia="zh-CN"/>
        </w:rPr>
        <w:t>st</w:t>
      </w:r>
      <w:r w:rsidR="00114BF7">
        <w:rPr>
          <w:rFonts w:asciiTheme="minorHAnsi" w:hAnsiTheme="minorHAnsi" w:cstheme="minorHAnsi" w:hint="eastAsia"/>
          <w:b/>
          <w:bCs/>
          <w:lang w:val="en-GB" w:eastAsia="zh-CN"/>
        </w:rPr>
        <w:t xml:space="preserve"> September 2026 or </w:t>
      </w:r>
      <w:r w:rsidR="00114BF7">
        <w:rPr>
          <w:rFonts w:asciiTheme="minorHAnsi" w:hAnsiTheme="minorHAnsi" w:cstheme="minorHAnsi"/>
          <w:b/>
          <w:bCs/>
          <w:lang w:val="en-GB" w:eastAsia="zh-CN"/>
        </w:rPr>
        <w:t>earliest</w:t>
      </w:r>
      <w:r w:rsidR="00114BF7">
        <w:rPr>
          <w:rFonts w:asciiTheme="minorHAnsi" w:hAnsiTheme="minorHAnsi" w:cstheme="minorHAnsi" w:hint="eastAsia"/>
          <w:b/>
          <w:bCs/>
          <w:lang w:val="en-GB" w:eastAsia="zh-CN"/>
        </w:rPr>
        <w:t xml:space="preserve"> possible</w:t>
      </w:r>
    </w:p>
    <w:p w14:paraId="4A699A6C" w14:textId="34F78E2E" w:rsidR="00B708DB" w:rsidRPr="00675325" w:rsidRDefault="00313014" w:rsidP="00313014">
      <w:pPr>
        <w:rPr>
          <w:rFonts w:asciiTheme="minorHAnsi" w:hAnsiTheme="minorHAnsi" w:cstheme="minorHAnsi"/>
          <w:lang w:val="en-GB"/>
        </w:rPr>
      </w:pPr>
      <w:r w:rsidRPr="00675325">
        <w:rPr>
          <w:rFonts w:asciiTheme="minorHAnsi" w:hAnsiTheme="minorHAnsi" w:cstheme="minorHAnsi"/>
          <w:lang w:val="en-GB"/>
        </w:rPr>
        <w:t xml:space="preserve">Supervisor’s </w:t>
      </w:r>
      <w:r w:rsidR="00B12B04" w:rsidRPr="00675325">
        <w:rPr>
          <w:rFonts w:asciiTheme="minorHAnsi" w:hAnsiTheme="minorHAnsi" w:cstheme="minorHAnsi"/>
          <w:lang w:val="en-GB"/>
        </w:rPr>
        <w:t>n</w:t>
      </w:r>
      <w:r w:rsidR="00A601F8" w:rsidRPr="00675325">
        <w:rPr>
          <w:rFonts w:asciiTheme="minorHAnsi" w:hAnsiTheme="minorHAnsi" w:cstheme="minorHAnsi"/>
          <w:lang w:val="en-GB"/>
        </w:rPr>
        <w:t>ame</w:t>
      </w:r>
      <w:r w:rsidRPr="00675325">
        <w:rPr>
          <w:rFonts w:asciiTheme="minorHAnsi" w:hAnsiTheme="minorHAnsi" w:cstheme="minorHAnsi"/>
          <w:lang w:val="en-GB"/>
        </w:rPr>
        <w:t>:</w:t>
      </w:r>
      <w:r w:rsidR="004C7EB1" w:rsidRPr="00675325">
        <w:rPr>
          <w:rFonts w:asciiTheme="minorHAnsi" w:hAnsiTheme="minorHAnsi" w:cstheme="minorHAnsi"/>
          <w:lang w:val="en-GB"/>
        </w:rPr>
        <w:t xml:space="preserve"> </w:t>
      </w:r>
      <w:r w:rsidR="004C7EB1" w:rsidRPr="00675325">
        <w:rPr>
          <w:rFonts w:asciiTheme="minorHAnsi" w:hAnsiTheme="minorHAnsi" w:cstheme="minorHAnsi"/>
          <w:b/>
          <w:bCs/>
          <w:lang w:val="en-GB"/>
        </w:rPr>
        <w:t>Patrick Haverman</w:t>
      </w:r>
    </w:p>
    <w:p w14:paraId="6E016EE6" w14:textId="77777777" w:rsidR="004C7EB1" w:rsidRPr="00675325" w:rsidRDefault="00B12B04" w:rsidP="004C7EB1">
      <w:pPr>
        <w:rPr>
          <w:rFonts w:asciiTheme="minorHAnsi" w:hAnsiTheme="minorHAnsi" w:cstheme="minorHAnsi"/>
          <w:lang w:val="en-GB"/>
        </w:rPr>
      </w:pPr>
      <w:r w:rsidRPr="00675325">
        <w:rPr>
          <w:rFonts w:asciiTheme="minorHAnsi" w:hAnsiTheme="minorHAnsi" w:cstheme="minorHAnsi"/>
          <w:lang w:val="en-GB"/>
        </w:rPr>
        <w:t>Supervisor’s t</w:t>
      </w:r>
      <w:r w:rsidR="00313014" w:rsidRPr="00675325">
        <w:rPr>
          <w:rFonts w:asciiTheme="minorHAnsi" w:hAnsiTheme="minorHAnsi" w:cstheme="minorHAnsi"/>
          <w:lang w:val="en-GB"/>
        </w:rPr>
        <w:t>itle:</w:t>
      </w:r>
      <w:r w:rsidR="00313014" w:rsidRPr="00675325">
        <w:rPr>
          <w:rFonts w:asciiTheme="minorHAnsi" w:hAnsiTheme="minorHAnsi" w:cstheme="minorHAnsi"/>
          <w:lang w:val="en-GB"/>
        </w:rPr>
        <w:tab/>
      </w:r>
      <w:r w:rsidR="004C7EB1" w:rsidRPr="00675325">
        <w:rPr>
          <w:rFonts w:asciiTheme="minorHAnsi" w:hAnsiTheme="minorHAnsi" w:cstheme="minorHAnsi"/>
          <w:b/>
          <w:bCs/>
          <w:lang w:val="en-GB"/>
        </w:rPr>
        <w:t>Deputy Resident Representative</w:t>
      </w:r>
      <w:r w:rsidR="004C7EB1" w:rsidRPr="00675325">
        <w:rPr>
          <w:rFonts w:asciiTheme="minorHAnsi" w:hAnsiTheme="minorHAnsi" w:cstheme="minorHAnsi"/>
          <w:b/>
          <w:bCs/>
          <w:lang w:val="en-GB"/>
        </w:rPr>
        <w:tab/>
      </w:r>
      <w:r w:rsidR="004C7EB1" w:rsidRPr="00675325">
        <w:rPr>
          <w:rFonts w:asciiTheme="minorHAnsi" w:hAnsiTheme="minorHAnsi" w:cstheme="minorHAnsi"/>
          <w:lang w:val="en-GB"/>
        </w:rPr>
        <w:tab/>
      </w:r>
    </w:p>
    <w:p w14:paraId="440A3199" w14:textId="480864B1" w:rsidR="00B50560" w:rsidRPr="00675325" w:rsidRDefault="00B50560" w:rsidP="00313014">
      <w:pPr>
        <w:rPr>
          <w:rFonts w:asciiTheme="minorHAnsi" w:hAnsiTheme="minorHAnsi" w:cstheme="minorHAnsi"/>
          <w:lang w:val="en-GB"/>
        </w:rPr>
      </w:pPr>
    </w:p>
    <w:p w14:paraId="2644FD5B" w14:textId="0C6F0AC8" w:rsidR="00313014" w:rsidRPr="00675325" w:rsidRDefault="00B12B04" w:rsidP="00313014">
      <w:pPr>
        <w:rPr>
          <w:rFonts w:asciiTheme="minorHAnsi" w:hAnsiTheme="minorHAnsi" w:cstheme="minorHAnsi"/>
          <w:lang w:val="en-GB"/>
        </w:rPr>
      </w:pPr>
      <w:r w:rsidRPr="00675325">
        <w:rPr>
          <w:rFonts w:asciiTheme="minorHAnsi" w:hAnsiTheme="minorHAnsi" w:cstheme="minorHAnsi"/>
          <w:lang w:val="en-GB"/>
        </w:rPr>
        <w:tab/>
      </w:r>
      <w:r w:rsidR="00313014" w:rsidRPr="00675325">
        <w:rPr>
          <w:rFonts w:asciiTheme="minorHAnsi" w:hAnsiTheme="minorHAnsi" w:cstheme="minorHAnsi"/>
          <w:lang w:val="en-GB"/>
        </w:rPr>
        <w:tab/>
      </w:r>
    </w:p>
    <w:p w14:paraId="699E95C8" w14:textId="27C2B017" w:rsidR="00640FD0" w:rsidRPr="00675325" w:rsidRDefault="00640FD0" w:rsidP="00640FD0">
      <w:pPr>
        <w:rPr>
          <w:rFonts w:asciiTheme="minorHAnsi" w:hAnsiTheme="minorHAnsi" w:cstheme="minorHAnsi"/>
          <w:b/>
          <w:lang w:val="en-GB"/>
        </w:rPr>
      </w:pPr>
      <w:r w:rsidRPr="00675325">
        <w:rPr>
          <w:rFonts w:asciiTheme="minorHAnsi" w:hAnsiTheme="minorHAnsi" w:cstheme="minorHAnsi"/>
          <w:b/>
          <w:lang w:val="en-GB"/>
        </w:rPr>
        <w:t xml:space="preserve">II. </w:t>
      </w:r>
      <w:r w:rsidR="00A13D39" w:rsidRPr="00675325">
        <w:rPr>
          <w:rFonts w:asciiTheme="minorHAnsi" w:hAnsiTheme="minorHAnsi" w:cstheme="minorHAnsi"/>
          <w:b/>
          <w:lang w:val="en-GB"/>
        </w:rPr>
        <w:t xml:space="preserve">CORPORATE </w:t>
      </w:r>
      <w:r w:rsidRPr="00675325">
        <w:rPr>
          <w:rFonts w:asciiTheme="minorHAnsi" w:hAnsiTheme="minorHAnsi" w:cstheme="minorHAnsi"/>
          <w:b/>
          <w:lang w:val="en-GB"/>
        </w:rPr>
        <w:t>BACKGROUND:</w:t>
      </w:r>
    </w:p>
    <w:p w14:paraId="6C1D1327" w14:textId="77777777" w:rsidR="00617B12" w:rsidRPr="00675325" w:rsidRDefault="00617B12" w:rsidP="00640FD0">
      <w:pPr>
        <w:jc w:val="both"/>
        <w:rPr>
          <w:rFonts w:asciiTheme="minorHAnsi" w:hAnsiTheme="minorHAnsi" w:cstheme="minorHAnsi"/>
        </w:rPr>
      </w:pPr>
    </w:p>
    <w:p w14:paraId="01DD570F" w14:textId="3A766C14" w:rsidR="00A13D39" w:rsidRPr="00675325" w:rsidRDefault="00F20631" w:rsidP="00640FD0">
      <w:pPr>
        <w:jc w:val="both"/>
        <w:rPr>
          <w:rFonts w:asciiTheme="minorHAnsi" w:hAnsiTheme="minorHAnsi" w:cstheme="minorHAnsi"/>
        </w:rPr>
      </w:pPr>
      <w:r w:rsidRPr="00675325">
        <w:rPr>
          <w:rFonts w:asciiTheme="minorHAnsi" w:hAnsiTheme="minorHAnsi" w:cs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65065888" w14:textId="77777777" w:rsidR="004C7EB1" w:rsidRPr="00675325" w:rsidRDefault="004C7EB1" w:rsidP="00640FD0">
      <w:pPr>
        <w:jc w:val="both"/>
        <w:rPr>
          <w:rFonts w:asciiTheme="minorHAnsi" w:hAnsiTheme="minorHAnsi" w:cstheme="minorHAnsi"/>
        </w:rPr>
      </w:pPr>
    </w:p>
    <w:p w14:paraId="740E63D0" w14:textId="69402479" w:rsidR="00A13D39" w:rsidRPr="00675325" w:rsidRDefault="00A13D39" w:rsidP="00A13D39">
      <w:pPr>
        <w:rPr>
          <w:rFonts w:asciiTheme="minorHAnsi" w:hAnsiTheme="minorHAnsi" w:cstheme="minorHAnsi"/>
          <w:b/>
          <w:lang w:val="en-GB"/>
        </w:rPr>
      </w:pPr>
      <w:r w:rsidRPr="00675325">
        <w:rPr>
          <w:rFonts w:asciiTheme="minorHAnsi" w:hAnsiTheme="minorHAnsi" w:cstheme="minorHAnsi"/>
          <w:b/>
          <w:lang w:val="en-GB"/>
        </w:rPr>
        <w:t xml:space="preserve">III. </w:t>
      </w:r>
      <w:r w:rsidR="005570B5" w:rsidRPr="00675325">
        <w:rPr>
          <w:rFonts w:asciiTheme="minorHAnsi" w:hAnsiTheme="minorHAnsi" w:cstheme="minorHAnsi"/>
          <w:b/>
          <w:lang w:val="en-GB"/>
        </w:rPr>
        <w:t>RECEIVING</w:t>
      </w:r>
      <w:r w:rsidRPr="00675325">
        <w:rPr>
          <w:rFonts w:asciiTheme="minorHAnsi" w:hAnsiTheme="minorHAnsi" w:cstheme="minorHAnsi"/>
          <w:b/>
          <w:lang w:val="en-GB"/>
        </w:rPr>
        <w:t xml:space="preserve"> OFFICE BACKGROUND: </w:t>
      </w:r>
    </w:p>
    <w:p w14:paraId="19CA3C12" w14:textId="7E6F47AA" w:rsidR="00A13D39" w:rsidRPr="00675325" w:rsidRDefault="00A13D39" w:rsidP="00640FD0">
      <w:pPr>
        <w:jc w:val="both"/>
        <w:rPr>
          <w:rFonts w:asciiTheme="minorHAnsi" w:hAnsiTheme="minorHAnsi" w:cstheme="minorHAnsi"/>
          <w:lang w:val="en-GB"/>
        </w:rPr>
      </w:pPr>
    </w:p>
    <w:p w14:paraId="575AA0A1" w14:textId="77777777" w:rsidR="004C7EB1" w:rsidRPr="00675325" w:rsidRDefault="004C7EB1" w:rsidP="004C7EB1">
      <w:pPr>
        <w:rPr>
          <w:rFonts w:asciiTheme="minorHAnsi" w:hAnsiTheme="minorHAnsi" w:cstheme="minorHAnsi"/>
          <w:b/>
          <w:bCs/>
        </w:rPr>
      </w:pPr>
      <w:r w:rsidRPr="00675325">
        <w:rPr>
          <w:rFonts w:asciiTheme="minorHAnsi" w:hAnsiTheme="minorHAnsi" w:cstheme="minorHAnsi"/>
          <w:b/>
          <w:bCs/>
        </w:rPr>
        <w:t xml:space="preserve">Organizational context </w:t>
      </w:r>
    </w:p>
    <w:p w14:paraId="4AD127BD" w14:textId="77777777" w:rsidR="004C7EB1" w:rsidRPr="00675325" w:rsidRDefault="004C7EB1" w:rsidP="004C7EB1">
      <w:pPr>
        <w:rPr>
          <w:rFonts w:asciiTheme="minorHAnsi" w:hAnsiTheme="minorHAnsi" w:cstheme="minorHAnsi"/>
        </w:rPr>
      </w:pPr>
    </w:p>
    <w:p w14:paraId="54EE630A"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 xml:space="preserve">UNDP has supported Kyrgyzstan’s development progress since 1992 and supports the country in charting future pathways towards greater prosperity, resilience, and social cohesion. As an impartial policy advisor and integrator, UNDP works with all stakeholders in government, civil society, and private sector to advance inclusive, fundamentally sound development solutions and reforms in complex settings. Our United Nations identity ensures neutrality and respect for people’s choices. Transparency and accountability in operations </w:t>
      </w:r>
      <w:proofErr w:type="gramStart"/>
      <w:r w:rsidRPr="00675325">
        <w:rPr>
          <w:rFonts w:asciiTheme="minorHAnsi" w:hAnsiTheme="minorHAnsi" w:cstheme="minorHAnsi"/>
        </w:rPr>
        <w:t>makes</w:t>
      </w:r>
      <w:proofErr w:type="gramEnd"/>
      <w:r w:rsidRPr="00675325">
        <w:rPr>
          <w:rFonts w:asciiTheme="minorHAnsi" w:hAnsiTheme="minorHAnsi" w:cstheme="minorHAnsi"/>
        </w:rPr>
        <w:t xml:space="preserve"> us a trusted partner for national and international development stakeholders. </w:t>
      </w:r>
    </w:p>
    <w:p w14:paraId="585A4741" w14:textId="77777777" w:rsidR="004C7EB1" w:rsidRPr="00675325" w:rsidRDefault="004C7EB1" w:rsidP="004C7EB1">
      <w:pPr>
        <w:rPr>
          <w:rFonts w:asciiTheme="minorHAnsi" w:hAnsiTheme="minorHAnsi" w:cstheme="minorHAnsi"/>
        </w:rPr>
      </w:pPr>
    </w:p>
    <w:p w14:paraId="1A6C738A"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UNDP encourages and enables collective intelligence, collaboration, integration, critical thinking, and thought leadership. We mainstream innovation, digitalization opportunities, gender equity and diversity/inclusion principles in all aspects of our work. Our staff consistently strive for excellence, effectiveness, efficiency and inclusion across all areas of work. UNDP’s Country Programme focuses on diversifying the economy, strengthening institutions, and reducing inequalities while promoting climate action and sustainable natural resource management.</w:t>
      </w:r>
    </w:p>
    <w:p w14:paraId="4D993053" w14:textId="77777777" w:rsidR="004C7EB1" w:rsidRPr="00675325" w:rsidRDefault="004C7EB1" w:rsidP="004C7EB1">
      <w:pPr>
        <w:rPr>
          <w:rFonts w:asciiTheme="minorHAnsi" w:hAnsiTheme="minorHAnsi" w:cstheme="minorHAnsi"/>
        </w:rPr>
      </w:pPr>
    </w:p>
    <w:p w14:paraId="08DFCD07"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 xml:space="preserve">The Climate Change, Environment, and Energy (CCEE) Cluster is UNDP Kyrgyzstan's largest programme cluster, focusing on delivering solutions for climate adaptation, mitigation policies, environmental protection, biodiversity conservation, and sustainable natural resource management. The CCEE cluster is deeply engaged in promoting the integrated management of natural resources and ecosystems as a key approach to addressing environmental challenges. These efforts leverage the power of ecosystems to provide benefits such as carbon sequestration, climate resilience, and sustainable livelihoods.  The cluster's work in biodiversity conservation involves strengthening the capacity of protected areas, safeguarding endangered species, restoring critical habitats, and enhancing the management of these areas. Through integrated natural resource management (NRM), the CCEE Cluster promotes the sustainable use of land, water, and other natural resources, ensuring that ecosystems remain healthy and productive for future generations. These efforts are closely aligned with </w:t>
      </w:r>
      <w:r w:rsidRPr="00675325">
        <w:rPr>
          <w:rFonts w:asciiTheme="minorHAnsi" w:hAnsiTheme="minorHAnsi" w:cstheme="minorHAnsi"/>
        </w:rPr>
        <w:lastRenderedPageBreak/>
        <w:t>the Kyrgyz Republic's goals to transition towards a low-emission, climate-resilient economy while preserving its rich biodiversity and natural heritage.  By fostering partnerships at regional, national, and sub-national levels, the CCEE cluster works to guide the Kyrgyz Republic towards sustainable development pathways that protect and enhance natural ecosystems, ensuring a cleaner, greener, and more secure future.</w:t>
      </w:r>
    </w:p>
    <w:p w14:paraId="0CC9361A" w14:textId="77777777" w:rsidR="004C7EB1" w:rsidRPr="00675325" w:rsidRDefault="004C7EB1" w:rsidP="004C7EB1">
      <w:pPr>
        <w:rPr>
          <w:rFonts w:asciiTheme="minorHAnsi" w:hAnsiTheme="minorHAnsi" w:cstheme="minorHAnsi"/>
        </w:rPr>
      </w:pPr>
    </w:p>
    <w:p w14:paraId="1E2D2B89"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The Kyrgyz Republic faces the tangible consequences of global climate change, including more frequent droughts, unpredictable seasonal weather, and a growing number of natural disasters such as landslides, mudflows, and avalanches. These impacts threaten lives and livelihoods, disrupt key economic sectors like agriculture and energy, and increase poverty. As a Party to the United Nations Framework Convention on Climate Change (UNFCCC) since 2000 and the Paris Agreement, the country is committed to advancing a climate-resilient, low-carbon development pathway. Kyrgyzstan’s Nationally Determined Contribution (NDC) outlines national efforts to reduce greenhouse gas emissions and adapt to climate impacts.</w:t>
      </w:r>
    </w:p>
    <w:p w14:paraId="45EBE110" w14:textId="77777777" w:rsidR="004C7EB1" w:rsidRPr="00675325" w:rsidRDefault="004C7EB1" w:rsidP="004C7EB1">
      <w:pPr>
        <w:rPr>
          <w:rFonts w:asciiTheme="minorHAnsi" w:hAnsiTheme="minorHAnsi" w:cstheme="minorHAnsi"/>
        </w:rPr>
      </w:pPr>
    </w:p>
    <w:p w14:paraId="052608CB"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 xml:space="preserve">The Public Effectiveness and Responsive Institutions (PERI) cluster supports senior management in shaping and implementing the UNDP Country Programme with the following key focus areas: Advancing social cohesion and peacebuilding; Promoting inclusive and participatory governance; Strengthening the rule of law; Strengthening the health system; Supporting anti-corruption efforts and Supporting policy development.     </w:t>
      </w:r>
    </w:p>
    <w:p w14:paraId="1F2C0F64" w14:textId="77777777" w:rsidR="004C7EB1" w:rsidRPr="00675325" w:rsidRDefault="004C7EB1" w:rsidP="004C7EB1">
      <w:pPr>
        <w:rPr>
          <w:rFonts w:asciiTheme="minorHAnsi" w:hAnsiTheme="minorHAnsi" w:cstheme="minorHAnsi"/>
        </w:rPr>
      </w:pPr>
    </w:p>
    <w:p w14:paraId="78573947"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The Sustainable Economic Development (SED) cluster contributes to developing the financing for sustainable development - one of the key means of implementation presenting multi-fold challenges for the Kyrgyz Republic and requires comprehensive efforts from the government and key partners. Understanding the scale and types of investment needed to achieve the SDGs is a key foundation on which governments can build effective SDG financing strategies and ensure their successful implementation through multi-party collaboration. The government of the Kyrgyz Republic supported by international organizations has undertaken substantial efforts towards enhancing financing opportunities and alignment with national sustainable development goals.</w:t>
      </w:r>
    </w:p>
    <w:p w14:paraId="453D63B6" w14:textId="77777777" w:rsidR="004C7EB1" w:rsidRPr="00675325" w:rsidRDefault="004C7EB1" w:rsidP="004C7EB1">
      <w:pPr>
        <w:rPr>
          <w:rFonts w:asciiTheme="minorHAnsi" w:hAnsiTheme="minorHAnsi" w:cstheme="minorHAnsi"/>
        </w:rPr>
      </w:pPr>
    </w:p>
    <w:p w14:paraId="5F270DF7"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The UNDP team exercises leadership and support in ensuring strategic coherence in development of the portfolios, supervises project implementation, and plays a critical role in engagement to foster partnerships and mobilize resources.</w:t>
      </w:r>
    </w:p>
    <w:p w14:paraId="784F9631" w14:textId="77777777" w:rsidR="004C7EB1" w:rsidRPr="00675325" w:rsidRDefault="004C7EB1" w:rsidP="004C7EB1">
      <w:pPr>
        <w:rPr>
          <w:rFonts w:asciiTheme="minorHAnsi" w:hAnsiTheme="minorHAnsi" w:cstheme="minorHAnsi"/>
        </w:rPr>
      </w:pPr>
    </w:p>
    <w:p w14:paraId="2041D15C" w14:textId="06A1B6D1" w:rsidR="004C7EB1" w:rsidRPr="00675325" w:rsidRDefault="004C7EB1" w:rsidP="004C7EB1">
      <w:pPr>
        <w:rPr>
          <w:rFonts w:asciiTheme="minorHAnsi" w:hAnsiTheme="minorHAnsi" w:cstheme="minorHAnsi"/>
        </w:rPr>
      </w:pPr>
      <w:r w:rsidRPr="00675325">
        <w:rPr>
          <w:rFonts w:asciiTheme="minorHAnsi" w:hAnsiTheme="minorHAnsi" w:cstheme="minorHAnsi"/>
        </w:rPr>
        <w:t>The Fellow will contribute t</w:t>
      </w:r>
      <w:r w:rsidR="00675325">
        <w:rPr>
          <w:rFonts w:asciiTheme="minorHAnsi" w:hAnsiTheme="minorHAnsi" w:cstheme="minorHAnsi"/>
        </w:rPr>
        <w:t>o t</w:t>
      </w:r>
      <w:r w:rsidRPr="00675325">
        <w:rPr>
          <w:rFonts w:asciiTheme="minorHAnsi" w:hAnsiTheme="minorHAnsi" w:cstheme="minorHAnsi"/>
        </w:rPr>
        <w:t>he initiatives within the following three strategic programmes:</w:t>
      </w:r>
    </w:p>
    <w:p w14:paraId="18097E22" w14:textId="77777777" w:rsidR="004C7EB1" w:rsidRPr="00675325" w:rsidRDefault="004C7EB1" w:rsidP="004C7EB1">
      <w:pPr>
        <w:jc w:val="both"/>
        <w:rPr>
          <w:rFonts w:asciiTheme="minorHAnsi" w:hAnsiTheme="minorHAnsi" w:cstheme="minorHAnsi"/>
        </w:rPr>
      </w:pPr>
    </w:p>
    <w:p w14:paraId="3F388B4F"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1. Climate Change, Environment and Energy (CCEE) – supporting national efforts to enhance climate resilience, promote sustainable energy, and protect biodiversity and ecosystems.</w:t>
      </w:r>
    </w:p>
    <w:p w14:paraId="77452EF0" w14:textId="77777777" w:rsidR="004C7EB1" w:rsidRPr="00675325" w:rsidRDefault="004C7EB1" w:rsidP="004C7EB1">
      <w:pPr>
        <w:rPr>
          <w:rFonts w:asciiTheme="minorHAnsi" w:hAnsiTheme="minorHAnsi" w:cstheme="minorHAnsi"/>
        </w:rPr>
      </w:pPr>
      <w:r w:rsidRPr="00675325">
        <w:rPr>
          <w:rFonts w:asciiTheme="minorHAnsi" w:hAnsiTheme="minorHAnsi" w:cstheme="minorHAnsi"/>
        </w:rPr>
        <w:t>2. Public Effectiveness and Responsible Institutions (PERI) – advancing governance reforms, institutional accountability, and citizen-oriented public service delivery.</w:t>
      </w:r>
    </w:p>
    <w:p w14:paraId="6B86CBE5" w14:textId="61051782" w:rsidR="00D20CAA" w:rsidRPr="00675325" w:rsidRDefault="00D20CAA">
      <w:pPr>
        <w:rPr>
          <w:rFonts w:asciiTheme="minorHAnsi" w:hAnsiTheme="minorHAnsi" w:cstheme="minorHAnsi"/>
          <w:b/>
        </w:rPr>
      </w:pPr>
    </w:p>
    <w:p w14:paraId="1B63CBDE" w14:textId="77777777" w:rsidR="00617B12" w:rsidRPr="00675325" w:rsidRDefault="00617B12">
      <w:pPr>
        <w:rPr>
          <w:rFonts w:asciiTheme="minorHAnsi" w:hAnsiTheme="minorHAnsi" w:cstheme="minorHAnsi"/>
          <w:b/>
          <w:lang w:val="en-GB"/>
        </w:rPr>
      </w:pPr>
    </w:p>
    <w:p w14:paraId="61A83833" w14:textId="493403E9" w:rsidR="005F040F" w:rsidRPr="00675325" w:rsidRDefault="007B311D" w:rsidP="00A601F8">
      <w:pPr>
        <w:rPr>
          <w:rFonts w:asciiTheme="minorHAnsi" w:hAnsiTheme="minorHAnsi" w:cstheme="minorHAnsi"/>
          <w:b/>
          <w:lang w:val="en-GB"/>
        </w:rPr>
      </w:pPr>
      <w:r w:rsidRPr="00675325">
        <w:rPr>
          <w:rFonts w:asciiTheme="minorHAnsi" w:hAnsiTheme="minorHAnsi" w:cstheme="minorHAnsi"/>
          <w:b/>
          <w:lang w:val="en-GB"/>
        </w:rPr>
        <w:t>II</w:t>
      </w:r>
      <w:r w:rsidR="00640FD0" w:rsidRPr="00675325">
        <w:rPr>
          <w:rFonts w:asciiTheme="minorHAnsi" w:hAnsiTheme="minorHAnsi" w:cstheme="minorHAnsi"/>
          <w:b/>
          <w:lang w:val="en-GB"/>
        </w:rPr>
        <w:t>I. DUTIES</w:t>
      </w:r>
      <w:r w:rsidR="00BA1292" w:rsidRPr="00675325">
        <w:rPr>
          <w:rFonts w:asciiTheme="minorHAnsi" w:hAnsiTheme="minorHAnsi" w:cstheme="minorHAnsi"/>
          <w:b/>
          <w:lang w:val="en-GB"/>
        </w:rPr>
        <w:t xml:space="preserve">: </w:t>
      </w:r>
    </w:p>
    <w:p w14:paraId="687DBADC" w14:textId="77777777" w:rsidR="00617B12" w:rsidRPr="00675325" w:rsidRDefault="00617B12" w:rsidP="00BA493E">
      <w:pPr>
        <w:jc w:val="both"/>
        <w:rPr>
          <w:rFonts w:asciiTheme="minorHAnsi" w:hAnsiTheme="minorHAnsi" w:cstheme="minorHAnsi"/>
          <w:lang w:val="en-GB"/>
        </w:rPr>
      </w:pPr>
    </w:p>
    <w:p w14:paraId="2267A8ED" w14:textId="10700EE7" w:rsidR="00A601F8" w:rsidRPr="00675325" w:rsidRDefault="00160D95" w:rsidP="00BA493E">
      <w:pPr>
        <w:jc w:val="both"/>
        <w:rPr>
          <w:rFonts w:asciiTheme="minorHAnsi" w:hAnsiTheme="minorHAnsi" w:cstheme="minorHAnsi"/>
          <w:lang w:val="en-GB"/>
        </w:rPr>
      </w:pPr>
      <w:r w:rsidRPr="00675325">
        <w:rPr>
          <w:rFonts w:asciiTheme="minorHAnsi" w:hAnsiTheme="minorHAnsi" w:cstheme="minorHAnsi"/>
          <w:lang w:val="en-GB"/>
        </w:rPr>
        <w:t>The</w:t>
      </w:r>
      <w:r w:rsidR="005F040F" w:rsidRPr="00675325">
        <w:rPr>
          <w:rFonts w:asciiTheme="minorHAnsi" w:hAnsiTheme="minorHAnsi" w:cstheme="minorHAnsi"/>
          <w:lang w:val="en-GB"/>
        </w:rPr>
        <w:t xml:space="preserve"> </w:t>
      </w:r>
      <w:r w:rsidR="00AF769E" w:rsidRPr="00675325">
        <w:rPr>
          <w:rFonts w:asciiTheme="minorHAnsi" w:hAnsiTheme="minorHAnsi" w:cstheme="minorHAnsi"/>
          <w:lang w:val="en-GB"/>
        </w:rPr>
        <w:t>Fellow</w:t>
      </w:r>
      <w:r w:rsidR="00D00508" w:rsidRPr="00675325">
        <w:rPr>
          <w:rFonts w:asciiTheme="minorHAnsi" w:hAnsiTheme="minorHAnsi" w:cstheme="minorHAnsi"/>
          <w:lang w:val="en-GB"/>
        </w:rPr>
        <w:t xml:space="preserve"> will assist in </w:t>
      </w:r>
      <w:r w:rsidR="005F040F" w:rsidRPr="00675325">
        <w:rPr>
          <w:rFonts w:asciiTheme="minorHAnsi" w:hAnsiTheme="minorHAnsi" w:cstheme="minorHAnsi"/>
          <w:lang w:val="en-GB"/>
        </w:rPr>
        <w:t>the following duties and responsibilities</w:t>
      </w:r>
      <w:r w:rsidR="00D00508" w:rsidRPr="00675325">
        <w:rPr>
          <w:rFonts w:asciiTheme="minorHAnsi" w:hAnsiTheme="minorHAnsi" w:cstheme="minorHAnsi"/>
          <w:lang w:val="en-GB"/>
        </w:rPr>
        <w:t>:</w:t>
      </w:r>
    </w:p>
    <w:p w14:paraId="7DC8554D" w14:textId="77777777" w:rsidR="00467F53" w:rsidRPr="00675325" w:rsidRDefault="00467F53" w:rsidP="00BA493E">
      <w:pPr>
        <w:jc w:val="both"/>
        <w:rPr>
          <w:rFonts w:asciiTheme="minorHAnsi" w:hAnsiTheme="minorHAnsi" w:cstheme="minorHAnsi"/>
          <w:lang w:val="en-GB"/>
        </w:rPr>
      </w:pPr>
    </w:p>
    <w:tbl>
      <w:tblPr>
        <w:tblW w:w="96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650"/>
        <w:gridCol w:w="1080"/>
      </w:tblGrid>
      <w:tr w:rsidR="00A601F8" w:rsidRPr="00675325" w14:paraId="687853B7" w14:textId="77777777" w:rsidTr="00675325">
        <w:tc>
          <w:tcPr>
            <w:tcW w:w="900" w:type="dxa"/>
            <w:shd w:val="clear" w:color="auto" w:fill="E6E6E6"/>
          </w:tcPr>
          <w:p w14:paraId="097D5693" w14:textId="77777777" w:rsidR="00A601F8" w:rsidRPr="00675325" w:rsidRDefault="00A601F8" w:rsidP="00342B64">
            <w:pPr>
              <w:jc w:val="center"/>
              <w:rPr>
                <w:rFonts w:asciiTheme="minorHAnsi" w:hAnsiTheme="minorHAnsi" w:cstheme="minorHAnsi"/>
                <w:b/>
                <w:lang w:val="en-GB"/>
              </w:rPr>
            </w:pPr>
            <w:r w:rsidRPr="00675325">
              <w:rPr>
                <w:rFonts w:asciiTheme="minorHAnsi" w:hAnsiTheme="minorHAnsi" w:cstheme="minorHAnsi"/>
                <w:b/>
                <w:lang w:val="en-GB"/>
              </w:rPr>
              <w:t>No</w:t>
            </w:r>
          </w:p>
        </w:tc>
        <w:tc>
          <w:tcPr>
            <w:tcW w:w="7650" w:type="dxa"/>
            <w:tcBorders>
              <w:bottom w:val="single" w:sz="4" w:space="0" w:color="auto"/>
            </w:tcBorders>
            <w:shd w:val="clear" w:color="auto" w:fill="E6E6E6"/>
          </w:tcPr>
          <w:p w14:paraId="286EF296" w14:textId="77777777" w:rsidR="00A601F8" w:rsidRPr="00675325" w:rsidRDefault="00A601F8" w:rsidP="00342B64">
            <w:pPr>
              <w:jc w:val="center"/>
              <w:rPr>
                <w:rFonts w:asciiTheme="minorHAnsi" w:hAnsiTheme="minorHAnsi" w:cstheme="minorHAnsi"/>
                <w:b/>
                <w:lang w:val="en-GB"/>
              </w:rPr>
            </w:pPr>
            <w:r w:rsidRPr="00675325">
              <w:rPr>
                <w:rFonts w:asciiTheme="minorHAnsi" w:hAnsiTheme="minorHAnsi" w:cstheme="minorHAnsi"/>
                <w:b/>
                <w:lang w:val="en-GB"/>
              </w:rPr>
              <w:t>Duties and responsibilities</w:t>
            </w:r>
          </w:p>
        </w:tc>
        <w:tc>
          <w:tcPr>
            <w:tcW w:w="1080" w:type="dxa"/>
            <w:shd w:val="clear" w:color="auto" w:fill="E6E6E6"/>
          </w:tcPr>
          <w:p w14:paraId="435D2C46" w14:textId="77777777" w:rsidR="00A601F8" w:rsidRPr="00675325" w:rsidRDefault="00A601F8" w:rsidP="00342B64">
            <w:pPr>
              <w:jc w:val="center"/>
              <w:rPr>
                <w:rFonts w:asciiTheme="minorHAnsi" w:hAnsiTheme="minorHAnsi" w:cstheme="minorHAnsi"/>
                <w:b/>
                <w:lang w:val="en-GB"/>
              </w:rPr>
            </w:pPr>
            <w:r w:rsidRPr="00675325">
              <w:rPr>
                <w:rFonts w:asciiTheme="minorHAnsi" w:hAnsiTheme="minorHAnsi" w:cstheme="minorHAnsi"/>
                <w:b/>
                <w:lang w:val="en-GB"/>
              </w:rPr>
              <w:t>% of time</w:t>
            </w:r>
          </w:p>
        </w:tc>
      </w:tr>
      <w:tr w:rsidR="004C7EB1" w:rsidRPr="00675325" w14:paraId="497682F7" w14:textId="77777777" w:rsidTr="00675325">
        <w:tc>
          <w:tcPr>
            <w:tcW w:w="900" w:type="dxa"/>
          </w:tcPr>
          <w:p w14:paraId="7248AB16" w14:textId="5200FAEA" w:rsidR="004C7EB1" w:rsidRPr="00675325" w:rsidRDefault="004C7EB1" w:rsidP="004C7EB1">
            <w:pPr>
              <w:rPr>
                <w:rFonts w:asciiTheme="minorHAnsi" w:hAnsiTheme="minorHAnsi" w:cstheme="minorHAnsi"/>
                <w:lang w:val="en-GB"/>
              </w:rPr>
            </w:pPr>
            <w:r w:rsidRPr="00675325">
              <w:rPr>
                <w:rFonts w:asciiTheme="minorHAnsi" w:hAnsiTheme="minorHAnsi" w:cstheme="minorHAnsi"/>
                <w:lang w:val="en-GB"/>
              </w:rPr>
              <w:t>1</w:t>
            </w:r>
          </w:p>
        </w:tc>
        <w:tc>
          <w:tcPr>
            <w:tcW w:w="7650" w:type="dxa"/>
          </w:tcPr>
          <w:p w14:paraId="68A32C32" w14:textId="77777777" w:rsidR="004C7EB1" w:rsidRPr="00675325" w:rsidRDefault="004C7EB1" w:rsidP="004C7EB1">
            <w:pPr>
              <w:ind w:left="360"/>
              <w:jc w:val="both"/>
              <w:rPr>
                <w:rFonts w:asciiTheme="minorHAnsi" w:eastAsia="Calibri" w:hAnsiTheme="minorHAnsi" w:cstheme="minorHAnsi"/>
                <w:b/>
                <w:bCs/>
                <w:i/>
                <w:iCs/>
              </w:rPr>
            </w:pPr>
            <w:r w:rsidRPr="00675325">
              <w:rPr>
                <w:rFonts w:asciiTheme="minorHAnsi" w:eastAsia="Calibri" w:hAnsiTheme="minorHAnsi" w:cstheme="minorHAnsi"/>
                <w:b/>
                <w:bCs/>
                <w:i/>
                <w:iCs/>
              </w:rPr>
              <w:t>Overall support to the country office to policy support to the senior management with specific ad hoc research and resource mobilization efforts across the country office.</w:t>
            </w:r>
          </w:p>
          <w:p w14:paraId="56C02510" w14:textId="2AC65B18" w:rsidR="004C7EB1" w:rsidRPr="00675325" w:rsidRDefault="004C7EB1" w:rsidP="004C7EB1">
            <w:pPr>
              <w:ind w:left="360"/>
              <w:rPr>
                <w:rFonts w:asciiTheme="minorHAnsi" w:hAnsiTheme="minorHAnsi" w:cstheme="minorHAnsi"/>
                <w:lang w:val="en-GB"/>
              </w:rPr>
            </w:pPr>
          </w:p>
        </w:tc>
        <w:tc>
          <w:tcPr>
            <w:tcW w:w="1080" w:type="dxa"/>
          </w:tcPr>
          <w:p w14:paraId="245AC64F" w14:textId="56CB9CA3" w:rsidR="004C7EB1" w:rsidRPr="00675325" w:rsidRDefault="00675325" w:rsidP="004C7EB1">
            <w:pPr>
              <w:jc w:val="center"/>
              <w:rPr>
                <w:rFonts w:asciiTheme="minorHAnsi" w:hAnsiTheme="minorHAnsi" w:cstheme="minorHAnsi"/>
                <w:b/>
                <w:lang w:val="en-GB"/>
              </w:rPr>
            </w:pPr>
            <w:r>
              <w:rPr>
                <w:rFonts w:asciiTheme="minorHAnsi" w:hAnsiTheme="minorHAnsi" w:cstheme="minorHAnsi"/>
                <w:b/>
                <w:lang w:val="en-GB"/>
              </w:rPr>
              <w:t>2</w:t>
            </w:r>
            <w:r w:rsidR="00CB2CD0">
              <w:rPr>
                <w:rFonts w:asciiTheme="minorHAnsi" w:hAnsiTheme="minorHAnsi" w:cstheme="minorHAnsi"/>
                <w:b/>
                <w:lang w:val="en-GB"/>
              </w:rPr>
              <w:t>0</w:t>
            </w:r>
            <w:r>
              <w:rPr>
                <w:rFonts w:asciiTheme="minorHAnsi" w:hAnsiTheme="minorHAnsi" w:cstheme="minorHAnsi"/>
                <w:b/>
                <w:lang w:val="en-GB"/>
              </w:rPr>
              <w:t>%</w:t>
            </w:r>
          </w:p>
        </w:tc>
      </w:tr>
      <w:tr w:rsidR="004C7EB1" w:rsidRPr="00675325" w14:paraId="1F30E8BA" w14:textId="77777777" w:rsidTr="00675325">
        <w:tc>
          <w:tcPr>
            <w:tcW w:w="900" w:type="dxa"/>
          </w:tcPr>
          <w:p w14:paraId="68A81163" w14:textId="37FE35A5" w:rsidR="004C7EB1" w:rsidRPr="00675325" w:rsidRDefault="004C7EB1" w:rsidP="004C7EB1">
            <w:pPr>
              <w:rPr>
                <w:rFonts w:asciiTheme="minorHAnsi" w:hAnsiTheme="minorHAnsi" w:cstheme="minorHAnsi"/>
                <w:lang w:val="en-GB"/>
              </w:rPr>
            </w:pPr>
            <w:r w:rsidRPr="00675325">
              <w:rPr>
                <w:rFonts w:asciiTheme="minorHAnsi" w:hAnsiTheme="minorHAnsi" w:cstheme="minorHAnsi"/>
                <w:lang w:val="en-GB"/>
              </w:rPr>
              <w:t>2</w:t>
            </w:r>
          </w:p>
        </w:tc>
        <w:tc>
          <w:tcPr>
            <w:tcW w:w="7650" w:type="dxa"/>
          </w:tcPr>
          <w:p w14:paraId="56E37977" w14:textId="77777777" w:rsidR="004C7EB1" w:rsidRPr="00675325" w:rsidRDefault="004C7EB1" w:rsidP="004C7EB1">
            <w:pPr>
              <w:jc w:val="both"/>
              <w:rPr>
                <w:rFonts w:asciiTheme="minorHAnsi" w:eastAsia="Calibri" w:hAnsiTheme="minorHAnsi" w:cstheme="minorHAnsi"/>
                <w:b/>
                <w:bCs/>
                <w:i/>
                <w:iCs/>
              </w:rPr>
            </w:pPr>
            <w:r w:rsidRPr="00675325">
              <w:rPr>
                <w:rFonts w:asciiTheme="minorHAnsi" w:eastAsia="Calibri" w:hAnsiTheme="minorHAnsi" w:cstheme="minorHAnsi"/>
                <w:b/>
                <w:bCs/>
                <w:i/>
                <w:iCs/>
              </w:rPr>
              <w:t>Contributing to Climate Change, Energy and Environment (CCEE):</w:t>
            </w:r>
          </w:p>
          <w:p w14:paraId="7C98738C" w14:textId="77777777"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bCs/>
                <w:color w:val="000000" w:themeColor="text1"/>
              </w:rPr>
              <w:t>Support to project</w:t>
            </w:r>
            <w:r w:rsidRPr="00675325">
              <w:rPr>
                <w:rFonts w:asciiTheme="minorHAnsi" w:eastAsia="Calibri" w:hAnsiTheme="minorHAnsi" w:cstheme="minorHAnsi"/>
                <w:b/>
                <w:color w:val="000000" w:themeColor="text1"/>
              </w:rPr>
              <w:t xml:space="preserve"> Implementation </w:t>
            </w:r>
            <w:r w:rsidRPr="00675325">
              <w:rPr>
                <w:rFonts w:asciiTheme="minorHAnsi" w:hAnsiTheme="minorHAnsi" w:cstheme="minorHAnsi"/>
              </w:rPr>
              <w:t xml:space="preserve">Provide support </w:t>
            </w:r>
            <w:r w:rsidRPr="00675325">
              <w:rPr>
                <w:rFonts w:asciiTheme="minorHAnsi" w:eastAsia="Calibri" w:hAnsiTheme="minorHAnsi" w:cstheme="minorHAnsi"/>
                <w:color w:val="000000" w:themeColor="text1"/>
              </w:rPr>
              <w:t>to the implementation of biodiversity and environmental projects, ensuring alignment with national and global commitments under the Convention on Biological Diversity (CBD) and the Post-2020 Global Biodiversity Framework (GBF).</w:t>
            </w:r>
          </w:p>
          <w:p w14:paraId="7F95BE9D" w14:textId="6BAC9765"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Policy Assessment and Analytical Support</w:t>
            </w:r>
            <w:r w:rsidRPr="00675325">
              <w:rPr>
                <w:rFonts w:asciiTheme="minorHAnsi" w:hAnsiTheme="minorHAnsi" w:cstheme="minorHAnsi"/>
              </w:rPr>
              <w:br/>
            </w:r>
            <w:proofErr w:type="spellStart"/>
            <w:r w:rsidR="00A174F5">
              <w:rPr>
                <w:rFonts w:asciiTheme="minorHAnsi" w:eastAsia="Calibri" w:hAnsiTheme="minorHAnsi" w:cstheme="minorHAnsi"/>
                <w:color w:val="000000" w:themeColor="text1"/>
              </w:rPr>
              <w:t>Support</w:t>
            </w:r>
            <w:proofErr w:type="spellEnd"/>
            <w:r w:rsidR="00A174F5">
              <w:rPr>
                <w:rFonts w:asciiTheme="minorHAnsi" w:eastAsia="Calibri" w:hAnsiTheme="minorHAnsi" w:cstheme="minorHAnsi"/>
                <w:color w:val="000000" w:themeColor="text1"/>
              </w:rPr>
              <w:t xml:space="preserve"> with</w:t>
            </w:r>
            <w:r w:rsidR="00A174F5" w:rsidRPr="00675325">
              <w:rPr>
                <w:rFonts w:asciiTheme="minorHAnsi" w:eastAsia="Calibri" w:hAnsiTheme="minorHAnsi" w:cstheme="minorHAnsi"/>
                <w:color w:val="000000" w:themeColor="text1"/>
              </w:rPr>
              <w:t xml:space="preserve"> </w:t>
            </w:r>
            <w:r w:rsidR="00C15D4C">
              <w:rPr>
                <w:rFonts w:asciiTheme="minorHAnsi" w:eastAsia="Calibri" w:hAnsiTheme="minorHAnsi" w:cstheme="minorHAnsi"/>
                <w:color w:val="000000" w:themeColor="text1"/>
              </w:rPr>
              <w:t>first drat</w:t>
            </w:r>
            <w:r w:rsidR="00A174F5">
              <w:rPr>
                <w:rFonts w:asciiTheme="minorHAnsi" w:eastAsia="Calibri" w:hAnsiTheme="minorHAnsi" w:cstheme="minorHAnsi"/>
                <w:color w:val="000000" w:themeColor="text1"/>
              </w:rPr>
              <w:t xml:space="preserve"> </w:t>
            </w:r>
            <w:r w:rsidRPr="00675325">
              <w:rPr>
                <w:rFonts w:asciiTheme="minorHAnsi" w:eastAsia="Calibri" w:hAnsiTheme="minorHAnsi" w:cstheme="minorHAnsi"/>
                <w:color w:val="000000" w:themeColor="text1"/>
              </w:rPr>
              <w:t xml:space="preserve">and contribute to policy assessments, analytical reports, and </w:t>
            </w:r>
            <w:r w:rsidRPr="00675325">
              <w:rPr>
                <w:rFonts w:asciiTheme="minorHAnsi" w:eastAsia="Calibri" w:hAnsiTheme="minorHAnsi" w:cstheme="minorHAnsi"/>
                <w:color w:val="000000" w:themeColor="text1"/>
              </w:rPr>
              <w:lastRenderedPageBreak/>
              <w:t>policy briefs related to biodiversity, natural resource management, and sustainable development.</w:t>
            </w:r>
          </w:p>
          <w:p w14:paraId="2EBE7782" w14:textId="77777777"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Data and Knowledge Management</w:t>
            </w:r>
            <w:r w:rsidRPr="00675325">
              <w:rPr>
                <w:rFonts w:asciiTheme="minorHAnsi" w:hAnsiTheme="minorHAnsi" w:cstheme="minorHAnsi"/>
              </w:rPr>
              <w:br/>
            </w:r>
            <w:r w:rsidRPr="00675325">
              <w:rPr>
                <w:rFonts w:asciiTheme="minorHAnsi" w:eastAsia="Calibri" w:hAnsiTheme="minorHAnsi" w:cstheme="minorHAnsi"/>
                <w:color w:val="000000" w:themeColor="text1"/>
              </w:rPr>
              <w:t>Collect, organize, and analyze project data; perform literature reviews; and support knowledge management and reporting activities on biodiversity, ecosystems, and related sustainable development topics.</w:t>
            </w:r>
          </w:p>
          <w:p w14:paraId="5BFB9469" w14:textId="77777777"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Stakeholder Engagement and Partnerships</w:t>
            </w:r>
            <w:r w:rsidRPr="00675325">
              <w:rPr>
                <w:rFonts w:asciiTheme="minorHAnsi" w:hAnsiTheme="minorHAnsi" w:cstheme="minorHAnsi"/>
              </w:rPr>
              <w:br/>
            </w:r>
            <w:r w:rsidRPr="00675325">
              <w:rPr>
                <w:rFonts w:asciiTheme="minorHAnsi" w:eastAsia="Calibri" w:hAnsiTheme="minorHAnsi" w:cstheme="minorHAnsi"/>
                <w:color w:val="000000" w:themeColor="text1"/>
              </w:rPr>
              <w:t xml:space="preserve">Supports the communication with national stakeholders - including government institutions, financial organizations, donors, civil society, and the private sector -related to the relevant research the UN fellow will be undertaking. </w:t>
            </w:r>
          </w:p>
          <w:p w14:paraId="5D796658" w14:textId="77777777"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Monitoring and Reporting</w:t>
            </w:r>
            <w:r w:rsidRPr="00675325">
              <w:rPr>
                <w:rFonts w:asciiTheme="minorHAnsi" w:hAnsiTheme="minorHAnsi" w:cstheme="minorHAnsi"/>
              </w:rPr>
              <w:br/>
            </w:r>
            <w:r w:rsidRPr="00675325">
              <w:rPr>
                <w:rFonts w:asciiTheme="minorHAnsi" w:eastAsia="Calibri" w:hAnsiTheme="minorHAnsi" w:cstheme="minorHAnsi"/>
                <w:color w:val="000000" w:themeColor="text1"/>
              </w:rPr>
              <w:t>Support preparation of project progress and donor reports, track progress against project indicators, and contribute to presentations and capacity-building materials for national and international events.</w:t>
            </w:r>
          </w:p>
          <w:p w14:paraId="3107A99E" w14:textId="620D710C" w:rsidR="004C7EB1" w:rsidRPr="00675325" w:rsidRDefault="004C7EB1" w:rsidP="004C7EB1">
            <w:pPr>
              <w:pStyle w:val="ListParagraph"/>
              <w:numPr>
                <w:ilvl w:val="0"/>
                <w:numId w:val="27"/>
              </w:numPr>
              <w:spacing w:before="240" w:after="240" w:line="264" w:lineRule="auto"/>
              <w:ind w:left="361" w:hanging="270"/>
              <w:contextualSpacing w:val="0"/>
              <w:rPr>
                <w:rFonts w:asciiTheme="minorHAnsi" w:hAnsiTheme="minorHAnsi" w:cstheme="minorHAnsi"/>
              </w:rPr>
            </w:pPr>
            <w:r w:rsidRPr="00675325">
              <w:rPr>
                <w:rFonts w:asciiTheme="minorHAnsi" w:eastAsia="Calibri" w:hAnsiTheme="minorHAnsi" w:cstheme="minorHAnsi"/>
                <w:b/>
                <w:color w:val="000000" w:themeColor="text1"/>
              </w:rPr>
              <w:t>Awareness, Advocacy, and Communications</w:t>
            </w:r>
            <w:r w:rsidRPr="00675325">
              <w:rPr>
                <w:rFonts w:asciiTheme="minorHAnsi" w:hAnsiTheme="minorHAnsi" w:cstheme="minorHAnsi"/>
              </w:rPr>
              <w:br/>
            </w:r>
            <w:r w:rsidRPr="00675325">
              <w:rPr>
                <w:rFonts w:asciiTheme="minorHAnsi" w:eastAsia="Calibri" w:hAnsiTheme="minorHAnsi" w:cstheme="minorHAnsi"/>
                <w:color w:val="000000" w:themeColor="text1"/>
              </w:rPr>
              <w:t>Draft communication materials such as press releases, promote visibility of project results through UNDP platforms and international networks (e.g., NBSAP Forum, BIOFIN).</w:t>
            </w:r>
          </w:p>
        </w:tc>
        <w:tc>
          <w:tcPr>
            <w:tcW w:w="1080" w:type="dxa"/>
          </w:tcPr>
          <w:p w14:paraId="0E02DEFB" w14:textId="350DF087" w:rsidR="004C7EB1" w:rsidRPr="00675325" w:rsidRDefault="00CB2CD0" w:rsidP="004C7EB1">
            <w:pPr>
              <w:jc w:val="center"/>
              <w:rPr>
                <w:rFonts w:asciiTheme="minorHAnsi" w:hAnsiTheme="minorHAnsi" w:cstheme="minorHAnsi"/>
                <w:b/>
                <w:lang w:val="en-GB"/>
              </w:rPr>
            </w:pPr>
            <w:r>
              <w:rPr>
                <w:rFonts w:asciiTheme="minorHAnsi" w:hAnsiTheme="minorHAnsi" w:cstheme="minorHAnsi"/>
                <w:b/>
                <w:lang w:val="en-GB"/>
              </w:rPr>
              <w:lastRenderedPageBreak/>
              <w:t>40</w:t>
            </w:r>
            <w:r w:rsidR="004C7EB1" w:rsidRPr="00675325">
              <w:rPr>
                <w:rFonts w:asciiTheme="minorHAnsi" w:hAnsiTheme="minorHAnsi" w:cstheme="minorHAnsi"/>
                <w:b/>
                <w:lang w:val="en-GB"/>
              </w:rPr>
              <w:t>%</w:t>
            </w:r>
          </w:p>
        </w:tc>
      </w:tr>
      <w:tr w:rsidR="004C7EB1" w:rsidRPr="00675325" w14:paraId="2E1817AF" w14:textId="77777777" w:rsidTr="00675325">
        <w:tc>
          <w:tcPr>
            <w:tcW w:w="900" w:type="dxa"/>
          </w:tcPr>
          <w:p w14:paraId="4238BC90" w14:textId="39B515D4" w:rsidR="004C7EB1" w:rsidRPr="00675325" w:rsidRDefault="004C7EB1" w:rsidP="004C7EB1">
            <w:pPr>
              <w:rPr>
                <w:rFonts w:asciiTheme="minorHAnsi" w:hAnsiTheme="minorHAnsi" w:cstheme="minorHAnsi"/>
                <w:lang w:val="en-GB"/>
              </w:rPr>
            </w:pPr>
            <w:r w:rsidRPr="00675325">
              <w:rPr>
                <w:rFonts w:asciiTheme="minorHAnsi" w:hAnsiTheme="minorHAnsi" w:cstheme="minorHAnsi"/>
                <w:lang w:val="en-GB"/>
              </w:rPr>
              <w:t>3</w:t>
            </w:r>
          </w:p>
        </w:tc>
        <w:tc>
          <w:tcPr>
            <w:tcW w:w="7650" w:type="dxa"/>
          </w:tcPr>
          <w:p w14:paraId="4143F27C" w14:textId="77777777" w:rsidR="004C7EB1" w:rsidRPr="00675325" w:rsidRDefault="004C7EB1" w:rsidP="004C7EB1">
            <w:pPr>
              <w:jc w:val="both"/>
              <w:rPr>
                <w:rFonts w:asciiTheme="minorHAnsi" w:eastAsia="Calibri" w:hAnsiTheme="minorHAnsi" w:cstheme="minorHAnsi"/>
                <w:b/>
                <w:bCs/>
                <w:i/>
                <w:iCs/>
              </w:rPr>
            </w:pPr>
            <w:r w:rsidRPr="00675325">
              <w:rPr>
                <w:rFonts w:asciiTheme="minorHAnsi" w:eastAsia="Calibri" w:hAnsiTheme="minorHAnsi" w:cstheme="minorHAnsi"/>
                <w:b/>
                <w:bCs/>
                <w:i/>
                <w:iCs/>
              </w:rPr>
              <w:t>Contributing to the Public Effectiveness and Responsible Institutes (PERI):</w:t>
            </w:r>
          </w:p>
          <w:p w14:paraId="3FB86589" w14:textId="6A5899EC" w:rsidR="004C7EB1" w:rsidRPr="00675325" w:rsidRDefault="004C7EB1" w:rsidP="004C7EB1">
            <w:pPr>
              <w:pStyle w:val="ListParagraph"/>
              <w:numPr>
                <w:ilvl w:val="0"/>
                <w:numId w:val="19"/>
              </w:numPr>
              <w:spacing w:before="240" w:after="240" w:line="264" w:lineRule="auto"/>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Research and Data Analysis</w:t>
            </w:r>
            <w:r w:rsidRPr="00675325">
              <w:rPr>
                <w:rFonts w:asciiTheme="minorHAnsi" w:hAnsiTheme="minorHAnsi" w:cstheme="minorHAnsi"/>
              </w:rPr>
              <w:br/>
            </w:r>
            <w:r w:rsidRPr="00675325">
              <w:rPr>
                <w:rFonts w:asciiTheme="minorHAnsi" w:eastAsia="Calibri" w:hAnsiTheme="minorHAnsi" w:cstheme="minorHAnsi"/>
                <w:color w:val="000000" w:themeColor="text1"/>
              </w:rPr>
              <w:t>Conduct socio-economic research and collect evidence to inform UNDP’s policy advice and advocacy on inclusive growth, resilience, and governance reforms. Assist in the preparation of policy briefs, background notes, and analytical reports.</w:t>
            </w:r>
          </w:p>
          <w:p w14:paraId="201C0E91" w14:textId="77777777" w:rsidR="004C7EB1" w:rsidRPr="00675325" w:rsidRDefault="004C7EB1" w:rsidP="004C7EB1">
            <w:pPr>
              <w:pStyle w:val="ListParagraph"/>
              <w:numPr>
                <w:ilvl w:val="0"/>
                <w:numId w:val="19"/>
              </w:numPr>
              <w:spacing w:before="240" w:after="240" w:line="264" w:lineRule="auto"/>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Stakeholder Coordination and Partnerships</w:t>
            </w:r>
            <w:r w:rsidRPr="00675325">
              <w:rPr>
                <w:rFonts w:asciiTheme="minorHAnsi" w:hAnsiTheme="minorHAnsi" w:cstheme="minorHAnsi"/>
              </w:rPr>
              <w:br/>
            </w:r>
            <w:r w:rsidRPr="00675325">
              <w:rPr>
                <w:rFonts w:asciiTheme="minorHAnsi" w:eastAsia="Calibri" w:hAnsiTheme="minorHAnsi" w:cstheme="minorHAnsi"/>
                <w:color w:val="000000" w:themeColor="text1"/>
              </w:rPr>
              <w:t>Support coordination activities with key government partners, civil society organizations, and development partners to promote joint initiatives on governance and institutional accountability.</w:t>
            </w:r>
          </w:p>
          <w:p w14:paraId="6F678353" w14:textId="77777777" w:rsidR="004C7EB1" w:rsidRPr="00675325" w:rsidRDefault="004C7EB1" w:rsidP="004C7EB1">
            <w:pPr>
              <w:pStyle w:val="ListParagraph"/>
              <w:numPr>
                <w:ilvl w:val="0"/>
                <w:numId w:val="19"/>
              </w:numPr>
              <w:spacing w:before="240" w:after="240" w:line="264" w:lineRule="auto"/>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Monitoring, Evaluation, and Reporting</w:t>
            </w:r>
            <w:r w:rsidRPr="00675325">
              <w:rPr>
                <w:rFonts w:asciiTheme="minorHAnsi" w:hAnsiTheme="minorHAnsi" w:cstheme="minorHAnsi"/>
              </w:rPr>
              <w:br/>
            </w:r>
            <w:r w:rsidRPr="00675325">
              <w:rPr>
                <w:rFonts w:asciiTheme="minorHAnsi" w:eastAsia="Calibri" w:hAnsiTheme="minorHAnsi" w:cstheme="minorHAnsi"/>
                <w:color w:val="000000" w:themeColor="text1"/>
              </w:rPr>
              <w:t>Support monitoring of project indicators, risk management, and reporting on PERI portfolio activities. Contribute to drafting progress updates, donor reports, and lessons-learned summaries.</w:t>
            </w:r>
          </w:p>
          <w:p w14:paraId="7125FF42" w14:textId="77777777" w:rsidR="004C7EB1" w:rsidRPr="00675325" w:rsidRDefault="004C7EB1" w:rsidP="004C7EB1">
            <w:pPr>
              <w:pStyle w:val="ListParagraph"/>
              <w:numPr>
                <w:ilvl w:val="0"/>
                <w:numId w:val="19"/>
              </w:numPr>
              <w:spacing w:before="240" w:after="240" w:line="264" w:lineRule="auto"/>
              <w:contextualSpacing w:val="0"/>
              <w:rPr>
                <w:rFonts w:asciiTheme="minorHAnsi" w:eastAsia="Calibri" w:hAnsiTheme="minorHAnsi" w:cstheme="minorHAnsi"/>
                <w:color w:val="000000" w:themeColor="text1"/>
              </w:rPr>
            </w:pPr>
            <w:r w:rsidRPr="00675325">
              <w:rPr>
                <w:rFonts w:asciiTheme="minorHAnsi" w:eastAsia="Calibri" w:hAnsiTheme="minorHAnsi" w:cstheme="minorHAnsi"/>
                <w:b/>
                <w:color w:val="000000" w:themeColor="text1"/>
              </w:rPr>
              <w:t>Resource Mobilization and Advocacy</w:t>
            </w:r>
            <w:r w:rsidRPr="00675325">
              <w:rPr>
                <w:rFonts w:asciiTheme="minorHAnsi" w:hAnsiTheme="minorHAnsi" w:cstheme="minorHAnsi"/>
              </w:rPr>
              <w:br/>
            </w:r>
            <w:r w:rsidRPr="00675325">
              <w:rPr>
                <w:rFonts w:asciiTheme="minorHAnsi" w:eastAsia="Calibri" w:hAnsiTheme="minorHAnsi" w:cstheme="minorHAnsi"/>
                <w:color w:val="000000" w:themeColor="text1"/>
              </w:rPr>
              <w:t>Assist in preparing concept notes, donor proposals, and advocacy materials to support resource mobilization efforts across governance and resilience programmes.</w:t>
            </w:r>
          </w:p>
          <w:p w14:paraId="0F387E28" w14:textId="59BE8DC5" w:rsidR="004C7EB1" w:rsidRPr="00675325" w:rsidRDefault="004C7EB1" w:rsidP="004C7EB1">
            <w:pPr>
              <w:pStyle w:val="ListParagraph"/>
              <w:numPr>
                <w:ilvl w:val="0"/>
                <w:numId w:val="19"/>
              </w:numPr>
              <w:rPr>
                <w:rFonts w:asciiTheme="minorHAnsi" w:hAnsiTheme="minorHAnsi" w:cstheme="minorHAnsi"/>
                <w:lang w:val="en-GB"/>
              </w:rPr>
            </w:pPr>
            <w:r w:rsidRPr="00675325">
              <w:rPr>
                <w:rFonts w:asciiTheme="minorHAnsi" w:eastAsia="Calibri" w:hAnsiTheme="minorHAnsi" w:cstheme="minorHAnsi"/>
                <w:b/>
                <w:color w:val="000000" w:themeColor="text1"/>
              </w:rPr>
              <w:t>Knowledge Management and Communication</w:t>
            </w:r>
            <w:r w:rsidRPr="00675325">
              <w:rPr>
                <w:rFonts w:asciiTheme="minorHAnsi" w:hAnsiTheme="minorHAnsi" w:cstheme="minorHAnsi"/>
              </w:rPr>
              <w:br/>
            </w:r>
            <w:r w:rsidRPr="00675325">
              <w:rPr>
                <w:rFonts w:asciiTheme="minorHAnsi" w:eastAsia="Calibri" w:hAnsiTheme="minorHAnsi" w:cstheme="minorHAnsi"/>
                <w:color w:val="000000" w:themeColor="text1"/>
              </w:rPr>
              <w:t>Contribute to capturing and sharing best practices, lessons learned, and success stories to strengthen institutional learning and visibility of UNDP’s governance and inclusion work.</w:t>
            </w:r>
          </w:p>
        </w:tc>
        <w:tc>
          <w:tcPr>
            <w:tcW w:w="1080" w:type="dxa"/>
          </w:tcPr>
          <w:p w14:paraId="6328C4F0" w14:textId="56545967" w:rsidR="004C7EB1" w:rsidRPr="00675325" w:rsidRDefault="00CB2CD0" w:rsidP="004C7EB1">
            <w:pPr>
              <w:ind w:left="360"/>
              <w:rPr>
                <w:rFonts w:asciiTheme="minorHAnsi" w:hAnsiTheme="minorHAnsi" w:cstheme="minorHAnsi"/>
                <w:b/>
                <w:bCs/>
                <w:lang w:val="en-GB"/>
              </w:rPr>
            </w:pPr>
            <w:r>
              <w:rPr>
                <w:rFonts w:asciiTheme="minorHAnsi" w:hAnsiTheme="minorHAnsi" w:cstheme="minorHAnsi"/>
                <w:b/>
                <w:bCs/>
                <w:lang w:val="en-GB"/>
              </w:rPr>
              <w:t>40</w:t>
            </w:r>
            <w:r w:rsidR="004C7EB1" w:rsidRPr="00675325">
              <w:rPr>
                <w:rFonts w:asciiTheme="minorHAnsi" w:hAnsiTheme="minorHAnsi" w:cstheme="minorHAnsi"/>
                <w:b/>
                <w:bCs/>
                <w:lang w:val="en-GB"/>
              </w:rPr>
              <w:t>%</w:t>
            </w:r>
          </w:p>
        </w:tc>
      </w:tr>
    </w:tbl>
    <w:p w14:paraId="6D516F03" w14:textId="5E90BDDE" w:rsidR="00A601F8" w:rsidRPr="00675325" w:rsidRDefault="00A601F8" w:rsidP="00A601F8">
      <w:pPr>
        <w:rPr>
          <w:rFonts w:asciiTheme="minorHAnsi" w:hAnsiTheme="minorHAnsi" w:cstheme="minorHAnsi"/>
          <w:b/>
          <w:lang w:val="en-GB"/>
        </w:rPr>
      </w:pPr>
    </w:p>
    <w:p w14:paraId="71D0CCA8" w14:textId="77777777" w:rsidR="00617B12" w:rsidRPr="00675325" w:rsidRDefault="00617B12" w:rsidP="00A601F8">
      <w:pPr>
        <w:rPr>
          <w:rFonts w:asciiTheme="minorHAnsi" w:hAnsiTheme="minorHAnsi" w:cstheme="minorHAnsi"/>
          <w:b/>
          <w:lang w:val="en-GB"/>
        </w:rPr>
      </w:pPr>
    </w:p>
    <w:p w14:paraId="7E46F9EA" w14:textId="0E908815" w:rsidR="00640FD0" w:rsidRPr="00675325" w:rsidRDefault="00640FD0" w:rsidP="00201466">
      <w:pPr>
        <w:rPr>
          <w:rFonts w:asciiTheme="minorHAnsi" w:hAnsiTheme="minorHAnsi" w:cstheme="minorHAnsi"/>
          <w:b/>
          <w:lang w:val="en-GB"/>
        </w:rPr>
      </w:pPr>
      <w:r w:rsidRPr="00675325">
        <w:rPr>
          <w:rFonts w:asciiTheme="minorHAnsi" w:hAnsiTheme="minorHAnsi" w:cstheme="minorHAnsi"/>
          <w:b/>
          <w:lang w:val="en-GB"/>
        </w:rPr>
        <w:t>IV. REQUIREMENTS AND QUALIFICATIONS</w:t>
      </w:r>
    </w:p>
    <w:p w14:paraId="2F6408F7" w14:textId="77777777" w:rsidR="00617B12" w:rsidRPr="00675325" w:rsidRDefault="00617B12" w:rsidP="00617B12">
      <w:pPr>
        <w:rPr>
          <w:rFonts w:asciiTheme="minorHAnsi" w:hAnsiTheme="minorHAnsi" w:cstheme="minorHAnsi"/>
          <w:b/>
          <w:lang w:val="en-GB"/>
        </w:rPr>
      </w:pPr>
    </w:p>
    <w:p w14:paraId="41A2EFFE" w14:textId="68C6D847" w:rsidR="00224DBF" w:rsidRPr="00675325" w:rsidRDefault="00224DBF" w:rsidP="00617B12">
      <w:pPr>
        <w:rPr>
          <w:rFonts w:asciiTheme="minorHAnsi" w:hAnsiTheme="minorHAnsi" w:cstheme="minorHAnsi"/>
          <w:b/>
          <w:lang w:val="en-GB"/>
        </w:rPr>
      </w:pPr>
      <w:r w:rsidRPr="00675325">
        <w:rPr>
          <w:rFonts w:asciiTheme="minorHAnsi" w:hAnsiTheme="minorHAnsi" w:cstheme="minorHAnsi"/>
          <w:b/>
          <w:lang w:val="en-GB"/>
        </w:rPr>
        <w:lastRenderedPageBreak/>
        <w:t xml:space="preserve">Education: </w:t>
      </w:r>
    </w:p>
    <w:p w14:paraId="00B987CF" w14:textId="77777777" w:rsidR="00E720AA" w:rsidRDefault="00E720AA" w:rsidP="0033185A">
      <w:pPr>
        <w:pStyle w:val="Header"/>
        <w:jc w:val="both"/>
        <w:rPr>
          <w:rFonts w:asciiTheme="minorHAnsi" w:hAnsiTheme="minorHAnsi" w:cstheme="minorHAnsi"/>
          <w:sz w:val="20"/>
        </w:rPr>
      </w:pPr>
    </w:p>
    <w:p w14:paraId="2603959C" w14:textId="5E265C8D" w:rsidR="00224DBF" w:rsidRPr="00675325" w:rsidRDefault="00224DBF" w:rsidP="0033185A">
      <w:pPr>
        <w:pStyle w:val="Header"/>
        <w:jc w:val="both"/>
        <w:rPr>
          <w:rFonts w:asciiTheme="minorHAnsi" w:hAnsiTheme="minorHAnsi" w:cstheme="minorHAnsi"/>
          <w:sz w:val="20"/>
        </w:rPr>
      </w:pPr>
      <w:r w:rsidRPr="00675325">
        <w:rPr>
          <w:rFonts w:asciiTheme="minorHAnsi" w:hAnsiTheme="minorHAnsi" w:cstheme="minorHAnsi"/>
          <w:sz w:val="20"/>
        </w:rPr>
        <w:t>Candidates must meet one of the following educational requirements:</w:t>
      </w:r>
    </w:p>
    <w:p w14:paraId="75302D28" w14:textId="77777777" w:rsidR="00180595" w:rsidRPr="00180595" w:rsidRDefault="00180595" w:rsidP="00180595">
      <w:pPr>
        <w:numPr>
          <w:ilvl w:val="0"/>
          <w:numId w:val="19"/>
        </w:numPr>
        <w:rPr>
          <w:rFonts w:asciiTheme="minorHAnsi" w:hAnsiTheme="minorHAnsi" w:cstheme="minorHAnsi"/>
          <w:lang w:val="en-GB"/>
        </w:rPr>
      </w:pPr>
      <w:r w:rsidRPr="00180595">
        <w:rPr>
          <w:rFonts w:asciiTheme="minorHAnsi" w:hAnsiTheme="minorHAnsi" w:cstheme="minorHAnsi"/>
          <w:lang w:val="en-GB"/>
        </w:rPr>
        <w:t xml:space="preserve">currently in the final year of a </w:t>
      </w:r>
      <w:proofErr w:type="gramStart"/>
      <w:r w:rsidRPr="00180595">
        <w:rPr>
          <w:rFonts w:asciiTheme="minorHAnsi" w:hAnsiTheme="minorHAnsi" w:cstheme="minorHAnsi"/>
          <w:lang w:val="en-GB"/>
        </w:rPr>
        <w:t>Bachelor’s</w:t>
      </w:r>
      <w:proofErr w:type="gramEnd"/>
      <w:r w:rsidRPr="00180595">
        <w:rPr>
          <w:rFonts w:asciiTheme="minorHAnsi" w:hAnsiTheme="minorHAnsi" w:cstheme="minorHAnsi"/>
          <w:lang w:val="en-GB"/>
        </w:rPr>
        <w:t xml:space="preserve"> degree; or</w:t>
      </w:r>
    </w:p>
    <w:p w14:paraId="5441600D" w14:textId="77777777" w:rsidR="00180595" w:rsidRPr="00180595" w:rsidRDefault="00180595" w:rsidP="00180595">
      <w:pPr>
        <w:numPr>
          <w:ilvl w:val="0"/>
          <w:numId w:val="19"/>
        </w:numPr>
        <w:rPr>
          <w:rFonts w:asciiTheme="minorHAnsi" w:hAnsiTheme="minorHAnsi" w:cstheme="minorHAnsi"/>
          <w:lang w:val="en-GB"/>
        </w:rPr>
      </w:pPr>
      <w:r w:rsidRPr="00180595">
        <w:rPr>
          <w:rFonts w:asciiTheme="minorHAnsi" w:hAnsiTheme="minorHAnsi" w:cstheme="minorHAnsi"/>
          <w:lang w:val="en-GB"/>
        </w:rPr>
        <w:t xml:space="preserve">currently enrolled in a postgraduate programme (such as a </w:t>
      </w:r>
      <w:proofErr w:type="gramStart"/>
      <w:r w:rsidRPr="00180595">
        <w:rPr>
          <w:rFonts w:asciiTheme="minorHAnsi" w:hAnsiTheme="minorHAnsi" w:cstheme="minorHAnsi"/>
          <w:lang w:val="en-GB"/>
        </w:rPr>
        <w:t>Master’s</w:t>
      </w:r>
      <w:proofErr w:type="gramEnd"/>
      <w:r w:rsidRPr="00180595">
        <w:rPr>
          <w:rFonts w:asciiTheme="minorHAnsi" w:hAnsiTheme="minorHAnsi" w:cstheme="minorHAnsi"/>
          <w:lang w:val="en-GB"/>
        </w:rPr>
        <w:t xml:space="preserve"> programme or higher); or</w:t>
      </w:r>
    </w:p>
    <w:p w14:paraId="6B0EAAC3" w14:textId="77777777" w:rsidR="00180595" w:rsidRPr="00180595" w:rsidRDefault="00180595" w:rsidP="00180595">
      <w:pPr>
        <w:numPr>
          <w:ilvl w:val="0"/>
          <w:numId w:val="19"/>
        </w:numPr>
        <w:rPr>
          <w:rFonts w:asciiTheme="minorHAnsi" w:hAnsiTheme="minorHAnsi" w:cstheme="minorHAnsi"/>
          <w:lang w:val="en-GB"/>
        </w:rPr>
      </w:pPr>
      <w:r w:rsidRPr="00180595">
        <w:rPr>
          <w:rFonts w:asciiTheme="minorHAnsi" w:hAnsiTheme="minorHAnsi" w:cstheme="minorHAnsi"/>
          <w:lang w:val="en-GB"/>
        </w:rPr>
        <w:t>have graduated no longer than 1 year ago from a university degree or equivalent studies.</w:t>
      </w:r>
    </w:p>
    <w:p w14:paraId="5111A5E6" w14:textId="1EA17E26" w:rsidR="00D70AF4" w:rsidRPr="00675325" w:rsidRDefault="00D70AF4" w:rsidP="004C7EB1">
      <w:pPr>
        <w:pStyle w:val="ListParagraph"/>
        <w:numPr>
          <w:ilvl w:val="0"/>
          <w:numId w:val="19"/>
        </w:numPr>
        <w:rPr>
          <w:rFonts w:asciiTheme="minorHAnsi" w:hAnsiTheme="minorHAnsi" w:cstheme="minorHAnsi"/>
        </w:rPr>
      </w:pPr>
      <w:r w:rsidRPr="00675325">
        <w:rPr>
          <w:rFonts w:asciiTheme="minorHAnsi" w:hAnsiTheme="minorHAnsi" w:cstheme="minorHAnsi"/>
        </w:rPr>
        <w:t>equivalent studies.</w:t>
      </w:r>
    </w:p>
    <w:p w14:paraId="2D164F95" w14:textId="77777777" w:rsidR="00D70AF4" w:rsidRPr="00675325" w:rsidRDefault="00D70AF4" w:rsidP="00D70AF4">
      <w:pPr>
        <w:pStyle w:val="Header"/>
        <w:jc w:val="both"/>
        <w:rPr>
          <w:rFonts w:asciiTheme="minorHAnsi" w:hAnsiTheme="minorHAnsi" w:cstheme="minorHAnsi"/>
          <w:sz w:val="20"/>
        </w:rPr>
      </w:pPr>
    </w:p>
    <w:p w14:paraId="716F275E" w14:textId="246DA8A5" w:rsidR="00D70AF4" w:rsidRPr="00675325" w:rsidRDefault="00D70AF4" w:rsidP="00E31C10">
      <w:pPr>
        <w:rPr>
          <w:rFonts w:asciiTheme="minorHAnsi" w:hAnsiTheme="minorHAnsi" w:cstheme="minorHAnsi"/>
        </w:rPr>
      </w:pPr>
      <w:r w:rsidRPr="00675325">
        <w:rPr>
          <w:rFonts w:asciiTheme="minorHAnsi" w:hAnsiTheme="minorHAnsi" w:cstheme="minorHAnsi"/>
        </w:rPr>
        <w:t xml:space="preserve">Field of study: </w:t>
      </w:r>
      <w:sdt>
        <w:sdtPr>
          <w:rPr>
            <w:rFonts w:asciiTheme="minorHAnsi" w:hAnsiTheme="minorHAnsi" w:cstheme="minorHAnsi"/>
            <w:lang w:val="en-GB"/>
          </w:rPr>
          <w:id w:val="-2093611389"/>
          <w:placeholder>
            <w:docPart w:val="636A7E21DB0140429D74C9014580FBC4"/>
          </w:placeholder>
        </w:sdtPr>
        <w:sdtEndPr/>
        <w:sdtContent>
          <w:sdt>
            <w:sdtPr>
              <w:rPr>
                <w:rFonts w:asciiTheme="minorHAnsi" w:hAnsiTheme="minorHAnsi" w:cstheme="minorHAnsi"/>
                <w:b/>
                <w:bCs/>
                <w:lang w:val="en-GB"/>
              </w:rPr>
              <w:id w:val="1987887401"/>
              <w:placeholder>
                <w:docPart w:val="D128F7C962604571A08A76968C585036"/>
              </w:placeholder>
            </w:sdtPr>
            <w:sdtEndPr/>
            <w:sdtContent>
              <w:r w:rsidR="004C7EB1" w:rsidRPr="00675325">
                <w:rPr>
                  <w:rFonts w:asciiTheme="minorHAnsi" w:hAnsiTheme="minorHAnsi" w:cstheme="minorHAnsi"/>
                  <w:lang w:val="en-GB"/>
                </w:rPr>
                <w:t>Environmental Policy or Sciences, Natural Resources Management, Economics, Human Resources Development, Public Policy, Development Studies, Data Science, Public Administration, Law</w:t>
              </w:r>
            </w:sdtContent>
          </w:sdt>
          <w:r w:rsidR="004C7EB1" w:rsidRPr="00675325">
            <w:rPr>
              <w:rFonts w:asciiTheme="minorHAnsi" w:hAnsiTheme="minorHAnsi" w:cstheme="minorHAnsi"/>
              <w:b/>
              <w:bCs/>
              <w:lang w:val="en-GB"/>
            </w:rPr>
            <w:t xml:space="preserve"> </w:t>
          </w:r>
        </w:sdtContent>
      </w:sdt>
      <w:r w:rsidRPr="00675325">
        <w:rPr>
          <w:rFonts w:asciiTheme="minorHAnsi" w:hAnsiTheme="minorHAnsi" w:cstheme="minorHAnsi"/>
          <w:lang w:val="en-GB"/>
        </w:rPr>
        <w:t xml:space="preserve"> </w:t>
      </w:r>
      <w:r w:rsidRPr="00675325">
        <w:rPr>
          <w:rFonts w:asciiTheme="minorHAnsi" w:hAnsiTheme="minorHAnsi" w:cstheme="minorHAnsi"/>
        </w:rPr>
        <w:t xml:space="preserve">or equivalent. </w:t>
      </w:r>
    </w:p>
    <w:p w14:paraId="62336A71" w14:textId="77777777" w:rsidR="00E31C10" w:rsidRPr="00675325" w:rsidRDefault="00E31C10" w:rsidP="00E31C10">
      <w:pPr>
        <w:rPr>
          <w:rFonts w:asciiTheme="minorHAnsi" w:hAnsiTheme="minorHAnsi" w:cstheme="minorHAnsi"/>
        </w:rPr>
      </w:pPr>
    </w:p>
    <w:p w14:paraId="77F7DAE4" w14:textId="77777777" w:rsidR="0033185A" w:rsidRPr="00675325" w:rsidRDefault="00414B5C" w:rsidP="00414B5C">
      <w:pPr>
        <w:pStyle w:val="Header"/>
        <w:spacing w:before="100" w:beforeAutospacing="1"/>
        <w:jc w:val="both"/>
        <w:rPr>
          <w:rFonts w:asciiTheme="minorHAnsi" w:hAnsiTheme="minorHAnsi" w:cstheme="minorHAnsi"/>
          <w:sz w:val="20"/>
        </w:rPr>
      </w:pPr>
      <w:r w:rsidRPr="00675325">
        <w:rPr>
          <w:rFonts w:asciiTheme="minorHAnsi" w:hAnsiTheme="minorHAnsi" w:cstheme="minorHAnsi"/>
          <w:b/>
          <w:sz w:val="20"/>
        </w:rPr>
        <w:t>IT skills:</w:t>
      </w:r>
    </w:p>
    <w:p w14:paraId="2328236F" w14:textId="3BFFBA6D" w:rsidR="00D91EE0" w:rsidRPr="00E720AA" w:rsidRDefault="0017368E" w:rsidP="00E720AA">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Knowledge and a proficient user of Microsoft Office productivity tool</w:t>
      </w:r>
      <w:r w:rsidR="00E720AA">
        <w:rPr>
          <w:rFonts w:asciiTheme="minorHAnsi" w:hAnsiTheme="minorHAnsi" w:cstheme="minorHAnsi"/>
          <w:sz w:val="20"/>
        </w:rPr>
        <w:t>s.</w:t>
      </w:r>
    </w:p>
    <w:p w14:paraId="40C6B2AA" w14:textId="77777777" w:rsidR="0017368E" w:rsidRPr="00675325" w:rsidRDefault="00414B5C" w:rsidP="00414B5C">
      <w:pPr>
        <w:pStyle w:val="Header"/>
        <w:spacing w:before="100" w:beforeAutospacing="1"/>
        <w:jc w:val="both"/>
        <w:rPr>
          <w:rFonts w:asciiTheme="minorHAnsi" w:hAnsiTheme="minorHAnsi" w:cstheme="minorHAnsi"/>
          <w:b/>
          <w:sz w:val="20"/>
        </w:rPr>
      </w:pPr>
      <w:r w:rsidRPr="00675325">
        <w:rPr>
          <w:rFonts w:asciiTheme="minorHAnsi" w:hAnsiTheme="minorHAnsi" w:cstheme="minorHAnsi"/>
          <w:b/>
          <w:sz w:val="20"/>
        </w:rPr>
        <w:t>Language skills</w:t>
      </w:r>
      <w:r w:rsidR="0017368E" w:rsidRPr="00675325">
        <w:rPr>
          <w:rFonts w:asciiTheme="minorHAnsi" w:hAnsiTheme="minorHAnsi" w:cstheme="minorHAnsi"/>
          <w:b/>
          <w:sz w:val="20"/>
        </w:rPr>
        <w:t>:</w:t>
      </w:r>
    </w:p>
    <w:p w14:paraId="6955862D" w14:textId="77777777" w:rsidR="00CB2CD0" w:rsidRPr="005C08DE" w:rsidRDefault="004C7EB1" w:rsidP="00F83F49">
      <w:pPr>
        <w:pStyle w:val="Header"/>
        <w:numPr>
          <w:ilvl w:val="0"/>
          <w:numId w:val="19"/>
        </w:numPr>
        <w:spacing w:before="100" w:beforeAutospacing="1"/>
        <w:ind w:left="714" w:hanging="357"/>
        <w:jc w:val="both"/>
        <w:rPr>
          <w:rFonts w:asciiTheme="minorHAnsi" w:hAnsiTheme="minorHAnsi" w:cstheme="minorHAnsi"/>
          <w:sz w:val="20"/>
        </w:rPr>
      </w:pPr>
      <w:r w:rsidRPr="00CB2CD0">
        <w:rPr>
          <w:rFonts w:asciiTheme="minorHAnsi" w:hAnsiTheme="minorHAnsi" w:cstheme="minorHAnsi"/>
          <w:sz w:val="20"/>
        </w:rPr>
        <w:t xml:space="preserve">Fluency in English is </w:t>
      </w:r>
      <w:proofErr w:type="gramStart"/>
      <w:r w:rsidRPr="00CB2CD0">
        <w:rPr>
          <w:rFonts w:asciiTheme="minorHAnsi" w:hAnsiTheme="minorHAnsi" w:cstheme="minorHAnsi"/>
          <w:sz w:val="20"/>
        </w:rPr>
        <w:t>required;</w:t>
      </w:r>
      <w:proofErr w:type="gramEnd"/>
    </w:p>
    <w:p w14:paraId="016D055C" w14:textId="3CC193F2" w:rsidR="00CB2CD0" w:rsidRPr="00CB2CD0" w:rsidRDefault="00DA1A92" w:rsidP="00F83F49">
      <w:pPr>
        <w:pStyle w:val="Header"/>
        <w:numPr>
          <w:ilvl w:val="0"/>
          <w:numId w:val="19"/>
        </w:numPr>
        <w:spacing w:before="100" w:beforeAutospacing="1"/>
        <w:ind w:left="714" w:hanging="357"/>
        <w:jc w:val="both"/>
        <w:rPr>
          <w:rFonts w:asciiTheme="minorHAnsi" w:hAnsiTheme="minorHAnsi" w:cstheme="minorHAnsi"/>
          <w:sz w:val="20"/>
        </w:rPr>
      </w:pPr>
      <w:r w:rsidRPr="00CB2CD0">
        <w:rPr>
          <w:rFonts w:asciiTheme="minorHAnsi" w:hAnsiTheme="minorHAnsi" w:cstheme="minorHAnsi"/>
          <w:sz w:val="20"/>
        </w:rPr>
        <w:t>Working knowledge of Russian is an asset, but not a must</w:t>
      </w:r>
    </w:p>
    <w:p w14:paraId="2ACD7509" w14:textId="663103D6" w:rsidR="00414B5C" w:rsidRPr="00CB2CD0" w:rsidRDefault="0036528F" w:rsidP="00CB2CD0">
      <w:pPr>
        <w:pStyle w:val="Header"/>
        <w:spacing w:before="100" w:beforeAutospacing="1"/>
        <w:ind w:left="357"/>
        <w:jc w:val="both"/>
        <w:rPr>
          <w:rFonts w:asciiTheme="minorHAnsi" w:hAnsiTheme="minorHAnsi" w:cstheme="minorHAnsi"/>
          <w:b/>
          <w:sz w:val="20"/>
        </w:rPr>
      </w:pPr>
      <w:r w:rsidRPr="00CB2CD0">
        <w:rPr>
          <w:rFonts w:asciiTheme="minorHAnsi" w:hAnsiTheme="minorHAnsi" w:cstheme="minorHAnsi"/>
          <w:b/>
          <w:sz w:val="20"/>
        </w:rPr>
        <w:t>Other competencies and attitude:</w:t>
      </w:r>
    </w:p>
    <w:p w14:paraId="229082A8" w14:textId="582531D5"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ab/>
        <w:t xml:space="preserve">Interest and motivation in working in an international </w:t>
      </w:r>
      <w:proofErr w:type="gramStart"/>
      <w:r w:rsidRPr="00675325">
        <w:rPr>
          <w:rFonts w:asciiTheme="minorHAnsi" w:hAnsiTheme="minorHAnsi" w:cstheme="minorHAnsi"/>
          <w:sz w:val="20"/>
        </w:rPr>
        <w:t>organization;</w:t>
      </w:r>
      <w:proofErr w:type="gramEnd"/>
    </w:p>
    <w:p w14:paraId="1CF1285F" w14:textId="282383A3"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ab/>
        <w:t xml:space="preserve">Good analytical skills in gathering and consolidating data and research for practical </w:t>
      </w:r>
      <w:proofErr w:type="gramStart"/>
      <w:r w:rsidRPr="00675325">
        <w:rPr>
          <w:rFonts w:asciiTheme="minorHAnsi" w:hAnsiTheme="minorHAnsi" w:cstheme="minorHAnsi"/>
          <w:sz w:val="20"/>
        </w:rPr>
        <w:t>implementation;</w:t>
      </w:r>
      <w:proofErr w:type="gramEnd"/>
    </w:p>
    <w:p w14:paraId="6AA686F9" w14:textId="3C0BEF23"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Outgoing and initiative-taking person with a goal</w:t>
      </w:r>
      <w:r w:rsidR="00CB6A56" w:rsidRPr="00675325">
        <w:rPr>
          <w:rFonts w:asciiTheme="minorHAnsi" w:hAnsiTheme="minorHAnsi" w:cstheme="minorHAnsi"/>
          <w:sz w:val="20"/>
        </w:rPr>
        <w:t>-</w:t>
      </w:r>
      <w:r w:rsidRPr="00675325">
        <w:rPr>
          <w:rFonts w:asciiTheme="minorHAnsi" w:hAnsiTheme="minorHAnsi" w:cstheme="minorHAnsi"/>
          <w:sz w:val="20"/>
        </w:rPr>
        <w:t xml:space="preserve">oriented </w:t>
      </w:r>
      <w:proofErr w:type="gramStart"/>
      <w:r w:rsidRPr="00675325">
        <w:rPr>
          <w:rFonts w:asciiTheme="minorHAnsi" w:hAnsiTheme="minorHAnsi" w:cstheme="minorHAnsi"/>
          <w:sz w:val="20"/>
        </w:rPr>
        <w:t>mind-set;</w:t>
      </w:r>
      <w:proofErr w:type="gramEnd"/>
    </w:p>
    <w:p w14:paraId="1194DCB8" w14:textId="54E2A50B"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ab/>
      </w:r>
      <w:proofErr w:type="gramStart"/>
      <w:r w:rsidRPr="00675325">
        <w:rPr>
          <w:rFonts w:asciiTheme="minorHAnsi" w:hAnsiTheme="minorHAnsi" w:cstheme="minorHAnsi"/>
          <w:sz w:val="20"/>
        </w:rPr>
        <w:t>Communicates</w:t>
      </w:r>
      <w:proofErr w:type="gramEnd"/>
      <w:r w:rsidRPr="00675325">
        <w:rPr>
          <w:rFonts w:asciiTheme="minorHAnsi" w:hAnsiTheme="minorHAnsi" w:cstheme="minorHAnsi"/>
          <w:sz w:val="20"/>
        </w:rPr>
        <w:t xml:space="preserve"> effectively when working in teams and </w:t>
      </w:r>
      <w:proofErr w:type="gramStart"/>
      <w:r w:rsidRPr="00675325">
        <w:rPr>
          <w:rFonts w:asciiTheme="minorHAnsi" w:hAnsiTheme="minorHAnsi" w:cstheme="minorHAnsi"/>
          <w:sz w:val="20"/>
        </w:rPr>
        <w:t>independently;</w:t>
      </w:r>
      <w:proofErr w:type="gramEnd"/>
    </w:p>
    <w:p w14:paraId="16E445A7" w14:textId="15E283A5"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ab/>
        <w:t xml:space="preserve">Good in organizing and structuring various tasks and </w:t>
      </w:r>
      <w:proofErr w:type="gramStart"/>
      <w:r w:rsidRPr="00675325">
        <w:rPr>
          <w:rFonts w:asciiTheme="minorHAnsi" w:hAnsiTheme="minorHAnsi" w:cstheme="minorHAnsi"/>
          <w:sz w:val="20"/>
        </w:rPr>
        <w:t>responsibilities;</w:t>
      </w:r>
      <w:proofErr w:type="gramEnd"/>
      <w:r w:rsidRPr="00675325">
        <w:rPr>
          <w:rFonts w:asciiTheme="minorHAnsi" w:hAnsiTheme="minorHAnsi" w:cstheme="minorHAnsi"/>
          <w:sz w:val="20"/>
        </w:rPr>
        <w:t xml:space="preserve"> </w:t>
      </w:r>
    </w:p>
    <w:p w14:paraId="104B510D" w14:textId="2F0BB107"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ab/>
        <w:t xml:space="preserve">Displays cultural, gender, religion, race, nationality and age sensitivity and </w:t>
      </w:r>
      <w:proofErr w:type="gramStart"/>
      <w:r w:rsidRPr="00675325">
        <w:rPr>
          <w:rFonts w:asciiTheme="minorHAnsi" w:hAnsiTheme="minorHAnsi" w:cstheme="minorHAnsi"/>
          <w:sz w:val="20"/>
        </w:rPr>
        <w:t>adaptability;</w:t>
      </w:r>
      <w:proofErr w:type="gramEnd"/>
    </w:p>
    <w:p w14:paraId="34711B84" w14:textId="6FF542AC" w:rsidR="0036528F" w:rsidRPr="00675325" w:rsidRDefault="0036528F" w:rsidP="0036528F">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 xml:space="preserve">Responds positively to feedback and differing points of </w:t>
      </w:r>
      <w:proofErr w:type="gramStart"/>
      <w:r w:rsidRPr="00675325">
        <w:rPr>
          <w:rFonts w:asciiTheme="minorHAnsi" w:hAnsiTheme="minorHAnsi" w:cstheme="minorHAnsi"/>
          <w:sz w:val="20"/>
        </w:rPr>
        <w:t>view;</w:t>
      </w:r>
      <w:proofErr w:type="gramEnd"/>
    </w:p>
    <w:p w14:paraId="638025B3" w14:textId="3741F72B" w:rsidR="00897838" w:rsidRPr="00675325" w:rsidRDefault="0036528F" w:rsidP="00F20631">
      <w:pPr>
        <w:pStyle w:val="Header"/>
        <w:numPr>
          <w:ilvl w:val="0"/>
          <w:numId w:val="19"/>
        </w:numPr>
        <w:ind w:left="714" w:hanging="357"/>
        <w:jc w:val="both"/>
        <w:rPr>
          <w:rFonts w:asciiTheme="minorHAnsi" w:hAnsiTheme="minorHAnsi" w:cstheme="minorHAnsi"/>
          <w:sz w:val="20"/>
        </w:rPr>
      </w:pPr>
      <w:r w:rsidRPr="00675325">
        <w:rPr>
          <w:rFonts w:asciiTheme="minorHAnsi" w:hAnsiTheme="minorHAnsi" w:cstheme="minorHAnsi"/>
          <w:sz w:val="20"/>
        </w:rPr>
        <w:t>Consistently approaches work with energy and a positive, constructive attitude.</w:t>
      </w:r>
    </w:p>
    <w:p w14:paraId="5F35A8F9" w14:textId="77777777" w:rsidR="006634C9" w:rsidRPr="00675325" w:rsidRDefault="006634C9" w:rsidP="006634C9">
      <w:pPr>
        <w:pStyle w:val="Header"/>
        <w:jc w:val="both"/>
        <w:rPr>
          <w:rFonts w:asciiTheme="minorHAnsi" w:hAnsiTheme="minorHAnsi" w:cstheme="minorHAnsi"/>
          <w:sz w:val="20"/>
        </w:rPr>
      </w:pPr>
    </w:p>
    <w:sectPr w:rsidR="006634C9" w:rsidRPr="00675325"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B62C" w14:textId="77777777" w:rsidR="003D1B52" w:rsidRDefault="003D1B52">
      <w:r>
        <w:separator/>
      </w:r>
    </w:p>
  </w:endnote>
  <w:endnote w:type="continuationSeparator" w:id="0">
    <w:p w14:paraId="26885D1E" w14:textId="77777777" w:rsidR="003D1B52" w:rsidRDefault="003D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164A" w14:textId="77777777" w:rsidR="003D1B52" w:rsidRDefault="003D1B52">
      <w:r>
        <w:separator/>
      </w:r>
    </w:p>
  </w:footnote>
  <w:footnote w:type="continuationSeparator" w:id="0">
    <w:p w14:paraId="03B2A6C2" w14:textId="77777777" w:rsidR="003D1B52" w:rsidRDefault="003D1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34456"/>
    <w:multiLevelType w:val="hybridMultilevel"/>
    <w:tmpl w:val="FFFFFFFF"/>
    <w:lvl w:ilvl="0" w:tplc="EC9E129C">
      <w:start w:val="1"/>
      <w:numFmt w:val="bullet"/>
      <w:lvlText w:val=""/>
      <w:lvlJc w:val="left"/>
      <w:pPr>
        <w:ind w:left="720" w:hanging="360"/>
      </w:pPr>
      <w:rPr>
        <w:rFonts w:ascii="Symbol" w:hAnsi="Symbol" w:hint="default"/>
      </w:rPr>
    </w:lvl>
    <w:lvl w:ilvl="1" w:tplc="27D803C6">
      <w:start w:val="1"/>
      <w:numFmt w:val="bullet"/>
      <w:lvlText w:val="o"/>
      <w:lvlJc w:val="left"/>
      <w:pPr>
        <w:ind w:left="1440" w:hanging="360"/>
      </w:pPr>
      <w:rPr>
        <w:rFonts w:ascii="Courier New" w:hAnsi="Courier New" w:hint="default"/>
      </w:rPr>
    </w:lvl>
    <w:lvl w:ilvl="2" w:tplc="369EB462">
      <w:start w:val="1"/>
      <w:numFmt w:val="bullet"/>
      <w:lvlText w:val=""/>
      <w:lvlJc w:val="left"/>
      <w:pPr>
        <w:ind w:left="2160" w:hanging="360"/>
      </w:pPr>
      <w:rPr>
        <w:rFonts w:ascii="Wingdings" w:hAnsi="Wingdings" w:hint="default"/>
      </w:rPr>
    </w:lvl>
    <w:lvl w:ilvl="3" w:tplc="925C45CE">
      <w:start w:val="1"/>
      <w:numFmt w:val="bullet"/>
      <w:lvlText w:val=""/>
      <w:lvlJc w:val="left"/>
      <w:pPr>
        <w:ind w:left="2880" w:hanging="360"/>
      </w:pPr>
      <w:rPr>
        <w:rFonts w:ascii="Symbol" w:hAnsi="Symbol" w:hint="default"/>
      </w:rPr>
    </w:lvl>
    <w:lvl w:ilvl="4" w:tplc="42BA6A9A">
      <w:start w:val="1"/>
      <w:numFmt w:val="bullet"/>
      <w:lvlText w:val="o"/>
      <w:lvlJc w:val="left"/>
      <w:pPr>
        <w:ind w:left="3600" w:hanging="360"/>
      </w:pPr>
      <w:rPr>
        <w:rFonts w:ascii="Courier New" w:hAnsi="Courier New" w:hint="default"/>
      </w:rPr>
    </w:lvl>
    <w:lvl w:ilvl="5" w:tplc="110EC522">
      <w:start w:val="1"/>
      <w:numFmt w:val="bullet"/>
      <w:lvlText w:val=""/>
      <w:lvlJc w:val="left"/>
      <w:pPr>
        <w:ind w:left="4320" w:hanging="360"/>
      </w:pPr>
      <w:rPr>
        <w:rFonts w:ascii="Wingdings" w:hAnsi="Wingdings" w:hint="default"/>
      </w:rPr>
    </w:lvl>
    <w:lvl w:ilvl="6" w:tplc="5C849E50">
      <w:start w:val="1"/>
      <w:numFmt w:val="bullet"/>
      <w:lvlText w:val=""/>
      <w:lvlJc w:val="left"/>
      <w:pPr>
        <w:ind w:left="5040" w:hanging="360"/>
      </w:pPr>
      <w:rPr>
        <w:rFonts w:ascii="Symbol" w:hAnsi="Symbol" w:hint="default"/>
      </w:rPr>
    </w:lvl>
    <w:lvl w:ilvl="7" w:tplc="D8C6B9DC">
      <w:start w:val="1"/>
      <w:numFmt w:val="bullet"/>
      <w:lvlText w:val="o"/>
      <w:lvlJc w:val="left"/>
      <w:pPr>
        <w:ind w:left="5760" w:hanging="360"/>
      </w:pPr>
      <w:rPr>
        <w:rFonts w:ascii="Courier New" w:hAnsi="Courier New" w:hint="default"/>
      </w:rPr>
    </w:lvl>
    <w:lvl w:ilvl="8" w:tplc="C5142DD6">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8C34E6F"/>
    <w:multiLevelType w:val="hybridMultilevel"/>
    <w:tmpl w:val="811EC110"/>
    <w:lvl w:ilvl="0" w:tplc="3F805FBA">
      <w:start w:val="1"/>
      <w:numFmt w:val="bullet"/>
      <w:lvlText w:val=""/>
      <w:lvlJc w:val="left"/>
      <w:pPr>
        <w:ind w:left="720" w:hanging="360"/>
      </w:pPr>
      <w:rPr>
        <w:rFonts w:ascii="Symbol" w:hAnsi="Symbol" w:hint="default"/>
      </w:rPr>
    </w:lvl>
    <w:lvl w:ilvl="1" w:tplc="C69AB156">
      <w:start w:val="1"/>
      <w:numFmt w:val="bullet"/>
      <w:lvlText w:val="o"/>
      <w:lvlJc w:val="left"/>
      <w:pPr>
        <w:ind w:left="1440" w:hanging="360"/>
      </w:pPr>
      <w:rPr>
        <w:rFonts w:ascii="Courier New" w:hAnsi="Courier New" w:hint="default"/>
      </w:rPr>
    </w:lvl>
    <w:lvl w:ilvl="2" w:tplc="A07C2C8E">
      <w:start w:val="1"/>
      <w:numFmt w:val="bullet"/>
      <w:lvlText w:val=""/>
      <w:lvlJc w:val="left"/>
      <w:pPr>
        <w:ind w:left="2160" w:hanging="360"/>
      </w:pPr>
      <w:rPr>
        <w:rFonts w:ascii="Wingdings" w:hAnsi="Wingdings" w:hint="default"/>
      </w:rPr>
    </w:lvl>
    <w:lvl w:ilvl="3" w:tplc="C908C7C6">
      <w:start w:val="1"/>
      <w:numFmt w:val="bullet"/>
      <w:lvlText w:val=""/>
      <w:lvlJc w:val="left"/>
      <w:pPr>
        <w:ind w:left="2880" w:hanging="360"/>
      </w:pPr>
      <w:rPr>
        <w:rFonts w:ascii="Symbol" w:hAnsi="Symbol" w:hint="default"/>
      </w:rPr>
    </w:lvl>
    <w:lvl w:ilvl="4" w:tplc="70EEB8C6">
      <w:start w:val="1"/>
      <w:numFmt w:val="bullet"/>
      <w:lvlText w:val="o"/>
      <w:lvlJc w:val="left"/>
      <w:pPr>
        <w:ind w:left="3600" w:hanging="360"/>
      </w:pPr>
      <w:rPr>
        <w:rFonts w:ascii="Courier New" w:hAnsi="Courier New" w:hint="default"/>
      </w:rPr>
    </w:lvl>
    <w:lvl w:ilvl="5" w:tplc="204A128C">
      <w:start w:val="1"/>
      <w:numFmt w:val="bullet"/>
      <w:lvlText w:val=""/>
      <w:lvlJc w:val="left"/>
      <w:pPr>
        <w:ind w:left="4320" w:hanging="360"/>
      </w:pPr>
      <w:rPr>
        <w:rFonts w:ascii="Wingdings" w:hAnsi="Wingdings" w:hint="default"/>
      </w:rPr>
    </w:lvl>
    <w:lvl w:ilvl="6" w:tplc="CB760640">
      <w:start w:val="1"/>
      <w:numFmt w:val="bullet"/>
      <w:lvlText w:val=""/>
      <w:lvlJc w:val="left"/>
      <w:pPr>
        <w:ind w:left="5040" w:hanging="360"/>
      </w:pPr>
      <w:rPr>
        <w:rFonts w:ascii="Symbol" w:hAnsi="Symbol" w:hint="default"/>
      </w:rPr>
    </w:lvl>
    <w:lvl w:ilvl="7" w:tplc="3C8C2354">
      <w:start w:val="1"/>
      <w:numFmt w:val="bullet"/>
      <w:lvlText w:val="o"/>
      <w:lvlJc w:val="left"/>
      <w:pPr>
        <w:ind w:left="5760" w:hanging="360"/>
      </w:pPr>
      <w:rPr>
        <w:rFonts w:ascii="Courier New" w:hAnsi="Courier New" w:hint="default"/>
      </w:rPr>
    </w:lvl>
    <w:lvl w:ilvl="8" w:tplc="C26E7CBE">
      <w:start w:val="1"/>
      <w:numFmt w:val="bullet"/>
      <w:lvlText w:val=""/>
      <w:lvlJc w:val="left"/>
      <w:pPr>
        <w:ind w:left="6480" w:hanging="360"/>
      </w:pPr>
      <w:rPr>
        <w:rFonts w:ascii="Wingdings" w:hAnsi="Wingding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C4C6B"/>
    <w:multiLevelType w:val="hybridMultilevel"/>
    <w:tmpl w:val="F39C66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2D9FEF12"/>
    <w:multiLevelType w:val="hybridMultilevel"/>
    <w:tmpl w:val="FFFFFFFF"/>
    <w:lvl w:ilvl="0" w:tplc="B780420E">
      <w:start w:val="1"/>
      <w:numFmt w:val="bullet"/>
      <w:lvlText w:val=""/>
      <w:lvlJc w:val="left"/>
      <w:pPr>
        <w:ind w:left="1080" w:hanging="360"/>
      </w:pPr>
      <w:rPr>
        <w:rFonts w:ascii="Symbol" w:hAnsi="Symbol" w:hint="default"/>
      </w:rPr>
    </w:lvl>
    <w:lvl w:ilvl="1" w:tplc="68CE05E0">
      <w:start w:val="1"/>
      <w:numFmt w:val="bullet"/>
      <w:lvlText w:val="o"/>
      <w:lvlJc w:val="left"/>
      <w:pPr>
        <w:ind w:left="1800" w:hanging="360"/>
      </w:pPr>
      <w:rPr>
        <w:rFonts w:ascii="Courier New" w:hAnsi="Courier New" w:hint="default"/>
      </w:rPr>
    </w:lvl>
    <w:lvl w:ilvl="2" w:tplc="B27836CE">
      <w:start w:val="1"/>
      <w:numFmt w:val="bullet"/>
      <w:lvlText w:val=""/>
      <w:lvlJc w:val="left"/>
      <w:pPr>
        <w:ind w:left="2520" w:hanging="360"/>
      </w:pPr>
      <w:rPr>
        <w:rFonts w:ascii="Wingdings" w:hAnsi="Wingdings" w:hint="default"/>
      </w:rPr>
    </w:lvl>
    <w:lvl w:ilvl="3" w:tplc="E6DC1096">
      <w:start w:val="1"/>
      <w:numFmt w:val="bullet"/>
      <w:lvlText w:val=""/>
      <w:lvlJc w:val="left"/>
      <w:pPr>
        <w:ind w:left="3240" w:hanging="360"/>
      </w:pPr>
      <w:rPr>
        <w:rFonts w:ascii="Symbol" w:hAnsi="Symbol" w:hint="default"/>
      </w:rPr>
    </w:lvl>
    <w:lvl w:ilvl="4" w:tplc="B0345A00">
      <w:start w:val="1"/>
      <w:numFmt w:val="bullet"/>
      <w:lvlText w:val="o"/>
      <w:lvlJc w:val="left"/>
      <w:pPr>
        <w:ind w:left="3960" w:hanging="360"/>
      </w:pPr>
      <w:rPr>
        <w:rFonts w:ascii="Courier New" w:hAnsi="Courier New" w:hint="default"/>
      </w:rPr>
    </w:lvl>
    <w:lvl w:ilvl="5" w:tplc="11289830">
      <w:start w:val="1"/>
      <w:numFmt w:val="bullet"/>
      <w:lvlText w:val=""/>
      <w:lvlJc w:val="left"/>
      <w:pPr>
        <w:ind w:left="4680" w:hanging="360"/>
      </w:pPr>
      <w:rPr>
        <w:rFonts w:ascii="Wingdings" w:hAnsi="Wingdings" w:hint="default"/>
      </w:rPr>
    </w:lvl>
    <w:lvl w:ilvl="6" w:tplc="14EE3594">
      <w:start w:val="1"/>
      <w:numFmt w:val="bullet"/>
      <w:lvlText w:val=""/>
      <w:lvlJc w:val="left"/>
      <w:pPr>
        <w:ind w:left="5400" w:hanging="360"/>
      </w:pPr>
      <w:rPr>
        <w:rFonts w:ascii="Symbol" w:hAnsi="Symbol" w:hint="default"/>
      </w:rPr>
    </w:lvl>
    <w:lvl w:ilvl="7" w:tplc="C56C591E">
      <w:start w:val="1"/>
      <w:numFmt w:val="bullet"/>
      <w:lvlText w:val="o"/>
      <w:lvlJc w:val="left"/>
      <w:pPr>
        <w:ind w:left="6120" w:hanging="360"/>
      </w:pPr>
      <w:rPr>
        <w:rFonts w:ascii="Courier New" w:hAnsi="Courier New" w:hint="default"/>
      </w:rPr>
    </w:lvl>
    <w:lvl w:ilvl="8" w:tplc="50705540">
      <w:start w:val="1"/>
      <w:numFmt w:val="bullet"/>
      <w:lvlText w:val=""/>
      <w:lvlJc w:val="left"/>
      <w:pPr>
        <w:ind w:left="6840" w:hanging="360"/>
      </w:pPr>
      <w:rPr>
        <w:rFonts w:ascii="Wingdings" w:hAnsi="Wingdings" w:hint="default"/>
      </w:rPr>
    </w:lvl>
  </w:abstractNum>
  <w:abstractNum w:abstractNumId="17" w15:restartNumberingAfterBreak="0">
    <w:nsid w:val="2FBB653D"/>
    <w:multiLevelType w:val="hybridMultilevel"/>
    <w:tmpl w:val="6BA280B4"/>
    <w:lvl w:ilvl="0" w:tplc="04190001">
      <w:start w:val="1"/>
      <w:numFmt w:val="bullet"/>
      <w:lvlText w:val=""/>
      <w:lvlJc w:val="left"/>
      <w:pPr>
        <w:ind w:left="826" w:hanging="360"/>
      </w:pPr>
      <w:rPr>
        <w:rFonts w:ascii="Symbol" w:hAnsi="Symbol"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18"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8634C"/>
    <w:multiLevelType w:val="hybridMultilevel"/>
    <w:tmpl w:val="417CB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A5F25BE"/>
    <w:multiLevelType w:val="hybridMultilevel"/>
    <w:tmpl w:val="2E027178"/>
    <w:lvl w:ilvl="0" w:tplc="9BFA4C58">
      <w:start w:val="1"/>
      <w:numFmt w:val="bullet"/>
      <w:lvlText w:val=""/>
      <w:lvlJc w:val="left"/>
      <w:pPr>
        <w:ind w:left="720" w:hanging="360"/>
      </w:pPr>
      <w:rPr>
        <w:rFonts w:ascii="Symbol" w:hAnsi="Symbol" w:hint="default"/>
      </w:rPr>
    </w:lvl>
    <w:lvl w:ilvl="1" w:tplc="52342452">
      <w:start w:val="1"/>
      <w:numFmt w:val="bullet"/>
      <w:lvlText w:val="o"/>
      <w:lvlJc w:val="left"/>
      <w:pPr>
        <w:ind w:left="1440" w:hanging="360"/>
      </w:pPr>
      <w:rPr>
        <w:rFonts w:ascii="Courier New" w:hAnsi="Courier New" w:hint="default"/>
      </w:rPr>
    </w:lvl>
    <w:lvl w:ilvl="2" w:tplc="B5FAD2D8">
      <w:start w:val="1"/>
      <w:numFmt w:val="bullet"/>
      <w:lvlText w:val=""/>
      <w:lvlJc w:val="left"/>
      <w:pPr>
        <w:ind w:left="2160" w:hanging="360"/>
      </w:pPr>
      <w:rPr>
        <w:rFonts w:ascii="Wingdings" w:hAnsi="Wingdings" w:hint="default"/>
      </w:rPr>
    </w:lvl>
    <w:lvl w:ilvl="3" w:tplc="2772B51C">
      <w:start w:val="1"/>
      <w:numFmt w:val="bullet"/>
      <w:lvlText w:val=""/>
      <w:lvlJc w:val="left"/>
      <w:pPr>
        <w:ind w:left="2880" w:hanging="360"/>
      </w:pPr>
      <w:rPr>
        <w:rFonts w:ascii="Symbol" w:hAnsi="Symbol" w:hint="default"/>
      </w:rPr>
    </w:lvl>
    <w:lvl w:ilvl="4" w:tplc="75A25B96">
      <w:start w:val="1"/>
      <w:numFmt w:val="bullet"/>
      <w:lvlText w:val="o"/>
      <w:lvlJc w:val="left"/>
      <w:pPr>
        <w:ind w:left="3600" w:hanging="360"/>
      </w:pPr>
      <w:rPr>
        <w:rFonts w:ascii="Courier New" w:hAnsi="Courier New" w:hint="default"/>
      </w:rPr>
    </w:lvl>
    <w:lvl w:ilvl="5" w:tplc="1FBEFD52">
      <w:start w:val="1"/>
      <w:numFmt w:val="bullet"/>
      <w:lvlText w:val=""/>
      <w:lvlJc w:val="left"/>
      <w:pPr>
        <w:ind w:left="4320" w:hanging="360"/>
      </w:pPr>
      <w:rPr>
        <w:rFonts w:ascii="Wingdings" w:hAnsi="Wingdings" w:hint="default"/>
      </w:rPr>
    </w:lvl>
    <w:lvl w:ilvl="6" w:tplc="FB8836BA">
      <w:start w:val="1"/>
      <w:numFmt w:val="bullet"/>
      <w:lvlText w:val=""/>
      <w:lvlJc w:val="left"/>
      <w:pPr>
        <w:ind w:left="5040" w:hanging="360"/>
      </w:pPr>
      <w:rPr>
        <w:rFonts w:ascii="Symbol" w:hAnsi="Symbol" w:hint="default"/>
      </w:rPr>
    </w:lvl>
    <w:lvl w:ilvl="7" w:tplc="C94CE60C">
      <w:start w:val="1"/>
      <w:numFmt w:val="bullet"/>
      <w:lvlText w:val="o"/>
      <w:lvlJc w:val="left"/>
      <w:pPr>
        <w:ind w:left="5760" w:hanging="360"/>
      </w:pPr>
      <w:rPr>
        <w:rFonts w:ascii="Courier New" w:hAnsi="Courier New" w:hint="default"/>
      </w:rPr>
    </w:lvl>
    <w:lvl w:ilvl="8" w:tplc="D9923B26">
      <w:start w:val="1"/>
      <w:numFmt w:val="bullet"/>
      <w:lvlText w:val=""/>
      <w:lvlJc w:val="left"/>
      <w:pPr>
        <w:ind w:left="6480" w:hanging="360"/>
      </w:pPr>
      <w:rPr>
        <w:rFonts w:ascii="Wingdings" w:hAnsi="Wingdings" w:hint="default"/>
      </w:rPr>
    </w:lvl>
  </w:abstractNum>
  <w:abstractNum w:abstractNumId="21"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6"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04A07"/>
    <w:multiLevelType w:val="hybridMultilevel"/>
    <w:tmpl w:val="253A7DEC"/>
    <w:lvl w:ilvl="0" w:tplc="23802D88">
      <w:start w:val="1"/>
      <w:numFmt w:val="bullet"/>
      <w:lvlText w:val=""/>
      <w:lvlJc w:val="left"/>
      <w:pPr>
        <w:ind w:left="720" w:hanging="360"/>
      </w:pPr>
      <w:rPr>
        <w:rFonts w:ascii="Symbol" w:hAnsi="Symbol" w:hint="default"/>
      </w:rPr>
    </w:lvl>
    <w:lvl w:ilvl="1" w:tplc="0DF03630">
      <w:start w:val="1"/>
      <w:numFmt w:val="bullet"/>
      <w:lvlText w:val="o"/>
      <w:lvlJc w:val="left"/>
      <w:pPr>
        <w:ind w:left="1440" w:hanging="360"/>
      </w:pPr>
      <w:rPr>
        <w:rFonts w:ascii="Courier New" w:hAnsi="Courier New" w:hint="default"/>
      </w:rPr>
    </w:lvl>
    <w:lvl w:ilvl="2" w:tplc="47FCE092">
      <w:start w:val="1"/>
      <w:numFmt w:val="bullet"/>
      <w:lvlText w:val=""/>
      <w:lvlJc w:val="left"/>
      <w:pPr>
        <w:ind w:left="2160" w:hanging="360"/>
      </w:pPr>
      <w:rPr>
        <w:rFonts w:ascii="Wingdings" w:hAnsi="Wingdings" w:hint="default"/>
      </w:rPr>
    </w:lvl>
    <w:lvl w:ilvl="3" w:tplc="C55A888A">
      <w:start w:val="1"/>
      <w:numFmt w:val="bullet"/>
      <w:lvlText w:val=""/>
      <w:lvlJc w:val="left"/>
      <w:pPr>
        <w:ind w:left="2880" w:hanging="360"/>
      </w:pPr>
      <w:rPr>
        <w:rFonts w:ascii="Symbol" w:hAnsi="Symbol" w:hint="default"/>
      </w:rPr>
    </w:lvl>
    <w:lvl w:ilvl="4" w:tplc="BF7A538A">
      <w:start w:val="1"/>
      <w:numFmt w:val="bullet"/>
      <w:lvlText w:val="o"/>
      <w:lvlJc w:val="left"/>
      <w:pPr>
        <w:ind w:left="3600" w:hanging="360"/>
      </w:pPr>
      <w:rPr>
        <w:rFonts w:ascii="Courier New" w:hAnsi="Courier New" w:hint="default"/>
      </w:rPr>
    </w:lvl>
    <w:lvl w:ilvl="5" w:tplc="5902FE28">
      <w:start w:val="1"/>
      <w:numFmt w:val="bullet"/>
      <w:lvlText w:val=""/>
      <w:lvlJc w:val="left"/>
      <w:pPr>
        <w:ind w:left="4320" w:hanging="360"/>
      </w:pPr>
      <w:rPr>
        <w:rFonts w:ascii="Wingdings" w:hAnsi="Wingdings" w:hint="default"/>
      </w:rPr>
    </w:lvl>
    <w:lvl w:ilvl="6" w:tplc="E1983246">
      <w:start w:val="1"/>
      <w:numFmt w:val="bullet"/>
      <w:lvlText w:val=""/>
      <w:lvlJc w:val="left"/>
      <w:pPr>
        <w:ind w:left="5040" w:hanging="360"/>
      </w:pPr>
      <w:rPr>
        <w:rFonts w:ascii="Symbol" w:hAnsi="Symbol" w:hint="default"/>
      </w:rPr>
    </w:lvl>
    <w:lvl w:ilvl="7" w:tplc="0F3A5F04">
      <w:start w:val="1"/>
      <w:numFmt w:val="bullet"/>
      <w:lvlText w:val="o"/>
      <w:lvlJc w:val="left"/>
      <w:pPr>
        <w:ind w:left="5760" w:hanging="360"/>
      </w:pPr>
      <w:rPr>
        <w:rFonts w:ascii="Courier New" w:hAnsi="Courier New" w:hint="default"/>
      </w:rPr>
    </w:lvl>
    <w:lvl w:ilvl="8" w:tplc="74E4EC5C">
      <w:start w:val="1"/>
      <w:numFmt w:val="bullet"/>
      <w:lvlText w:val=""/>
      <w:lvlJc w:val="left"/>
      <w:pPr>
        <w:ind w:left="6480" w:hanging="360"/>
      </w:pPr>
      <w:rPr>
        <w:rFonts w:ascii="Wingdings" w:hAnsi="Wingdings" w:hint="default"/>
      </w:rPr>
    </w:lvl>
  </w:abstractNum>
  <w:abstractNum w:abstractNumId="28" w15:restartNumberingAfterBreak="0">
    <w:nsid w:val="5B6D3821"/>
    <w:multiLevelType w:val="hybridMultilevel"/>
    <w:tmpl w:val="7936752E"/>
    <w:lvl w:ilvl="0" w:tplc="031CB5C4">
      <w:start w:val="1"/>
      <w:numFmt w:val="decimal"/>
      <w:lvlText w:val="%1."/>
      <w:lvlJc w:val="left"/>
      <w:pPr>
        <w:ind w:left="720" w:hanging="360"/>
      </w:pPr>
      <w:rPr>
        <w:rFonts w:ascii="Calibri" w:eastAsia="Calibri"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98C4C4"/>
    <w:multiLevelType w:val="hybridMultilevel"/>
    <w:tmpl w:val="DB84CF60"/>
    <w:lvl w:ilvl="0" w:tplc="15304176">
      <w:start w:val="1"/>
      <w:numFmt w:val="bullet"/>
      <w:lvlText w:val=""/>
      <w:lvlJc w:val="left"/>
      <w:pPr>
        <w:ind w:left="720" w:hanging="360"/>
      </w:pPr>
      <w:rPr>
        <w:rFonts w:ascii="Symbol" w:hAnsi="Symbol" w:hint="default"/>
      </w:rPr>
    </w:lvl>
    <w:lvl w:ilvl="1" w:tplc="97762B8E">
      <w:start w:val="1"/>
      <w:numFmt w:val="bullet"/>
      <w:lvlText w:val="o"/>
      <w:lvlJc w:val="left"/>
      <w:pPr>
        <w:ind w:left="1440" w:hanging="360"/>
      </w:pPr>
      <w:rPr>
        <w:rFonts w:ascii="Courier New" w:hAnsi="Courier New" w:hint="default"/>
      </w:rPr>
    </w:lvl>
    <w:lvl w:ilvl="2" w:tplc="67D4A88C">
      <w:start w:val="1"/>
      <w:numFmt w:val="bullet"/>
      <w:lvlText w:val=""/>
      <w:lvlJc w:val="left"/>
      <w:pPr>
        <w:ind w:left="2160" w:hanging="360"/>
      </w:pPr>
      <w:rPr>
        <w:rFonts w:ascii="Wingdings" w:hAnsi="Wingdings" w:hint="default"/>
      </w:rPr>
    </w:lvl>
    <w:lvl w:ilvl="3" w:tplc="98821F0C">
      <w:start w:val="1"/>
      <w:numFmt w:val="bullet"/>
      <w:lvlText w:val=""/>
      <w:lvlJc w:val="left"/>
      <w:pPr>
        <w:ind w:left="2880" w:hanging="360"/>
      </w:pPr>
      <w:rPr>
        <w:rFonts w:ascii="Symbol" w:hAnsi="Symbol" w:hint="default"/>
      </w:rPr>
    </w:lvl>
    <w:lvl w:ilvl="4" w:tplc="90C439B0">
      <w:start w:val="1"/>
      <w:numFmt w:val="bullet"/>
      <w:lvlText w:val="o"/>
      <w:lvlJc w:val="left"/>
      <w:pPr>
        <w:ind w:left="3600" w:hanging="360"/>
      </w:pPr>
      <w:rPr>
        <w:rFonts w:ascii="Courier New" w:hAnsi="Courier New" w:hint="default"/>
      </w:rPr>
    </w:lvl>
    <w:lvl w:ilvl="5" w:tplc="9F18E7DA">
      <w:start w:val="1"/>
      <w:numFmt w:val="bullet"/>
      <w:lvlText w:val=""/>
      <w:lvlJc w:val="left"/>
      <w:pPr>
        <w:ind w:left="4320" w:hanging="360"/>
      </w:pPr>
      <w:rPr>
        <w:rFonts w:ascii="Wingdings" w:hAnsi="Wingdings" w:hint="default"/>
      </w:rPr>
    </w:lvl>
    <w:lvl w:ilvl="6" w:tplc="4E3E08D0">
      <w:start w:val="1"/>
      <w:numFmt w:val="bullet"/>
      <w:lvlText w:val=""/>
      <w:lvlJc w:val="left"/>
      <w:pPr>
        <w:ind w:left="5040" w:hanging="360"/>
      </w:pPr>
      <w:rPr>
        <w:rFonts w:ascii="Symbol" w:hAnsi="Symbol" w:hint="default"/>
      </w:rPr>
    </w:lvl>
    <w:lvl w:ilvl="7" w:tplc="83828338">
      <w:start w:val="1"/>
      <w:numFmt w:val="bullet"/>
      <w:lvlText w:val="o"/>
      <w:lvlJc w:val="left"/>
      <w:pPr>
        <w:ind w:left="5760" w:hanging="360"/>
      </w:pPr>
      <w:rPr>
        <w:rFonts w:ascii="Courier New" w:hAnsi="Courier New" w:hint="default"/>
      </w:rPr>
    </w:lvl>
    <w:lvl w:ilvl="8" w:tplc="7602888C">
      <w:start w:val="1"/>
      <w:numFmt w:val="bullet"/>
      <w:lvlText w:val=""/>
      <w:lvlJc w:val="left"/>
      <w:pPr>
        <w:ind w:left="6480" w:hanging="360"/>
      </w:pPr>
      <w:rPr>
        <w:rFonts w:ascii="Wingdings" w:hAnsi="Wingdings" w:hint="default"/>
      </w:rPr>
    </w:lvl>
  </w:abstractNum>
  <w:abstractNum w:abstractNumId="3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86A488"/>
    <w:multiLevelType w:val="hybridMultilevel"/>
    <w:tmpl w:val="66D80110"/>
    <w:lvl w:ilvl="0" w:tplc="3998F504">
      <w:start w:val="1"/>
      <w:numFmt w:val="bullet"/>
      <w:lvlText w:val=""/>
      <w:lvlJc w:val="left"/>
      <w:pPr>
        <w:ind w:left="720" w:hanging="360"/>
      </w:pPr>
      <w:rPr>
        <w:rFonts w:ascii="Symbol" w:hAnsi="Symbol" w:hint="default"/>
      </w:rPr>
    </w:lvl>
    <w:lvl w:ilvl="1" w:tplc="37E83956">
      <w:start w:val="1"/>
      <w:numFmt w:val="bullet"/>
      <w:lvlText w:val="o"/>
      <w:lvlJc w:val="left"/>
      <w:pPr>
        <w:ind w:left="1440" w:hanging="360"/>
      </w:pPr>
      <w:rPr>
        <w:rFonts w:ascii="Courier New" w:hAnsi="Courier New" w:hint="default"/>
      </w:rPr>
    </w:lvl>
    <w:lvl w:ilvl="2" w:tplc="04708144">
      <w:start w:val="1"/>
      <w:numFmt w:val="bullet"/>
      <w:lvlText w:val=""/>
      <w:lvlJc w:val="left"/>
      <w:pPr>
        <w:ind w:left="2160" w:hanging="360"/>
      </w:pPr>
      <w:rPr>
        <w:rFonts w:ascii="Wingdings" w:hAnsi="Wingdings" w:hint="default"/>
      </w:rPr>
    </w:lvl>
    <w:lvl w:ilvl="3" w:tplc="736A07B2">
      <w:start w:val="1"/>
      <w:numFmt w:val="bullet"/>
      <w:lvlText w:val=""/>
      <w:lvlJc w:val="left"/>
      <w:pPr>
        <w:ind w:left="2880" w:hanging="360"/>
      </w:pPr>
      <w:rPr>
        <w:rFonts w:ascii="Symbol" w:hAnsi="Symbol" w:hint="default"/>
      </w:rPr>
    </w:lvl>
    <w:lvl w:ilvl="4" w:tplc="91169786">
      <w:start w:val="1"/>
      <w:numFmt w:val="bullet"/>
      <w:lvlText w:val="o"/>
      <w:lvlJc w:val="left"/>
      <w:pPr>
        <w:ind w:left="3600" w:hanging="360"/>
      </w:pPr>
      <w:rPr>
        <w:rFonts w:ascii="Courier New" w:hAnsi="Courier New" w:hint="default"/>
      </w:rPr>
    </w:lvl>
    <w:lvl w:ilvl="5" w:tplc="624A46AA">
      <w:start w:val="1"/>
      <w:numFmt w:val="bullet"/>
      <w:lvlText w:val=""/>
      <w:lvlJc w:val="left"/>
      <w:pPr>
        <w:ind w:left="4320" w:hanging="360"/>
      </w:pPr>
      <w:rPr>
        <w:rFonts w:ascii="Wingdings" w:hAnsi="Wingdings" w:hint="default"/>
      </w:rPr>
    </w:lvl>
    <w:lvl w:ilvl="6" w:tplc="744CE644">
      <w:start w:val="1"/>
      <w:numFmt w:val="bullet"/>
      <w:lvlText w:val=""/>
      <w:lvlJc w:val="left"/>
      <w:pPr>
        <w:ind w:left="5040" w:hanging="360"/>
      </w:pPr>
      <w:rPr>
        <w:rFonts w:ascii="Symbol" w:hAnsi="Symbol" w:hint="default"/>
      </w:rPr>
    </w:lvl>
    <w:lvl w:ilvl="7" w:tplc="6AD03F12">
      <w:start w:val="1"/>
      <w:numFmt w:val="bullet"/>
      <w:lvlText w:val="o"/>
      <w:lvlJc w:val="left"/>
      <w:pPr>
        <w:ind w:left="5760" w:hanging="360"/>
      </w:pPr>
      <w:rPr>
        <w:rFonts w:ascii="Courier New" w:hAnsi="Courier New" w:hint="default"/>
      </w:rPr>
    </w:lvl>
    <w:lvl w:ilvl="8" w:tplc="EA24FF7C">
      <w:start w:val="1"/>
      <w:numFmt w:val="bullet"/>
      <w:lvlText w:val=""/>
      <w:lvlJc w:val="left"/>
      <w:pPr>
        <w:ind w:left="6480" w:hanging="360"/>
      </w:pPr>
      <w:rPr>
        <w:rFonts w:ascii="Wingdings" w:hAnsi="Wingdings" w:hint="default"/>
      </w:rPr>
    </w:lvl>
  </w:abstractNum>
  <w:abstractNum w:abstractNumId="35" w15:restartNumberingAfterBreak="0">
    <w:nsid w:val="790621EA"/>
    <w:multiLevelType w:val="hybridMultilevel"/>
    <w:tmpl w:val="57548576"/>
    <w:lvl w:ilvl="0" w:tplc="5FA0096E">
      <w:start w:val="1"/>
      <w:numFmt w:val="bullet"/>
      <w:lvlText w:val=""/>
      <w:lvlJc w:val="left"/>
      <w:pPr>
        <w:ind w:left="720" w:hanging="360"/>
      </w:pPr>
      <w:rPr>
        <w:rFonts w:ascii="Symbol" w:hAnsi="Symbol" w:hint="default"/>
      </w:rPr>
    </w:lvl>
    <w:lvl w:ilvl="1" w:tplc="FA400B6E">
      <w:start w:val="1"/>
      <w:numFmt w:val="bullet"/>
      <w:lvlText w:val="o"/>
      <w:lvlJc w:val="left"/>
      <w:pPr>
        <w:ind w:left="1440" w:hanging="360"/>
      </w:pPr>
      <w:rPr>
        <w:rFonts w:ascii="Courier New" w:hAnsi="Courier New" w:hint="default"/>
      </w:rPr>
    </w:lvl>
    <w:lvl w:ilvl="2" w:tplc="B8C4CEC6">
      <w:start w:val="1"/>
      <w:numFmt w:val="bullet"/>
      <w:lvlText w:val=""/>
      <w:lvlJc w:val="left"/>
      <w:pPr>
        <w:ind w:left="2160" w:hanging="360"/>
      </w:pPr>
      <w:rPr>
        <w:rFonts w:ascii="Wingdings" w:hAnsi="Wingdings" w:hint="default"/>
      </w:rPr>
    </w:lvl>
    <w:lvl w:ilvl="3" w:tplc="1EBEA160">
      <w:start w:val="1"/>
      <w:numFmt w:val="bullet"/>
      <w:lvlText w:val=""/>
      <w:lvlJc w:val="left"/>
      <w:pPr>
        <w:ind w:left="2880" w:hanging="360"/>
      </w:pPr>
      <w:rPr>
        <w:rFonts w:ascii="Symbol" w:hAnsi="Symbol" w:hint="default"/>
      </w:rPr>
    </w:lvl>
    <w:lvl w:ilvl="4" w:tplc="7040E4A2">
      <w:start w:val="1"/>
      <w:numFmt w:val="bullet"/>
      <w:lvlText w:val="o"/>
      <w:lvlJc w:val="left"/>
      <w:pPr>
        <w:ind w:left="3600" w:hanging="360"/>
      </w:pPr>
      <w:rPr>
        <w:rFonts w:ascii="Courier New" w:hAnsi="Courier New" w:hint="default"/>
      </w:rPr>
    </w:lvl>
    <w:lvl w:ilvl="5" w:tplc="D092F0B2">
      <w:start w:val="1"/>
      <w:numFmt w:val="bullet"/>
      <w:lvlText w:val=""/>
      <w:lvlJc w:val="left"/>
      <w:pPr>
        <w:ind w:left="4320" w:hanging="360"/>
      </w:pPr>
      <w:rPr>
        <w:rFonts w:ascii="Wingdings" w:hAnsi="Wingdings" w:hint="default"/>
      </w:rPr>
    </w:lvl>
    <w:lvl w:ilvl="6" w:tplc="9EC4325A">
      <w:start w:val="1"/>
      <w:numFmt w:val="bullet"/>
      <w:lvlText w:val=""/>
      <w:lvlJc w:val="left"/>
      <w:pPr>
        <w:ind w:left="5040" w:hanging="360"/>
      </w:pPr>
      <w:rPr>
        <w:rFonts w:ascii="Symbol" w:hAnsi="Symbol" w:hint="default"/>
      </w:rPr>
    </w:lvl>
    <w:lvl w:ilvl="7" w:tplc="0FBE2A16">
      <w:start w:val="1"/>
      <w:numFmt w:val="bullet"/>
      <w:lvlText w:val="o"/>
      <w:lvlJc w:val="left"/>
      <w:pPr>
        <w:ind w:left="5760" w:hanging="360"/>
      </w:pPr>
      <w:rPr>
        <w:rFonts w:ascii="Courier New" w:hAnsi="Courier New" w:hint="default"/>
      </w:rPr>
    </w:lvl>
    <w:lvl w:ilvl="8" w:tplc="04CAF88C">
      <w:start w:val="1"/>
      <w:numFmt w:val="bullet"/>
      <w:lvlText w:val=""/>
      <w:lvlJc w:val="left"/>
      <w:pPr>
        <w:ind w:left="6480" w:hanging="360"/>
      </w:pPr>
      <w:rPr>
        <w:rFonts w:ascii="Wingdings" w:hAnsi="Wingdings" w:hint="default"/>
      </w:rPr>
    </w:lvl>
  </w:abstractNum>
  <w:num w:numId="1" w16cid:durableId="2143035460">
    <w:abstractNumId w:val="15"/>
  </w:num>
  <w:num w:numId="2" w16cid:durableId="267079041">
    <w:abstractNumId w:val="25"/>
  </w:num>
  <w:num w:numId="3" w16cid:durableId="1786659439">
    <w:abstractNumId w:val="5"/>
  </w:num>
  <w:num w:numId="4" w16cid:durableId="1210721598">
    <w:abstractNumId w:val="12"/>
  </w:num>
  <w:num w:numId="5" w16cid:durableId="14187056">
    <w:abstractNumId w:val="24"/>
  </w:num>
  <w:num w:numId="6" w16cid:durableId="1708752262">
    <w:abstractNumId w:val="22"/>
  </w:num>
  <w:num w:numId="7" w16cid:durableId="682053106">
    <w:abstractNumId w:val="29"/>
  </w:num>
  <w:num w:numId="8" w16cid:durableId="2046245839">
    <w:abstractNumId w:val="10"/>
  </w:num>
  <w:num w:numId="9" w16cid:durableId="742601124">
    <w:abstractNumId w:val="30"/>
  </w:num>
  <w:num w:numId="10" w16cid:durableId="765535484">
    <w:abstractNumId w:val="0"/>
  </w:num>
  <w:num w:numId="11" w16cid:durableId="1858039101">
    <w:abstractNumId w:val="13"/>
  </w:num>
  <w:num w:numId="12" w16cid:durableId="1949771221">
    <w:abstractNumId w:val="7"/>
  </w:num>
  <w:num w:numId="13" w16cid:durableId="1217283410">
    <w:abstractNumId w:val="26"/>
  </w:num>
  <w:num w:numId="14" w16cid:durableId="402800748">
    <w:abstractNumId w:val="3"/>
  </w:num>
  <w:num w:numId="15" w16cid:durableId="1671908304">
    <w:abstractNumId w:val="23"/>
  </w:num>
  <w:num w:numId="16" w16cid:durableId="153499248">
    <w:abstractNumId w:val="21"/>
  </w:num>
  <w:num w:numId="17" w16cid:durableId="443235201">
    <w:abstractNumId w:val="4"/>
  </w:num>
  <w:num w:numId="18" w16cid:durableId="170607478">
    <w:abstractNumId w:val="1"/>
  </w:num>
  <w:num w:numId="19" w16cid:durableId="1764840418">
    <w:abstractNumId w:val="8"/>
  </w:num>
  <w:num w:numId="20" w16cid:durableId="21564238">
    <w:abstractNumId w:val="14"/>
  </w:num>
  <w:num w:numId="21" w16cid:durableId="614677679">
    <w:abstractNumId w:val="33"/>
  </w:num>
  <w:num w:numId="22" w16cid:durableId="1217818832">
    <w:abstractNumId w:val="18"/>
  </w:num>
  <w:num w:numId="23" w16cid:durableId="742483662">
    <w:abstractNumId w:val="11"/>
  </w:num>
  <w:num w:numId="24" w16cid:durableId="1122456010">
    <w:abstractNumId w:val="32"/>
  </w:num>
  <w:num w:numId="25" w16cid:durableId="1720737771">
    <w:abstractNumId w:val="28"/>
  </w:num>
  <w:num w:numId="26" w16cid:durableId="1681662214">
    <w:abstractNumId w:val="9"/>
  </w:num>
  <w:num w:numId="27" w16cid:durableId="2100369523">
    <w:abstractNumId w:val="2"/>
  </w:num>
  <w:num w:numId="28" w16cid:durableId="20259831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1557133">
    <w:abstractNumId w:val="16"/>
  </w:num>
  <w:num w:numId="30" w16cid:durableId="319045208">
    <w:abstractNumId w:val="35"/>
  </w:num>
  <w:num w:numId="31" w16cid:durableId="487013916">
    <w:abstractNumId w:val="27"/>
  </w:num>
  <w:num w:numId="32" w16cid:durableId="460730810">
    <w:abstractNumId w:val="31"/>
  </w:num>
  <w:num w:numId="33" w16cid:durableId="1066609471">
    <w:abstractNumId w:val="34"/>
  </w:num>
  <w:num w:numId="34" w16cid:durableId="367067272">
    <w:abstractNumId w:val="20"/>
  </w:num>
  <w:num w:numId="35" w16cid:durableId="65030306">
    <w:abstractNumId w:val="17"/>
  </w:num>
  <w:num w:numId="36" w16cid:durableId="1790120826">
    <w:abstractNumId w:val="8"/>
  </w:num>
  <w:num w:numId="37" w16cid:durableId="695497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6081D"/>
    <w:rsid w:val="0008223F"/>
    <w:rsid w:val="00087C6F"/>
    <w:rsid w:val="00091CCC"/>
    <w:rsid w:val="000977A2"/>
    <w:rsid w:val="00097DE0"/>
    <w:rsid w:val="000A2976"/>
    <w:rsid w:val="000A4F00"/>
    <w:rsid w:val="000B06AE"/>
    <w:rsid w:val="000B14BC"/>
    <w:rsid w:val="000B27B7"/>
    <w:rsid w:val="000C0086"/>
    <w:rsid w:val="000C0960"/>
    <w:rsid w:val="000C154F"/>
    <w:rsid w:val="000C6554"/>
    <w:rsid w:val="000D07A2"/>
    <w:rsid w:val="000E0F5B"/>
    <w:rsid w:val="000E16DF"/>
    <w:rsid w:val="000E3765"/>
    <w:rsid w:val="000E392F"/>
    <w:rsid w:val="000E77EC"/>
    <w:rsid w:val="000F1681"/>
    <w:rsid w:val="000F2B84"/>
    <w:rsid w:val="000F396D"/>
    <w:rsid w:val="000F5459"/>
    <w:rsid w:val="000F795F"/>
    <w:rsid w:val="00100EA2"/>
    <w:rsid w:val="00103F1A"/>
    <w:rsid w:val="001040C6"/>
    <w:rsid w:val="00104580"/>
    <w:rsid w:val="00112996"/>
    <w:rsid w:val="00114BF7"/>
    <w:rsid w:val="0012041B"/>
    <w:rsid w:val="0012220F"/>
    <w:rsid w:val="00122931"/>
    <w:rsid w:val="00124956"/>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0595"/>
    <w:rsid w:val="00186A37"/>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3021F"/>
    <w:rsid w:val="00241380"/>
    <w:rsid w:val="00244DC7"/>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40C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1B52"/>
    <w:rsid w:val="003D52ED"/>
    <w:rsid w:val="003F35C2"/>
    <w:rsid w:val="003F47AD"/>
    <w:rsid w:val="00400665"/>
    <w:rsid w:val="004020C9"/>
    <w:rsid w:val="004035AA"/>
    <w:rsid w:val="004075BD"/>
    <w:rsid w:val="00413B1F"/>
    <w:rsid w:val="00414B5C"/>
    <w:rsid w:val="004151A6"/>
    <w:rsid w:val="00416CE8"/>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C7EB1"/>
    <w:rsid w:val="004D4B98"/>
    <w:rsid w:val="004F20A1"/>
    <w:rsid w:val="0050292B"/>
    <w:rsid w:val="00502EDF"/>
    <w:rsid w:val="00503FD8"/>
    <w:rsid w:val="0051361E"/>
    <w:rsid w:val="00516999"/>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34C9"/>
    <w:rsid w:val="006677C4"/>
    <w:rsid w:val="00670EF4"/>
    <w:rsid w:val="006722A0"/>
    <w:rsid w:val="00672CBA"/>
    <w:rsid w:val="00674302"/>
    <w:rsid w:val="00675325"/>
    <w:rsid w:val="00676250"/>
    <w:rsid w:val="00681CB3"/>
    <w:rsid w:val="00685562"/>
    <w:rsid w:val="00687971"/>
    <w:rsid w:val="006940FE"/>
    <w:rsid w:val="0069521E"/>
    <w:rsid w:val="00695854"/>
    <w:rsid w:val="006960CC"/>
    <w:rsid w:val="006A01AC"/>
    <w:rsid w:val="006A21E6"/>
    <w:rsid w:val="006A3F94"/>
    <w:rsid w:val="006C7CFD"/>
    <w:rsid w:val="006D036F"/>
    <w:rsid w:val="006D09B4"/>
    <w:rsid w:val="006D4BE3"/>
    <w:rsid w:val="006E4173"/>
    <w:rsid w:val="006E42E7"/>
    <w:rsid w:val="006E4D83"/>
    <w:rsid w:val="00701E85"/>
    <w:rsid w:val="00702C54"/>
    <w:rsid w:val="00703C13"/>
    <w:rsid w:val="0070667B"/>
    <w:rsid w:val="00710FE7"/>
    <w:rsid w:val="00711075"/>
    <w:rsid w:val="00721D95"/>
    <w:rsid w:val="00723D29"/>
    <w:rsid w:val="00741F7F"/>
    <w:rsid w:val="0075041A"/>
    <w:rsid w:val="00751148"/>
    <w:rsid w:val="0075373F"/>
    <w:rsid w:val="00762186"/>
    <w:rsid w:val="00765F30"/>
    <w:rsid w:val="00774376"/>
    <w:rsid w:val="00777FF5"/>
    <w:rsid w:val="00783EF5"/>
    <w:rsid w:val="00793EDE"/>
    <w:rsid w:val="00795D82"/>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569E5"/>
    <w:rsid w:val="00865F7E"/>
    <w:rsid w:val="008701DD"/>
    <w:rsid w:val="008706CB"/>
    <w:rsid w:val="008812A4"/>
    <w:rsid w:val="008817DA"/>
    <w:rsid w:val="0088255C"/>
    <w:rsid w:val="008866AE"/>
    <w:rsid w:val="00891155"/>
    <w:rsid w:val="008918A5"/>
    <w:rsid w:val="0089453F"/>
    <w:rsid w:val="00895918"/>
    <w:rsid w:val="00897838"/>
    <w:rsid w:val="008A30C9"/>
    <w:rsid w:val="008A589A"/>
    <w:rsid w:val="008B1C6E"/>
    <w:rsid w:val="008B5546"/>
    <w:rsid w:val="008B5807"/>
    <w:rsid w:val="008C013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174F5"/>
    <w:rsid w:val="00A22A18"/>
    <w:rsid w:val="00A2344C"/>
    <w:rsid w:val="00A234D2"/>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E65E6"/>
    <w:rsid w:val="00AF4FF8"/>
    <w:rsid w:val="00AF66BA"/>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847D9"/>
    <w:rsid w:val="00B90DDF"/>
    <w:rsid w:val="00B93048"/>
    <w:rsid w:val="00B94616"/>
    <w:rsid w:val="00B9523B"/>
    <w:rsid w:val="00B96211"/>
    <w:rsid w:val="00B96A0A"/>
    <w:rsid w:val="00B97284"/>
    <w:rsid w:val="00BA08EC"/>
    <w:rsid w:val="00BA1292"/>
    <w:rsid w:val="00BA493E"/>
    <w:rsid w:val="00BB0BB9"/>
    <w:rsid w:val="00BB2872"/>
    <w:rsid w:val="00BB3493"/>
    <w:rsid w:val="00BC0924"/>
    <w:rsid w:val="00BC2445"/>
    <w:rsid w:val="00BC3CD7"/>
    <w:rsid w:val="00BC5AEF"/>
    <w:rsid w:val="00BD20EA"/>
    <w:rsid w:val="00BD5B10"/>
    <w:rsid w:val="00BD69BC"/>
    <w:rsid w:val="00BF3B51"/>
    <w:rsid w:val="00C03A19"/>
    <w:rsid w:val="00C06C6D"/>
    <w:rsid w:val="00C128CD"/>
    <w:rsid w:val="00C1384B"/>
    <w:rsid w:val="00C15785"/>
    <w:rsid w:val="00C15D4C"/>
    <w:rsid w:val="00C2076C"/>
    <w:rsid w:val="00C25886"/>
    <w:rsid w:val="00C262C3"/>
    <w:rsid w:val="00C45A09"/>
    <w:rsid w:val="00C47A7A"/>
    <w:rsid w:val="00C51BD8"/>
    <w:rsid w:val="00C6066A"/>
    <w:rsid w:val="00C61A97"/>
    <w:rsid w:val="00C63661"/>
    <w:rsid w:val="00C6546B"/>
    <w:rsid w:val="00C669AA"/>
    <w:rsid w:val="00C70BFB"/>
    <w:rsid w:val="00C823C4"/>
    <w:rsid w:val="00C84D3F"/>
    <w:rsid w:val="00C9028A"/>
    <w:rsid w:val="00C9769A"/>
    <w:rsid w:val="00CA45D2"/>
    <w:rsid w:val="00CA49D1"/>
    <w:rsid w:val="00CA7311"/>
    <w:rsid w:val="00CB2CD0"/>
    <w:rsid w:val="00CB6A56"/>
    <w:rsid w:val="00CC1514"/>
    <w:rsid w:val="00CD4816"/>
    <w:rsid w:val="00CD4AA2"/>
    <w:rsid w:val="00CE26CC"/>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836"/>
    <w:rsid w:val="00D96BD9"/>
    <w:rsid w:val="00DA1A92"/>
    <w:rsid w:val="00DA6C78"/>
    <w:rsid w:val="00DA7041"/>
    <w:rsid w:val="00DB3FA4"/>
    <w:rsid w:val="00DB4459"/>
    <w:rsid w:val="00DB447E"/>
    <w:rsid w:val="00DB7CE5"/>
    <w:rsid w:val="00DB7FAE"/>
    <w:rsid w:val="00DD43D9"/>
    <w:rsid w:val="00DD5D2D"/>
    <w:rsid w:val="00DD637E"/>
    <w:rsid w:val="00DD6FC7"/>
    <w:rsid w:val="00DE34AC"/>
    <w:rsid w:val="00DF207F"/>
    <w:rsid w:val="00DF2F25"/>
    <w:rsid w:val="00E14F46"/>
    <w:rsid w:val="00E21D22"/>
    <w:rsid w:val="00E21E99"/>
    <w:rsid w:val="00E235B1"/>
    <w:rsid w:val="00E23922"/>
    <w:rsid w:val="00E27DD0"/>
    <w:rsid w:val="00E31C10"/>
    <w:rsid w:val="00E36295"/>
    <w:rsid w:val="00E42C2F"/>
    <w:rsid w:val="00E43801"/>
    <w:rsid w:val="00E539CA"/>
    <w:rsid w:val="00E560D4"/>
    <w:rsid w:val="00E56B39"/>
    <w:rsid w:val="00E60ECC"/>
    <w:rsid w:val="00E720AA"/>
    <w:rsid w:val="00E7290B"/>
    <w:rsid w:val="00E73CCD"/>
    <w:rsid w:val="00E73F0B"/>
    <w:rsid w:val="00E8606F"/>
    <w:rsid w:val="00E87C22"/>
    <w:rsid w:val="00E975F6"/>
    <w:rsid w:val="00EA063B"/>
    <w:rsid w:val="00EA0AE9"/>
    <w:rsid w:val="00EA28FF"/>
    <w:rsid w:val="00EA52F1"/>
    <w:rsid w:val="00EB47A2"/>
    <w:rsid w:val="00EC0FF7"/>
    <w:rsid w:val="00EC3E2D"/>
    <w:rsid w:val="00ED0C31"/>
    <w:rsid w:val="00ED48BE"/>
    <w:rsid w:val="00EE0144"/>
    <w:rsid w:val="00EE34C2"/>
    <w:rsid w:val="00EE5405"/>
    <w:rsid w:val="00EF3CDD"/>
    <w:rsid w:val="00F06AD3"/>
    <w:rsid w:val="00F11DAF"/>
    <w:rsid w:val="00F141A1"/>
    <w:rsid w:val="00F1443F"/>
    <w:rsid w:val="00F20631"/>
    <w:rsid w:val="00F24D21"/>
    <w:rsid w:val="00F26BCE"/>
    <w:rsid w:val="00F31801"/>
    <w:rsid w:val="00F36D1E"/>
    <w:rsid w:val="00F509C3"/>
    <w:rsid w:val="00F5317C"/>
    <w:rsid w:val="00F53F2B"/>
    <w:rsid w:val="00F5654C"/>
    <w:rsid w:val="00F629E4"/>
    <w:rsid w:val="00F632CF"/>
    <w:rsid w:val="00F64BAA"/>
    <w:rsid w:val="00F67370"/>
    <w:rsid w:val="00F7154A"/>
    <w:rsid w:val="00F71D0D"/>
    <w:rsid w:val="00F72600"/>
    <w:rsid w:val="00F83F49"/>
    <w:rsid w:val="00F86B17"/>
    <w:rsid w:val="00F92FA3"/>
    <w:rsid w:val="00F95220"/>
    <w:rsid w:val="00F957A9"/>
    <w:rsid w:val="00F97479"/>
    <w:rsid w:val="00FA0862"/>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1F33123A-5E1E-45EE-AFED-3B2BDC262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customStyle="1" w:styleId="TableParagraph">
    <w:name w:val="Table Paragraph"/>
    <w:basedOn w:val="Normal"/>
    <w:uiPriority w:val="1"/>
    <w:qFormat/>
    <w:rsid w:val="006634C9"/>
    <w:pPr>
      <w:widowControl w:val="0"/>
      <w:autoSpaceDE w:val="0"/>
      <w:autoSpaceDN w:val="0"/>
      <w:ind w:left="107"/>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6081D"/>
    <w:rsid w:val="0023021F"/>
    <w:rsid w:val="002360C5"/>
    <w:rsid w:val="00244DC7"/>
    <w:rsid w:val="00283201"/>
    <w:rsid w:val="003A655E"/>
    <w:rsid w:val="006249A7"/>
    <w:rsid w:val="00635CE7"/>
    <w:rsid w:val="006C7532"/>
    <w:rsid w:val="00795D82"/>
    <w:rsid w:val="008C0137"/>
    <w:rsid w:val="00960F88"/>
    <w:rsid w:val="009F12C2"/>
    <w:rsid w:val="00AA14C4"/>
    <w:rsid w:val="00B20DB9"/>
    <w:rsid w:val="00BB0BB9"/>
    <w:rsid w:val="00C669AA"/>
    <w:rsid w:val="00DB7CE5"/>
    <w:rsid w:val="00EA52F1"/>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F88"/>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5DC8D978DFEB4E3590BF5AECE6D9A8DA">
    <w:name w:val="5DC8D978DFEB4E3590BF5AECE6D9A8DA"/>
    <w:rsid w:val="00960F88"/>
    <w:pPr>
      <w:spacing w:line="278" w:lineRule="auto"/>
    </w:pPr>
    <w:rPr>
      <w:kern w:val="2"/>
      <w:sz w:val="24"/>
      <w:szCs w:val="24"/>
      <w:lang w:eastAsia="en-US"/>
      <w14:ligatures w14:val="standardContextual"/>
    </w:rPr>
  </w:style>
  <w:style w:type="paragraph" w:customStyle="1" w:styleId="F9EBD54D78B14939889835FCA1B50AFF">
    <w:name w:val="F9EBD54D78B14939889835FCA1B50AFF"/>
    <w:rsid w:val="00960F88"/>
    <w:pPr>
      <w:spacing w:line="278" w:lineRule="auto"/>
    </w:pPr>
    <w:rPr>
      <w:kern w:val="2"/>
      <w:sz w:val="24"/>
      <w:szCs w:val="24"/>
      <w:lang w:eastAsia="en-US"/>
      <w14:ligatures w14:val="standardContextual"/>
    </w:rPr>
  </w:style>
  <w:style w:type="paragraph" w:customStyle="1" w:styleId="E11B49C16E064C108F7350547B5426BF">
    <w:name w:val="E11B49C16E064C108F7350547B5426BF"/>
    <w:rsid w:val="00960F88"/>
    <w:pPr>
      <w:spacing w:line="278" w:lineRule="auto"/>
    </w:pPr>
    <w:rPr>
      <w:kern w:val="2"/>
      <w:sz w:val="24"/>
      <w:szCs w:val="24"/>
      <w:lang w:eastAsia="en-US"/>
      <w14:ligatures w14:val="standardContextual"/>
    </w:rPr>
  </w:style>
  <w:style w:type="paragraph" w:customStyle="1" w:styleId="2B4D0423A09E4BAA9C16D9E8F4A8B334">
    <w:name w:val="2B4D0423A09E4BAA9C16D9E8F4A8B334"/>
    <w:rsid w:val="00960F88"/>
    <w:pPr>
      <w:spacing w:line="278" w:lineRule="auto"/>
    </w:pPr>
    <w:rPr>
      <w:kern w:val="2"/>
      <w:sz w:val="24"/>
      <w:szCs w:val="24"/>
      <w:lang w:eastAsia="en-US"/>
      <w14:ligatures w14:val="standardContextual"/>
    </w:rPr>
  </w:style>
  <w:style w:type="paragraph" w:customStyle="1" w:styleId="586D2747F85E4A7880EBEAF00626245A">
    <w:name w:val="586D2747F85E4A7880EBEAF00626245A"/>
    <w:rsid w:val="00960F88"/>
    <w:pPr>
      <w:spacing w:line="278" w:lineRule="auto"/>
    </w:pPr>
    <w:rPr>
      <w:kern w:val="2"/>
      <w:sz w:val="24"/>
      <w:szCs w:val="24"/>
      <w:lang w:eastAsia="en-US"/>
      <w14:ligatures w14:val="standardContextual"/>
    </w:rPr>
  </w:style>
  <w:style w:type="paragraph" w:customStyle="1" w:styleId="A2814AB9EEEE450D931B74AE4A27303B">
    <w:name w:val="A2814AB9EEEE450D931B74AE4A27303B"/>
    <w:rsid w:val="00960F88"/>
    <w:pPr>
      <w:spacing w:line="278" w:lineRule="auto"/>
    </w:pPr>
    <w:rPr>
      <w:kern w:val="2"/>
      <w:sz w:val="24"/>
      <w:szCs w:val="24"/>
      <w:lang w:eastAsia="en-US"/>
      <w14:ligatures w14:val="standardContextual"/>
    </w:rPr>
  </w:style>
  <w:style w:type="paragraph" w:customStyle="1" w:styleId="AEA73E1309DF4E44A612BA3081AD8CE4">
    <w:name w:val="AEA73E1309DF4E44A612BA3081AD8CE4"/>
    <w:rsid w:val="00960F88"/>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9019-F725-4098-B8CE-DFA77FA0A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e2d5eb27-e4b1-49f8-914a-e8e5371b07b9"/>
    <ds:schemaRef ds:uri="http://schemas.microsoft.com/office/2006/metadata/properties"/>
    <ds:schemaRef ds:uri="b36a5f9e-c147-4dc6-bd34-b28935d93d70"/>
    <ds:schemaRef ds:uri="http://purl.org/dc/dcmitype/"/>
    <ds:schemaRef ds:uri="http://purl.org/dc/terms/"/>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1349</Words>
  <Characters>9196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Felicia Barry-jorgensen</cp:lastModifiedBy>
  <cp:revision>9</cp:revision>
  <dcterms:created xsi:type="dcterms:W3CDTF">2026-02-12T17:32:00Z</dcterms:created>
  <dcterms:modified xsi:type="dcterms:W3CDTF">2026-02-26T14:47:00Z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