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F30E173"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082A5F9C" w14:textId="77777777" w:rsidR="00EB0831" w:rsidRDefault="00EB0831" w:rsidP="00EB0831">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Pr>
          <w:rFonts w:asciiTheme="minorHAnsi" w:hAnsiTheme="minorHAnsi" w:cs="Arial"/>
          <w:lang w:val="en-GB"/>
        </w:rPr>
        <w:tab/>
      </w:r>
      <w:r>
        <w:rPr>
          <w:rFonts w:asciiTheme="minorHAnsi" w:hAnsiTheme="minorHAnsi" w:cs="Arial"/>
          <w:lang w:val="en-GB"/>
        </w:rPr>
        <w:tab/>
        <w:t>Forced Displacement Fellow</w:t>
      </w:r>
      <w:r w:rsidRPr="00F777C7">
        <w:rPr>
          <w:rFonts w:asciiTheme="minorHAnsi" w:hAnsiTheme="minorHAnsi" w:cs="Arial"/>
          <w:lang w:val="en-GB"/>
        </w:rPr>
        <w:t xml:space="preserve"> </w:t>
      </w:r>
      <w:r w:rsidRPr="00A13D39">
        <w:rPr>
          <w:rFonts w:asciiTheme="minorHAnsi" w:hAnsiTheme="minorHAnsi" w:cs="Arial"/>
          <w:lang w:val="en-GB"/>
        </w:rPr>
        <w:tab/>
      </w:r>
      <w:r w:rsidRPr="00A13D39">
        <w:rPr>
          <w:rFonts w:asciiTheme="minorHAnsi" w:hAnsiTheme="minorHAnsi" w:cs="Arial"/>
          <w:lang w:val="en-GB"/>
        </w:rPr>
        <w:tab/>
      </w:r>
    </w:p>
    <w:p w14:paraId="5CA2A9BA" w14:textId="77777777" w:rsidR="00EB0831" w:rsidRPr="005539A9" w:rsidRDefault="00EB0831" w:rsidP="00EB0831">
      <w:pPr>
        <w:rPr>
          <w:rFonts w:asciiTheme="minorHAnsi" w:hAnsiTheme="minorHAnsi" w:cs="Arial"/>
        </w:rPr>
      </w:pPr>
      <w:r>
        <w:rPr>
          <w:rFonts w:asciiTheme="minorHAnsi" w:hAnsiTheme="minorHAnsi" w:cs="Arial"/>
          <w:lang w:val="en-GB"/>
        </w:rPr>
        <w:t xml:space="preserve">Sector of assignment: </w:t>
      </w:r>
      <w:r>
        <w:rPr>
          <w:rFonts w:asciiTheme="minorHAnsi" w:hAnsiTheme="minorHAnsi" w:cs="Arial"/>
          <w:lang w:val="en-GB"/>
        </w:rPr>
        <w:tab/>
        <w:t>Human Mobility</w:t>
      </w:r>
      <w:r>
        <w:rPr>
          <w:rFonts w:asciiTheme="minorHAnsi" w:hAnsiTheme="minorHAnsi" w:cs="Arial"/>
          <w:lang w:val="en-GB"/>
        </w:rPr>
        <w:tab/>
      </w:r>
    </w:p>
    <w:p w14:paraId="67563E67" w14:textId="77777777" w:rsidR="00EB0831" w:rsidRDefault="00EB0831" w:rsidP="00EB0831">
      <w:pPr>
        <w:rPr>
          <w:rFonts w:asciiTheme="minorHAnsi" w:hAnsiTheme="minorHAnsi" w:cs="Arial"/>
          <w:lang w:val="en-GB"/>
        </w:rPr>
      </w:pPr>
      <w:r w:rsidRPr="00A13D39">
        <w:rPr>
          <w:rFonts w:asciiTheme="minorHAnsi" w:hAnsiTheme="minorHAnsi" w:cs="Arial"/>
          <w:lang w:val="en-GB"/>
        </w:rPr>
        <w:t xml:space="preserve">Organizational </w:t>
      </w:r>
      <w:r>
        <w:rPr>
          <w:rFonts w:asciiTheme="minorHAnsi" w:hAnsiTheme="minorHAnsi" w:cs="Arial"/>
          <w:lang w:val="en-GB"/>
        </w:rPr>
        <w:t>u</w:t>
      </w:r>
      <w:r w:rsidRPr="00A13D39">
        <w:rPr>
          <w:rFonts w:asciiTheme="minorHAnsi" w:hAnsiTheme="minorHAnsi" w:cs="Arial"/>
          <w:lang w:val="en-GB"/>
        </w:rPr>
        <w:t>nit:</w:t>
      </w:r>
      <w:r>
        <w:rPr>
          <w:rFonts w:asciiTheme="minorHAnsi" w:hAnsiTheme="minorHAnsi" w:cs="Arial"/>
          <w:lang w:val="en-GB"/>
        </w:rPr>
        <w:t xml:space="preserve"> </w:t>
      </w:r>
      <w:r>
        <w:rPr>
          <w:rFonts w:asciiTheme="minorHAnsi" w:hAnsiTheme="minorHAnsi" w:cs="Arial"/>
          <w:lang w:val="en-GB"/>
        </w:rPr>
        <w:tab/>
        <w:t xml:space="preserve">UNDP Resilience Hub for Africa, Regional Bureau for Africa </w:t>
      </w:r>
      <w:r w:rsidRPr="00A13D39">
        <w:rPr>
          <w:rFonts w:asciiTheme="minorHAnsi" w:hAnsiTheme="minorHAnsi" w:cs="Arial"/>
          <w:lang w:val="en-GB"/>
        </w:rPr>
        <w:tab/>
      </w:r>
      <w:r w:rsidRPr="00A13D39">
        <w:rPr>
          <w:rFonts w:asciiTheme="minorHAnsi" w:hAnsiTheme="minorHAnsi" w:cs="Arial"/>
          <w:lang w:val="en-GB"/>
        </w:rPr>
        <w:tab/>
      </w:r>
    </w:p>
    <w:p w14:paraId="72A4DC97" w14:textId="77777777" w:rsidR="00EB0831" w:rsidRPr="003F47AD" w:rsidRDefault="00EB0831" w:rsidP="00EB0831">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Pr>
          <w:rFonts w:asciiTheme="minorHAnsi" w:hAnsiTheme="minorHAnsi" w:cs="Arial"/>
        </w:rPr>
        <w:tab/>
        <w:t xml:space="preserve">Nairobi, Kenya </w:t>
      </w:r>
    </w:p>
    <w:p w14:paraId="39AF91A1" w14:textId="77777777" w:rsidR="00EB0831" w:rsidRDefault="00EB0831" w:rsidP="00EB0831">
      <w:pPr>
        <w:rPr>
          <w:rFonts w:asciiTheme="minorHAnsi" w:hAnsiTheme="minorHAnsi" w:cs="Arial"/>
          <w:lang w:val="en-GB"/>
        </w:rPr>
      </w:pPr>
      <w:r>
        <w:rPr>
          <w:rFonts w:asciiTheme="minorHAnsi" w:hAnsiTheme="minorHAnsi" w:cs="Arial"/>
          <w:lang w:val="en-GB"/>
        </w:rPr>
        <w:t>Expected d</w:t>
      </w:r>
      <w:r w:rsidRPr="00A13D39">
        <w:rPr>
          <w:rFonts w:asciiTheme="minorHAnsi" w:hAnsiTheme="minorHAnsi" w:cs="Arial"/>
          <w:lang w:val="en-GB"/>
        </w:rPr>
        <w:t xml:space="preserve">uration: </w:t>
      </w:r>
      <w:r w:rsidRPr="00A13D39">
        <w:rPr>
          <w:rFonts w:asciiTheme="minorHAnsi" w:hAnsiTheme="minorHAnsi" w:cs="Arial"/>
          <w:lang w:val="en-GB"/>
        </w:rPr>
        <w:tab/>
      </w:r>
      <w:r>
        <w:rPr>
          <w:rFonts w:asciiTheme="minorHAnsi" w:hAnsiTheme="minorHAnsi" w:cs="Arial"/>
          <w:lang w:val="en-GB"/>
        </w:rPr>
        <w:t>6</w:t>
      </w:r>
      <w:r w:rsidRPr="00A13D39">
        <w:rPr>
          <w:rFonts w:asciiTheme="minorHAnsi" w:hAnsiTheme="minorHAnsi" w:cs="Arial"/>
          <w:lang w:val="en-GB"/>
        </w:rPr>
        <w:t xml:space="preserve"> months</w:t>
      </w:r>
      <w:r>
        <w:rPr>
          <w:rFonts w:asciiTheme="minorHAnsi" w:hAnsiTheme="minorHAnsi" w:cs="Arial"/>
          <w:lang w:val="en-GB"/>
        </w:rPr>
        <w:t xml:space="preserve"> (can be extended) </w:t>
      </w:r>
    </w:p>
    <w:p w14:paraId="1F72A23C" w14:textId="2145EA98" w:rsidR="00EB0831" w:rsidRPr="00A13D39" w:rsidRDefault="00EB0831" w:rsidP="00EB0831">
      <w:pPr>
        <w:rPr>
          <w:rFonts w:asciiTheme="minorHAnsi" w:hAnsiTheme="minorHAnsi" w:cs="Arial"/>
          <w:lang w:val="en-GB"/>
        </w:rPr>
      </w:pPr>
      <w:r>
        <w:rPr>
          <w:rFonts w:asciiTheme="minorHAnsi" w:hAnsiTheme="minorHAnsi" w:cs="Arial"/>
          <w:lang w:val="en-GB"/>
        </w:rPr>
        <w:t xml:space="preserve">Expected starting date: </w:t>
      </w:r>
      <w:r>
        <w:rPr>
          <w:rFonts w:asciiTheme="minorHAnsi" w:hAnsiTheme="minorHAnsi" w:cs="Arial"/>
          <w:lang w:val="en-GB"/>
        </w:rPr>
        <w:tab/>
      </w:r>
      <w:r w:rsidR="00151C83">
        <w:rPr>
          <w:rFonts w:asciiTheme="minorHAnsi" w:hAnsiTheme="minorHAnsi" w:cs="Arial"/>
          <w:lang w:val="en-GB"/>
        </w:rPr>
        <w:t>1 September or soonest</w:t>
      </w:r>
      <w:r>
        <w:rPr>
          <w:rFonts w:asciiTheme="minorHAnsi" w:hAnsiTheme="minorHAnsi" w:cs="Arial"/>
          <w:lang w:val="en-GB"/>
        </w:rPr>
        <w:t xml:space="preserve"> possible</w:t>
      </w:r>
    </w:p>
    <w:p w14:paraId="0BC69BFC" w14:textId="77777777" w:rsidR="00EB0831" w:rsidRPr="00A13D39" w:rsidRDefault="00EB0831" w:rsidP="00EB0831">
      <w:pPr>
        <w:rPr>
          <w:rFonts w:asciiTheme="minorHAnsi" w:hAnsiTheme="minorHAnsi" w:cs="Arial"/>
          <w:lang w:val="en-GB"/>
        </w:rPr>
      </w:pPr>
      <w:r w:rsidRPr="00A13D39">
        <w:rPr>
          <w:rFonts w:asciiTheme="minorHAnsi" w:hAnsiTheme="minorHAnsi" w:cs="Arial"/>
          <w:lang w:val="en-GB"/>
        </w:rPr>
        <w:t xml:space="preserve">Supervisor’s </w:t>
      </w:r>
      <w:r>
        <w:rPr>
          <w:rFonts w:asciiTheme="minorHAnsi" w:hAnsiTheme="minorHAnsi" w:cs="Arial"/>
          <w:lang w:val="en-GB"/>
        </w:rPr>
        <w:t>n</w:t>
      </w:r>
      <w:r w:rsidRPr="00A13D39">
        <w:rPr>
          <w:rFonts w:asciiTheme="minorHAnsi" w:hAnsiTheme="minorHAnsi" w:cs="Arial"/>
          <w:lang w:val="en-GB"/>
        </w:rPr>
        <w:t>ame:</w:t>
      </w:r>
      <w:r w:rsidRPr="00A13D39">
        <w:rPr>
          <w:rFonts w:asciiTheme="minorHAnsi" w:hAnsiTheme="minorHAnsi" w:cs="Arial"/>
          <w:lang w:val="en-GB"/>
        </w:rPr>
        <w:tab/>
      </w:r>
      <w:r>
        <w:rPr>
          <w:rFonts w:asciiTheme="minorHAnsi" w:hAnsiTheme="minorHAnsi" w:cs="Arial"/>
          <w:lang w:val="en-GB"/>
        </w:rPr>
        <w:t>Johannes Tarvainen</w:t>
      </w:r>
    </w:p>
    <w:p w14:paraId="5D5AD143" w14:textId="77777777" w:rsidR="00EB0831" w:rsidRDefault="00EB0831" w:rsidP="00EB0831">
      <w:pPr>
        <w:rPr>
          <w:rFonts w:asciiTheme="minorHAnsi" w:hAnsiTheme="minorHAnsi" w:cs="Arial"/>
          <w:lang w:val="en-GB"/>
        </w:rPr>
      </w:pPr>
      <w:r>
        <w:rPr>
          <w:rFonts w:asciiTheme="minorHAnsi" w:hAnsiTheme="minorHAnsi" w:cs="Arial"/>
          <w:lang w:val="en-GB"/>
        </w:rPr>
        <w:t>Supervisor’s t</w:t>
      </w:r>
      <w:r w:rsidRPr="00A13D39">
        <w:rPr>
          <w:rFonts w:asciiTheme="minorHAnsi" w:hAnsiTheme="minorHAnsi" w:cs="Arial"/>
          <w:lang w:val="en-GB"/>
        </w:rPr>
        <w:t>itle:</w:t>
      </w:r>
      <w:r w:rsidRPr="00A13D39">
        <w:rPr>
          <w:rFonts w:asciiTheme="minorHAnsi" w:hAnsiTheme="minorHAnsi" w:cs="Arial"/>
          <w:lang w:val="en-GB"/>
        </w:rPr>
        <w:tab/>
      </w:r>
      <w:r>
        <w:rPr>
          <w:rFonts w:asciiTheme="minorHAnsi" w:hAnsiTheme="minorHAnsi" w:cs="Arial"/>
          <w:lang w:val="en-GB"/>
        </w:rPr>
        <w:tab/>
        <w:t>Human Mobility Advisor</w:t>
      </w:r>
    </w:p>
    <w:p w14:paraId="2644FD5B" w14:textId="2185DEE8" w:rsidR="00313014" w:rsidRPr="00A13D39" w:rsidRDefault="00313014" w:rsidP="00313014">
      <w:pPr>
        <w:rPr>
          <w:rFonts w:asciiTheme="minorHAnsi" w:hAnsiTheme="minorHAnsi" w:cs="Arial"/>
          <w:lang w:val="en-GB"/>
        </w:rPr>
      </w:pPr>
      <w:r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5D904157" w14:textId="33DCF68E" w:rsidR="002045BA" w:rsidRDefault="00F20631" w:rsidP="002045BA">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002045BA" w:rsidRPr="00227A08">
        <w:rPr>
          <w:rFonts w:asciiTheme="minorHAnsi" w:hAnsiTheme="minorHAnsi" w:cs="Arial"/>
        </w:rPr>
        <w:t xml:space="preserve"> UNDP's policy work carried out at HQ, Regional and Country Office levels, forms a contiguous spectrum of deep local knowledge to cutting-edge global perspectives and advocacy. In this context, UNDP invests in the Global Policy Network (GPN), a network of </w:t>
      </w:r>
      <w:r w:rsidR="008C3A7B" w:rsidRPr="00227A08">
        <w:rPr>
          <w:rFonts w:asciiTheme="minorHAnsi" w:hAnsiTheme="minorHAnsi" w:cs="Arial"/>
        </w:rPr>
        <w:t>field based</w:t>
      </w:r>
      <w:r w:rsidR="002045BA" w:rsidRPr="00227A08">
        <w:rPr>
          <w:rFonts w:asciiTheme="minorHAnsi" w:hAnsiTheme="minorHAnsi" w:cs="Arial"/>
        </w:rPr>
        <w:t xml:space="preserve"> and global technical expertise across a wide range of knowledge domains and</w:t>
      </w:r>
      <w:r w:rsidR="002045BA">
        <w:rPr>
          <w:rFonts w:asciiTheme="minorHAnsi" w:hAnsiTheme="minorHAnsi" w:cs="Arial"/>
        </w:rPr>
        <w:t xml:space="preserve"> </w:t>
      </w:r>
      <w:r w:rsidR="002045BA" w:rsidRPr="00227A08">
        <w:rPr>
          <w:rFonts w:asciiTheme="minorHAnsi" w:hAnsiTheme="minorHAnsi" w:cs="Arial"/>
        </w:rPr>
        <w:t>in support of the signature solutions and organizational capabilities envisioned in the Strategic Plan</w:t>
      </w:r>
      <w:r w:rsidR="002045BA">
        <w:rPr>
          <w:rFonts w:asciiTheme="minorHAnsi" w:hAnsiTheme="minorHAnsi" w:cs="Arial"/>
        </w:rPr>
        <w:t>.</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3F7B1714" w14:textId="77777777" w:rsidR="00EB0831" w:rsidRDefault="00EB0831" w:rsidP="00EB0831">
      <w:pPr>
        <w:jc w:val="both"/>
        <w:rPr>
          <w:rFonts w:asciiTheme="minorHAnsi" w:hAnsiTheme="minorHAnsi" w:cs="Arial"/>
          <w:lang w:val="en-GB"/>
        </w:rPr>
      </w:pPr>
    </w:p>
    <w:p w14:paraId="71B836C7" w14:textId="0043AE1C" w:rsidR="00EB0831" w:rsidRDefault="00EB0831" w:rsidP="00EB0831">
      <w:pPr>
        <w:jc w:val="both"/>
        <w:rPr>
          <w:rFonts w:asciiTheme="minorHAnsi" w:hAnsiTheme="minorHAnsi" w:cs="Arial"/>
          <w:lang w:val="en-GB"/>
        </w:rPr>
      </w:pPr>
      <w:r w:rsidRPr="00227A08">
        <w:rPr>
          <w:rFonts w:asciiTheme="minorHAnsi" w:hAnsiTheme="minorHAnsi" w:cs="Arial"/>
          <w:lang w:val="en-GB"/>
        </w:rPr>
        <w:t>The UNDP Resilience Hub for Africa provides UNDP Country Offices in Sub-Saharan Africa with tailored support on and regional approaches to resilience building, recovery and sustainable development. Solutions to displacement, either conflict- or climate-induced, is one of the priority areas for the Resilience Hub, both in terms of Country Office support, as well as multi-country approaches and collaboration with regional organizations</w:t>
      </w:r>
      <w:r>
        <w:rPr>
          <w:rFonts w:asciiTheme="minorHAnsi" w:hAnsiTheme="minorHAnsi" w:cs="Arial"/>
          <w:lang w:val="en-GB"/>
        </w:rPr>
        <w:t xml:space="preserve"> (i.e. AUC, IGAD, SADC)</w:t>
      </w:r>
      <w:r w:rsidRPr="00227A08">
        <w:rPr>
          <w:rFonts w:asciiTheme="minorHAnsi" w:hAnsiTheme="minorHAnsi" w:cs="Arial"/>
          <w:lang w:val="en-GB"/>
        </w:rPr>
        <w:t>. Aligned with its thematic coverage, the Resilience Hub also builds partnerships and promotes regional capacity-building initiatives, which allow UNDP, governments</w:t>
      </w:r>
      <w:r>
        <w:rPr>
          <w:rFonts w:asciiTheme="minorHAnsi" w:hAnsiTheme="minorHAnsi" w:cs="Arial"/>
          <w:lang w:val="en-GB"/>
        </w:rPr>
        <w:t>,</w:t>
      </w:r>
      <w:r w:rsidRPr="00227A08">
        <w:rPr>
          <w:rFonts w:asciiTheme="minorHAnsi" w:hAnsiTheme="minorHAnsi" w:cs="Arial"/>
          <w:lang w:val="en-GB"/>
        </w:rPr>
        <w:t xml:space="preserve"> development partners</w:t>
      </w:r>
      <w:r>
        <w:rPr>
          <w:rFonts w:asciiTheme="minorHAnsi" w:hAnsiTheme="minorHAnsi" w:cs="Arial"/>
          <w:lang w:val="en-GB"/>
        </w:rPr>
        <w:t>, IFIs and private sector</w:t>
      </w:r>
      <w:r w:rsidRPr="00227A08">
        <w:rPr>
          <w:rFonts w:asciiTheme="minorHAnsi" w:hAnsiTheme="minorHAnsi" w:cs="Arial"/>
          <w:lang w:val="en-GB"/>
        </w:rPr>
        <w:t xml:space="preserve"> to identify, create and share knowledge relevant to solving urgent development challenges.</w:t>
      </w:r>
      <w:r>
        <w:rPr>
          <w:rFonts w:asciiTheme="minorHAnsi" w:hAnsiTheme="minorHAnsi" w:cs="Arial"/>
          <w:lang w:val="en-GB"/>
        </w:rPr>
        <w:t xml:space="preserve"> </w:t>
      </w:r>
    </w:p>
    <w:p w14:paraId="431A7404" w14:textId="77777777" w:rsidR="00EB0831" w:rsidRDefault="00EB0831" w:rsidP="00EB0831">
      <w:pPr>
        <w:jc w:val="both"/>
        <w:rPr>
          <w:rFonts w:asciiTheme="minorHAnsi" w:hAnsiTheme="minorHAnsi" w:cs="Arial"/>
          <w:lang w:val="en-GB"/>
        </w:rPr>
      </w:pPr>
    </w:p>
    <w:p w14:paraId="68E1A3E1" w14:textId="77777777" w:rsidR="00EB0831" w:rsidRDefault="00EB0831" w:rsidP="00EB0831">
      <w:pPr>
        <w:jc w:val="both"/>
        <w:rPr>
          <w:rFonts w:asciiTheme="minorHAnsi" w:hAnsiTheme="minorHAnsi" w:cs="Arial"/>
          <w:lang w:val="en-GB"/>
        </w:rPr>
      </w:pPr>
      <w:r w:rsidRPr="00227A08">
        <w:rPr>
          <w:rFonts w:asciiTheme="minorHAnsi" w:hAnsiTheme="minorHAnsi" w:cs="Arial"/>
          <w:lang w:val="en-GB"/>
        </w:rPr>
        <w:t xml:space="preserve">Applying integrated development approaches to forced displacement – from prevention to sustainable responses and solutions aligned with national and local planning – is a key focus area for UNDP in line with the </w:t>
      </w:r>
      <w:r>
        <w:rPr>
          <w:rFonts w:asciiTheme="minorHAnsi" w:hAnsiTheme="minorHAnsi" w:cs="Arial"/>
          <w:lang w:val="en-GB"/>
        </w:rPr>
        <w:t xml:space="preserve">UNDP Strategic Plan 2026-2029, Africa Regional Programme, Resilience Portfolio Approach, and </w:t>
      </w:r>
      <w:r w:rsidRPr="00227A08">
        <w:rPr>
          <w:rFonts w:asciiTheme="minorHAnsi" w:hAnsiTheme="minorHAnsi" w:cs="Arial"/>
          <w:lang w:val="en-GB"/>
        </w:rPr>
        <w:t>Crisis Offer.</w:t>
      </w:r>
      <w:r>
        <w:rPr>
          <w:rFonts w:asciiTheme="minorHAnsi" w:hAnsiTheme="minorHAnsi" w:cs="Arial"/>
          <w:lang w:val="en-GB"/>
        </w:rPr>
        <w:t xml:space="preserve"> The regional priorities, and UNDP’s complementarity with humanitarian partners, are articulated in the new </w:t>
      </w:r>
      <w:r>
        <w:rPr>
          <w:rFonts w:asciiTheme="minorHAnsi" w:hAnsiTheme="minorHAnsi" w:cs="Arial"/>
          <w:i/>
          <w:iCs/>
          <w:lang w:val="en-GB"/>
        </w:rPr>
        <w:t xml:space="preserve">Displacement Solutions for Sustainable Development in Africa </w:t>
      </w:r>
      <w:r>
        <w:rPr>
          <w:rFonts w:asciiTheme="minorHAnsi" w:hAnsiTheme="minorHAnsi" w:cs="Arial"/>
          <w:lang w:val="en-GB"/>
        </w:rPr>
        <w:t xml:space="preserve">-framework, which systemizes regional approaches and Country Office support tailored to different sub-regions. </w:t>
      </w:r>
      <w:r w:rsidRPr="00227A08">
        <w:rPr>
          <w:rFonts w:asciiTheme="minorHAnsi" w:hAnsiTheme="minorHAnsi" w:cs="Arial"/>
          <w:lang w:val="en-GB"/>
        </w:rPr>
        <w:t>UNDP promotes development-focused interventions that enhance resilience of displac</w:t>
      </w:r>
      <w:r>
        <w:rPr>
          <w:rFonts w:asciiTheme="minorHAnsi" w:hAnsiTheme="minorHAnsi" w:cs="Arial"/>
          <w:lang w:val="en-GB"/>
        </w:rPr>
        <w:t xml:space="preserve">ement </w:t>
      </w:r>
      <w:r w:rsidRPr="00227A08">
        <w:rPr>
          <w:rFonts w:asciiTheme="minorHAnsi" w:hAnsiTheme="minorHAnsi" w:cs="Arial"/>
          <w:lang w:val="en-GB"/>
        </w:rPr>
        <w:t>affected communities (refugees, IDPs, host and returnees), strengthen</w:t>
      </w:r>
      <w:r>
        <w:rPr>
          <w:rFonts w:asciiTheme="minorHAnsi" w:hAnsiTheme="minorHAnsi" w:cs="Arial"/>
          <w:lang w:val="en-GB"/>
        </w:rPr>
        <w:t xml:space="preserve"> inclusive</w:t>
      </w:r>
      <w:r w:rsidRPr="00227A08">
        <w:rPr>
          <w:rFonts w:asciiTheme="minorHAnsi" w:hAnsiTheme="minorHAnsi" w:cs="Arial"/>
          <w:lang w:val="en-GB"/>
        </w:rPr>
        <w:t xml:space="preserve"> governance and institutional capacities in displacemen</w:t>
      </w:r>
      <w:r>
        <w:rPr>
          <w:rFonts w:asciiTheme="minorHAnsi" w:hAnsiTheme="minorHAnsi" w:cs="Arial"/>
          <w:lang w:val="en-GB"/>
        </w:rPr>
        <w:t>t-</w:t>
      </w:r>
      <w:r w:rsidRPr="00227A08">
        <w:rPr>
          <w:rFonts w:asciiTheme="minorHAnsi" w:hAnsiTheme="minorHAnsi" w:cs="Arial"/>
          <w:lang w:val="en-GB"/>
        </w:rPr>
        <w:t xml:space="preserve">affected areas, and address </w:t>
      </w:r>
      <w:r>
        <w:rPr>
          <w:rFonts w:asciiTheme="minorHAnsi" w:hAnsiTheme="minorHAnsi" w:cs="Arial"/>
          <w:lang w:val="en-GB"/>
        </w:rPr>
        <w:t xml:space="preserve">structural </w:t>
      </w:r>
      <w:r w:rsidRPr="00227A08">
        <w:rPr>
          <w:rFonts w:asciiTheme="minorHAnsi" w:hAnsiTheme="minorHAnsi" w:cs="Arial"/>
          <w:lang w:val="en-GB"/>
        </w:rPr>
        <w:t xml:space="preserve">root causes of conflict- and climate-induced displacement. Synergies are seized with UNDP’s related </w:t>
      </w:r>
      <w:r w:rsidRPr="00227A08">
        <w:rPr>
          <w:rFonts w:asciiTheme="minorHAnsi" w:hAnsiTheme="minorHAnsi" w:cs="Arial"/>
          <w:lang w:val="en-GB"/>
        </w:rPr>
        <w:lastRenderedPageBreak/>
        <w:t>policy and programmatic efforts ranging from conflict prevention and peacebuilding to disaster risk reduction, recovery and climate change adaptation. Areas of focus include:</w:t>
      </w:r>
    </w:p>
    <w:p w14:paraId="3358D431" w14:textId="77777777" w:rsidR="00EB0831" w:rsidRDefault="00EB0831" w:rsidP="00EB0831">
      <w:pPr>
        <w:pStyle w:val="ListParagraph"/>
        <w:numPr>
          <w:ilvl w:val="0"/>
          <w:numId w:val="25"/>
        </w:numPr>
        <w:jc w:val="both"/>
        <w:rPr>
          <w:rFonts w:asciiTheme="minorHAnsi" w:hAnsiTheme="minorHAnsi" w:cs="Arial"/>
          <w:lang w:val="en-GB"/>
        </w:rPr>
      </w:pPr>
      <w:r w:rsidRPr="00227A08">
        <w:rPr>
          <w:rFonts w:asciiTheme="minorHAnsi" w:hAnsiTheme="minorHAnsi" w:cs="Arial"/>
          <w:lang w:val="en-GB"/>
        </w:rPr>
        <w:t>Policy advice to national and local governments, and regional actors on prevention of and solutions to displacement</w:t>
      </w:r>
    </w:p>
    <w:p w14:paraId="71D13364" w14:textId="77777777" w:rsidR="00EB0831" w:rsidRDefault="00EB0831" w:rsidP="00EB0831">
      <w:pPr>
        <w:pStyle w:val="ListParagraph"/>
        <w:numPr>
          <w:ilvl w:val="0"/>
          <w:numId w:val="25"/>
        </w:numPr>
        <w:jc w:val="both"/>
        <w:rPr>
          <w:rFonts w:asciiTheme="minorHAnsi" w:hAnsiTheme="minorHAnsi" w:cs="Arial"/>
          <w:lang w:val="en-GB"/>
        </w:rPr>
      </w:pPr>
      <w:r w:rsidRPr="00227A08">
        <w:rPr>
          <w:rFonts w:asciiTheme="minorHAnsi" w:hAnsiTheme="minorHAnsi" w:cs="Arial"/>
          <w:lang w:val="en-GB"/>
        </w:rPr>
        <w:t>Integrated, evidence-driven programmatic approaches on climate-and conflict-induced displacement</w:t>
      </w:r>
    </w:p>
    <w:p w14:paraId="01AD6A22" w14:textId="77777777" w:rsidR="00EB0831" w:rsidRDefault="00EB0831" w:rsidP="00EB0831">
      <w:pPr>
        <w:pStyle w:val="ListParagraph"/>
        <w:numPr>
          <w:ilvl w:val="0"/>
          <w:numId w:val="25"/>
        </w:numPr>
        <w:jc w:val="both"/>
        <w:rPr>
          <w:rFonts w:asciiTheme="minorHAnsi" w:hAnsiTheme="minorHAnsi" w:cs="Arial"/>
          <w:lang w:val="en-GB"/>
        </w:rPr>
      </w:pPr>
      <w:r w:rsidRPr="00227A08">
        <w:rPr>
          <w:rFonts w:asciiTheme="minorHAnsi" w:hAnsiTheme="minorHAnsi" w:cs="Arial"/>
          <w:lang w:val="en-GB"/>
        </w:rPr>
        <w:t>Research and data diagnostics, innovation, and capacity-building</w:t>
      </w:r>
    </w:p>
    <w:p w14:paraId="74CD55EB" w14:textId="77777777" w:rsidR="00EB0831" w:rsidRDefault="00EB0831" w:rsidP="00EB0831">
      <w:pPr>
        <w:pStyle w:val="ListParagraph"/>
        <w:numPr>
          <w:ilvl w:val="0"/>
          <w:numId w:val="25"/>
        </w:numPr>
        <w:jc w:val="both"/>
        <w:rPr>
          <w:rFonts w:asciiTheme="minorHAnsi" w:hAnsiTheme="minorHAnsi" w:cs="Arial"/>
          <w:lang w:val="en-GB"/>
        </w:rPr>
      </w:pPr>
      <w:r w:rsidRPr="00227A08">
        <w:rPr>
          <w:rFonts w:asciiTheme="minorHAnsi" w:hAnsiTheme="minorHAnsi" w:cs="Arial"/>
          <w:lang w:val="en-GB"/>
        </w:rPr>
        <w:t>Development financing and derisking in fragile areas</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07660BF9" w:rsidR="005F040F" w:rsidRPr="00A13D39" w:rsidRDefault="003C7880"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4E63D4E"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70A5B236" w:rsidR="007F00C2" w:rsidRPr="007F00C2" w:rsidRDefault="00EB0831" w:rsidP="007F00C2">
            <w:pPr>
              <w:rPr>
                <w:rFonts w:asciiTheme="minorHAnsi" w:hAnsiTheme="minorHAnsi"/>
                <w:b/>
                <w:lang w:val="en-GB"/>
              </w:rPr>
            </w:pPr>
            <w:r>
              <w:rPr>
                <w:rFonts w:asciiTheme="minorHAnsi" w:hAnsiTheme="minorHAnsi"/>
                <w:b/>
                <w:lang w:val="en-GB"/>
              </w:rPr>
              <w:t>Forced displacement framework and operational support</w:t>
            </w:r>
          </w:p>
          <w:p w14:paraId="321EF062" w14:textId="77777777" w:rsidR="00EB0831" w:rsidRDefault="00EB0831" w:rsidP="00EB0831">
            <w:pPr>
              <w:pStyle w:val="ListParagraph"/>
              <w:numPr>
                <w:ilvl w:val="0"/>
                <w:numId w:val="24"/>
              </w:numPr>
              <w:jc w:val="both"/>
              <w:rPr>
                <w:rFonts w:asciiTheme="minorHAnsi" w:hAnsiTheme="minorHAnsi" w:cs="Arial"/>
                <w:lang w:val="en-GB"/>
              </w:rPr>
            </w:pPr>
            <w:r w:rsidRPr="00CC5107">
              <w:rPr>
                <w:rFonts w:asciiTheme="minorHAnsi" w:hAnsiTheme="minorHAnsi" w:cs="Arial"/>
                <w:lang w:val="en-GB"/>
              </w:rPr>
              <w:t>Assist in operational planning for the framework and its roll-out in 2-3 country / sub-regional contexts. This will include contributing to tailored concept notes and partnership opportunities (IOM, UNHCR, AfDB, etc.) and providing technical advice to UNDP Country Offices in coordination with other teams.</w:t>
            </w:r>
          </w:p>
          <w:p w14:paraId="67F8A85B" w14:textId="77777777" w:rsidR="00EB0831" w:rsidRDefault="00EB0831" w:rsidP="00EB0831">
            <w:pPr>
              <w:pStyle w:val="ListParagraph"/>
              <w:numPr>
                <w:ilvl w:val="0"/>
                <w:numId w:val="24"/>
              </w:numPr>
              <w:jc w:val="both"/>
              <w:rPr>
                <w:rFonts w:asciiTheme="minorHAnsi" w:hAnsiTheme="minorHAnsi" w:cs="Arial"/>
                <w:lang w:val="en-GB"/>
              </w:rPr>
            </w:pPr>
            <w:r w:rsidRPr="00CC5107">
              <w:rPr>
                <w:rFonts w:asciiTheme="minorHAnsi" w:hAnsiTheme="minorHAnsi" w:cs="Arial"/>
                <w:lang w:val="en-GB"/>
              </w:rPr>
              <w:t>Document good and evolving practices at country and regional levels and support communication/ visibility efforts on UNDP’s integrated development approach to forced displacement.</w:t>
            </w:r>
          </w:p>
          <w:p w14:paraId="495F9335" w14:textId="77777777" w:rsidR="00EB0831" w:rsidRDefault="00EB0831" w:rsidP="00EB0831">
            <w:pPr>
              <w:pStyle w:val="ListParagraph"/>
              <w:numPr>
                <w:ilvl w:val="0"/>
                <w:numId w:val="24"/>
              </w:numPr>
              <w:jc w:val="both"/>
              <w:rPr>
                <w:rFonts w:asciiTheme="minorHAnsi" w:hAnsiTheme="minorHAnsi" w:cs="Arial"/>
                <w:lang w:val="en-GB"/>
              </w:rPr>
            </w:pPr>
            <w:r w:rsidRPr="00CC5107">
              <w:rPr>
                <w:rFonts w:asciiTheme="minorHAnsi" w:hAnsiTheme="minorHAnsi" w:cs="Arial"/>
                <w:lang w:val="en-GB"/>
              </w:rPr>
              <w:t xml:space="preserve">Undertake a case study on UNDP’s approach in 1-2 countries to integrate displacement into national and sub-national planning frameworks and institutional capacity building. </w:t>
            </w:r>
          </w:p>
          <w:p w14:paraId="56C02510" w14:textId="38653DA2" w:rsidR="00F64BAA" w:rsidRPr="00EB0831" w:rsidRDefault="00EB0831" w:rsidP="00EB0831">
            <w:pPr>
              <w:pStyle w:val="ListParagraph"/>
              <w:numPr>
                <w:ilvl w:val="0"/>
                <w:numId w:val="24"/>
              </w:numPr>
              <w:jc w:val="both"/>
              <w:rPr>
                <w:rFonts w:asciiTheme="minorHAnsi" w:hAnsiTheme="minorHAnsi" w:cs="Arial"/>
                <w:lang w:val="en-GB"/>
              </w:rPr>
            </w:pPr>
            <w:r w:rsidRPr="00CC5107">
              <w:rPr>
                <w:rFonts w:asciiTheme="minorHAnsi" w:hAnsiTheme="minorHAnsi" w:cs="Arial"/>
                <w:lang w:val="en-GB"/>
              </w:rPr>
              <w:t>Document and analyse how displacement considerations are integrated in UNDP’s interventions on multi-dimensional early warning systems</w:t>
            </w:r>
            <w:r>
              <w:rPr>
                <w:rFonts w:asciiTheme="minorHAnsi" w:hAnsiTheme="minorHAnsi" w:cs="Arial"/>
                <w:lang w:val="en-GB"/>
              </w:rPr>
              <w:t>, urban resilience</w:t>
            </w:r>
            <w:r w:rsidRPr="00CC5107">
              <w:rPr>
                <w:rFonts w:asciiTheme="minorHAnsi" w:hAnsiTheme="minorHAnsi" w:cs="Arial"/>
                <w:lang w:val="en-GB"/>
              </w:rPr>
              <w:t xml:space="preserve"> and/or in relation to conflict prevention in 1-2 countries. </w:t>
            </w:r>
          </w:p>
        </w:tc>
        <w:tc>
          <w:tcPr>
            <w:tcW w:w="1005" w:type="dxa"/>
          </w:tcPr>
          <w:p w14:paraId="245AC64F" w14:textId="0BC935C7" w:rsidR="00F64BAA" w:rsidRPr="001B6350" w:rsidRDefault="00EB0831" w:rsidP="00B65404">
            <w:pPr>
              <w:jc w:val="center"/>
              <w:rPr>
                <w:rFonts w:asciiTheme="minorHAnsi" w:hAnsiTheme="minorHAnsi" w:cs="Arial"/>
                <w:b/>
                <w:lang w:val="en-GB"/>
              </w:rPr>
            </w:pPr>
            <w:r>
              <w:rPr>
                <w:rFonts w:asciiTheme="minorHAnsi" w:hAnsiTheme="minorHAnsi" w:cs="Arial"/>
                <w:b/>
                <w:lang w:val="en-GB"/>
              </w:rPr>
              <w:t xml:space="preserve">60 </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7FD66834" w:rsidR="007F00C2" w:rsidRPr="00F20631" w:rsidRDefault="00EB0831" w:rsidP="007F00C2">
            <w:pPr>
              <w:rPr>
                <w:rFonts w:asciiTheme="minorHAnsi" w:hAnsiTheme="minorHAnsi"/>
                <w:b/>
                <w:bCs/>
                <w:lang w:val="en-GB"/>
              </w:rPr>
            </w:pPr>
            <w:r>
              <w:rPr>
                <w:rFonts w:asciiTheme="minorHAnsi" w:hAnsiTheme="minorHAnsi"/>
                <w:b/>
                <w:bCs/>
                <w:lang w:val="en-GB"/>
              </w:rPr>
              <w:t>Regional partnerships</w:t>
            </w:r>
          </w:p>
          <w:p w14:paraId="6D97525E" w14:textId="77777777" w:rsidR="00EB0831" w:rsidRDefault="00EB0831" w:rsidP="00EB0831">
            <w:pPr>
              <w:pStyle w:val="ListParagraph"/>
              <w:numPr>
                <w:ilvl w:val="0"/>
                <w:numId w:val="19"/>
              </w:numPr>
              <w:jc w:val="both"/>
              <w:rPr>
                <w:rFonts w:asciiTheme="minorHAnsi" w:hAnsiTheme="minorHAnsi" w:cs="Arial"/>
                <w:lang w:val="en-GB"/>
              </w:rPr>
            </w:pPr>
            <w:r w:rsidRPr="00CC5107">
              <w:rPr>
                <w:rFonts w:asciiTheme="minorHAnsi" w:hAnsiTheme="minorHAnsi" w:cs="Arial"/>
                <w:lang w:val="en-GB"/>
              </w:rPr>
              <w:t>Support planning for and tracking progress of displacement elements in UNDP’s partnerships with AUC, IGAD and/or SADC.</w:t>
            </w:r>
          </w:p>
          <w:p w14:paraId="613FCC31" w14:textId="77777777" w:rsidR="00EB0831" w:rsidRDefault="00EB0831" w:rsidP="00EB0831">
            <w:pPr>
              <w:pStyle w:val="ListParagraph"/>
              <w:numPr>
                <w:ilvl w:val="0"/>
                <w:numId w:val="19"/>
              </w:numPr>
              <w:jc w:val="both"/>
              <w:rPr>
                <w:rFonts w:asciiTheme="minorHAnsi" w:hAnsiTheme="minorHAnsi" w:cs="Arial"/>
                <w:lang w:val="en-GB"/>
              </w:rPr>
            </w:pPr>
            <w:r w:rsidRPr="00CC5107">
              <w:rPr>
                <w:rFonts w:asciiTheme="minorHAnsi" w:hAnsiTheme="minorHAnsi" w:cs="Arial"/>
                <w:lang w:val="en-GB"/>
              </w:rPr>
              <w:t>Assist in follow-up to joint frameworks with UNHCR and IOM on country and regional actions.</w:t>
            </w:r>
          </w:p>
          <w:p w14:paraId="6789714E" w14:textId="77777777" w:rsidR="00EB0831" w:rsidRPr="00E24DF8" w:rsidRDefault="00EB0831" w:rsidP="00EB0831">
            <w:pPr>
              <w:pStyle w:val="ListParagraph"/>
              <w:numPr>
                <w:ilvl w:val="0"/>
                <w:numId w:val="19"/>
              </w:numPr>
              <w:jc w:val="both"/>
              <w:rPr>
                <w:rFonts w:asciiTheme="minorHAnsi" w:hAnsiTheme="minorHAnsi" w:cs="Arial"/>
                <w:lang w:val="en-GB"/>
              </w:rPr>
            </w:pPr>
            <w:r>
              <w:rPr>
                <w:rFonts w:asciiTheme="minorHAnsi" w:hAnsiTheme="minorHAnsi" w:cs="Arial"/>
                <w:lang w:val="en-GB"/>
              </w:rPr>
              <w:t>Provide support to</w:t>
            </w:r>
            <w:r w:rsidRPr="00CC5107">
              <w:rPr>
                <w:rFonts w:asciiTheme="minorHAnsi" w:hAnsiTheme="minorHAnsi" w:cs="Arial"/>
                <w:lang w:val="en-GB"/>
              </w:rPr>
              <w:t xml:space="preserve"> research partnerships that reinforce evidence base on development approaches to displacement (addressing root causes, providing long-term solutions), building on experiences from the ongoing partnership with the Nordic Africa Institute.</w:t>
            </w:r>
          </w:p>
          <w:p w14:paraId="3107A99E" w14:textId="7888DD03" w:rsidR="00F64BAA" w:rsidRPr="00EB0831" w:rsidRDefault="00EB0831" w:rsidP="00EB0831">
            <w:pPr>
              <w:pStyle w:val="ListParagraph"/>
              <w:numPr>
                <w:ilvl w:val="0"/>
                <w:numId w:val="19"/>
              </w:numPr>
              <w:jc w:val="both"/>
              <w:rPr>
                <w:rFonts w:asciiTheme="minorHAnsi" w:hAnsiTheme="minorHAnsi" w:cs="Arial"/>
                <w:lang w:val="en-GB"/>
              </w:rPr>
            </w:pPr>
            <w:r>
              <w:rPr>
                <w:rFonts w:asciiTheme="minorHAnsi" w:hAnsiTheme="minorHAnsi" w:cs="Arial"/>
                <w:lang w:val="en-GB"/>
              </w:rPr>
              <w:t>Assist in mapping and scoping resource mobilisation opportunities with donors, IFIs, vertical funds and private sector actors.</w:t>
            </w:r>
          </w:p>
        </w:tc>
        <w:tc>
          <w:tcPr>
            <w:tcW w:w="1005" w:type="dxa"/>
          </w:tcPr>
          <w:p w14:paraId="0E02DEFB" w14:textId="472D08B2" w:rsidR="00F64BAA" w:rsidRPr="001B6350" w:rsidRDefault="00EB0831" w:rsidP="00B65404">
            <w:pPr>
              <w:jc w:val="center"/>
              <w:rPr>
                <w:rFonts w:asciiTheme="minorHAnsi" w:hAnsiTheme="minorHAnsi" w:cs="Arial"/>
                <w:b/>
                <w:lang w:val="en-GB"/>
              </w:rPr>
            </w:pPr>
            <w:r>
              <w:rPr>
                <w:rFonts w:asciiTheme="minorHAnsi" w:hAnsiTheme="minorHAnsi" w:cs="Arial"/>
                <w:b/>
                <w:lang w:val="en-GB"/>
              </w:rPr>
              <w:t xml:space="preserve">35 </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7049D508" w:rsidR="009502ED" w:rsidRPr="00D91EE0" w:rsidRDefault="00EB0831" w:rsidP="00D91EE0">
            <w:pPr>
              <w:ind w:left="360"/>
              <w:rPr>
                <w:rFonts w:asciiTheme="minorHAnsi" w:hAnsiTheme="minorHAnsi"/>
                <w:b/>
                <w:bCs/>
                <w:lang w:val="en-GB"/>
              </w:rPr>
            </w:pPr>
            <w:r>
              <w:rPr>
                <w:rFonts w:asciiTheme="minorHAnsi" w:hAnsiTheme="minorHAnsi"/>
                <w:b/>
                <w:bCs/>
                <w:lang w:val="en-GB"/>
              </w:rPr>
              <w:t xml:space="preserve">5 </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2896A001" w:rsidR="00640FD0" w:rsidRDefault="003C7880" w:rsidP="00201466">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5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V</w:t>
      </w:r>
      <w:r>
        <w:rPr>
          <w:rFonts w:asciiTheme="minorHAnsi" w:hAnsiTheme="minorHAnsi" w:cs="Arial"/>
          <w:b/>
          <w:lang w:val="en-GB"/>
        </w:rPr>
        <w:fldChar w:fldCharType="end"/>
      </w:r>
      <w:r w:rsidR="00640FD0" w:rsidRPr="00A13D39">
        <w:rPr>
          <w:rFonts w:asciiTheme="minorHAnsi" w:hAnsiTheme="minorHAnsi" w:cs="Arial"/>
          <w:b/>
          <w:lang w:val="en-GB"/>
        </w:rPr>
        <w:t>.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12459FB0" w:rsidR="00D70AF4" w:rsidRDefault="00D70AF4" w:rsidP="00E31C10">
      <w:pPr>
        <w:rPr>
          <w:rFonts w:asciiTheme="minorHAnsi" w:hAnsiTheme="minorHAnsi" w:cs="Arial"/>
        </w:rPr>
      </w:pPr>
      <w:r w:rsidRPr="003C7880">
        <w:rPr>
          <w:rFonts w:asciiTheme="minorHAnsi" w:hAnsiTheme="minorHAnsi" w:cs="Arial"/>
          <w:b/>
          <w:bCs/>
        </w:rPr>
        <w:t>Field of study:</w:t>
      </w:r>
      <w:r>
        <w:rPr>
          <w:rFonts w:asciiTheme="minorHAnsi" w:hAnsiTheme="minorHAnsi" w:cs="Arial"/>
        </w:rPr>
        <w:t xml:space="preserve"> </w:t>
      </w:r>
      <w:sdt>
        <w:sdtPr>
          <w:rPr>
            <w:rFonts w:asciiTheme="minorHAnsi" w:hAnsiTheme="minorHAnsi"/>
            <w:lang w:val="en-GB"/>
          </w:rPr>
          <w:id w:val="-2093611389"/>
          <w:placeholder>
            <w:docPart w:val="636A7E21DB0140429D74C9014580FBC4"/>
          </w:placeholder>
        </w:sdtPr>
        <w:sdtContent>
          <w:sdt>
            <w:sdtPr>
              <w:rPr>
                <w:rFonts w:ascii="Calibri" w:hAnsi="Calibri" w:cs="Calibri"/>
                <w:b/>
                <w:bCs/>
                <w:lang w:val="en-GB"/>
              </w:rPr>
              <w:id w:val="1987887401"/>
              <w:placeholder>
                <w:docPart w:val="D128F7C962604571A08A76968C585036"/>
              </w:placeholder>
            </w:sdtPr>
            <w:sdtContent>
              <w:r w:rsidR="00EB0831" w:rsidRPr="00EB0831">
                <w:rPr>
                  <w:rFonts w:ascii="Calibri" w:hAnsi="Calibri" w:cs="Calibri"/>
                  <w:lang w:val="en-GB"/>
                </w:rPr>
                <w:t>Displacement/Migration, Economics, Political Science, Business Administration, International Relations/Development, Law, Communications, Digitalization</w:t>
              </w:r>
              <w:r w:rsidR="00EB0831">
                <w:rPr>
                  <w:rFonts w:ascii="Calibri" w:hAnsi="Calibri" w:cs="Calibri"/>
                  <w:lang w:val="en-GB"/>
                </w:rPr>
                <w:t xml:space="preserve"> </w:t>
              </w:r>
            </w:sdtContent>
          </w:sdt>
        </w:sdtContent>
      </w:sdt>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lastRenderedPageBreak/>
        <w:t>IT skills:</w:t>
      </w:r>
    </w:p>
    <w:p w14:paraId="2328236F" w14:textId="5665BF67" w:rsidR="00D91EE0" w:rsidRPr="00EB0831" w:rsidRDefault="0017368E" w:rsidP="00EB0831">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65E429B9" w:rsidR="004300EB" w:rsidRPr="00135960" w:rsidRDefault="00EB0831"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A92A5E1"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EB0831">
        <w:rPr>
          <w:rFonts w:asciiTheme="minorHAnsi" w:hAnsiTheme="minorHAnsi" w:cs="Arial"/>
          <w:sz w:val="20"/>
        </w:rPr>
        <w:t>French</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6480" w14:textId="77777777" w:rsidR="00CE665C" w:rsidRDefault="00CE665C">
      <w:r>
        <w:separator/>
      </w:r>
    </w:p>
  </w:endnote>
  <w:endnote w:type="continuationSeparator" w:id="0">
    <w:p w14:paraId="7BAEFFA9" w14:textId="77777777" w:rsidR="00CE665C" w:rsidRDefault="00CE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529EB9A6"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 xml:space="preserve">Terms of Reference, </w:t>
    </w:r>
    <w:r w:rsidR="008418F0">
      <w:rPr>
        <w:rFonts w:asciiTheme="minorHAnsi" w:hAnsiTheme="minorHAnsi"/>
        <w:sz w:val="16"/>
        <w:szCs w:val="16"/>
      </w:rPr>
      <w:t>February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A6747" w14:textId="77777777" w:rsidR="00CE665C" w:rsidRDefault="00CE665C">
      <w:r>
        <w:separator/>
      </w:r>
    </w:p>
  </w:footnote>
  <w:footnote w:type="continuationSeparator" w:id="0">
    <w:p w14:paraId="638B9661" w14:textId="77777777" w:rsidR="00CE665C" w:rsidRDefault="00CE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41E0F"/>
    <w:multiLevelType w:val="hybridMultilevel"/>
    <w:tmpl w:val="97065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43055B"/>
    <w:multiLevelType w:val="hybridMultilevel"/>
    <w:tmpl w:val="A970AF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2708864">
    <w:abstractNumId w:val="13"/>
  </w:num>
  <w:num w:numId="2" w16cid:durableId="21976022">
    <w:abstractNumId w:val="19"/>
  </w:num>
  <w:num w:numId="3" w16cid:durableId="768542602">
    <w:abstractNumId w:val="5"/>
  </w:num>
  <w:num w:numId="4" w16cid:durableId="1337150166">
    <w:abstractNumId w:val="10"/>
  </w:num>
  <w:num w:numId="5" w16cid:durableId="1691759530">
    <w:abstractNumId w:val="18"/>
  </w:num>
  <w:num w:numId="6" w16cid:durableId="1647205105">
    <w:abstractNumId w:val="16"/>
  </w:num>
  <w:num w:numId="7" w16cid:durableId="735782801">
    <w:abstractNumId w:val="21"/>
  </w:num>
  <w:num w:numId="8" w16cid:durableId="1616060944">
    <w:abstractNumId w:val="8"/>
  </w:num>
  <w:num w:numId="9" w16cid:durableId="25328577">
    <w:abstractNumId w:val="22"/>
  </w:num>
  <w:num w:numId="10" w16cid:durableId="1895577957">
    <w:abstractNumId w:val="0"/>
  </w:num>
  <w:num w:numId="11" w16cid:durableId="625891578">
    <w:abstractNumId w:val="11"/>
  </w:num>
  <w:num w:numId="12" w16cid:durableId="1016688180">
    <w:abstractNumId w:val="6"/>
  </w:num>
  <w:num w:numId="13" w16cid:durableId="211188314">
    <w:abstractNumId w:val="20"/>
  </w:num>
  <w:num w:numId="14" w16cid:durableId="1042250171">
    <w:abstractNumId w:val="2"/>
  </w:num>
  <w:num w:numId="15" w16cid:durableId="1260413024">
    <w:abstractNumId w:val="17"/>
  </w:num>
  <w:num w:numId="16" w16cid:durableId="1226724570">
    <w:abstractNumId w:val="15"/>
  </w:num>
  <w:num w:numId="17" w16cid:durableId="831288186">
    <w:abstractNumId w:val="3"/>
  </w:num>
  <w:num w:numId="18" w16cid:durableId="665019646">
    <w:abstractNumId w:val="1"/>
  </w:num>
  <w:num w:numId="19" w16cid:durableId="1105727923">
    <w:abstractNumId w:val="7"/>
  </w:num>
  <w:num w:numId="20" w16cid:durableId="184754280">
    <w:abstractNumId w:val="12"/>
  </w:num>
  <w:num w:numId="21" w16cid:durableId="1361275840">
    <w:abstractNumId w:val="25"/>
  </w:num>
  <w:num w:numId="22" w16cid:durableId="2135128653">
    <w:abstractNumId w:val="14"/>
  </w:num>
  <w:num w:numId="23" w16cid:durableId="480462568">
    <w:abstractNumId w:val="9"/>
  </w:num>
  <w:num w:numId="24" w16cid:durableId="1180269701">
    <w:abstractNumId w:val="23"/>
  </w:num>
  <w:num w:numId="25" w16cid:durableId="1068696145">
    <w:abstractNumId w:val="4"/>
  </w:num>
  <w:num w:numId="26" w16cid:durableId="209408257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445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51C83"/>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45BA"/>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C7880"/>
    <w:rsid w:val="003D52ED"/>
    <w:rsid w:val="003F35C2"/>
    <w:rsid w:val="003F47AD"/>
    <w:rsid w:val="00400665"/>
    <w:rsid w:val="004020C9"/>
    <w:rsid w:val="004066D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C7566"/>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0A94"/>
    <w:rsid w:val="006A3F94"/>
    <w:rsid w:val="006C07C9"/>
    <w:rsid w:val="006D036F"/>
    <w:rsid w:val="006D09B4"/>
    <w:rsid w:val="006D4BE3"/>
    <w:rsid w:val="006E4173"/>
    <w:rsid w:val="006E42E7"/>
    <w:rsid w:val="006E4D83"/>
    <w:rsid w:val="006F1032"/>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18F0"/>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3A7B"/>
    <w:rsid w:val="008C75CB"/>
    <w:rsid w:val="008D3DA8"/>
    <w:rsid w:val="008E54BD"/>
    <w:rsid w:val="009009F8"/>
    <w:rsid w:val="00904C18"/>
    <w:rsid w:val="00905FCC"/>
    <w:rsid w:val="009065B2"/>
    <w:rsid w:val="00907452"/>
    <w:rsid w:val="009137FF"/>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E5FE1"/>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E665C"/>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0831"/>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74212"/>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3F52E7"/>
    <w:rsid w:val="006249A7"/>
    <w:rsid w:val="006A0A94"/>
    <w:rsid w:val="006F1032"/>
    <w:rsid w:val="009F12C2"/>
    <w:rsid w:val="00AA14C4"/>
    <w:rsid w:val="00BB0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e2d5eb27-e4b1-49f8-914a-e8e5371b07b9"/>
    <ds:schemaRef ds:uri="b36a5f9e-c147-4dc6-bd34-b28935d93d70"/>
  </ds:schemaRefs>
</ds:datastoreItem>
</file>

<file path=customXml/itemProps4.xml><?xml version="1.0" encoding="utf-8"?>
<ds:datastoreItem xmlns:ds="http://schemas.openxmlformats.org/officeDocument/2006/customXml" ds:itemID="{8807E2A0-1AB7-4DAD-89CD-FC06941E4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996</Words>
  <Characters>5681</Characters>
  <Application>Microsoft Office Word</Application>
  <DocSecurity>0</DocSecurity>
  <Lines>47</Lines>
  <Paragraphs>13</Paragraphs>
  <ScaleCrop>false</ScaleCrop>
  <Company>UNDP/IAPSO</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8</cp:revision>
  <dcterms:created xsi:type="dcterms:W3CDTF">2026-02-06T12:09:00Z</dcterms:created>
  <dcterms:modified xsi:type="dcterms:W3CDTF">2026-02-10T12:45:00Z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