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0C83EFBD"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 xml:space="preserve">Externally funded </w:t>
      </w:r>
      <w:r w:rsidR="00172D88">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1B0F0FA0" w:rsidR="00A601F8" w:rsidRDefault="00A601F8" w:rsidP="48828DF4">
      <w:pPr>
        <w:rPr>
          <w:rFonts w:asciiTheme="minorHAnsi" w:hAnsiTheme="minorHAnsi" w:cs="Arial"/>
          <w:lang w:val="en-GB"/>
        </w:rPr>
      </w:pPr>
      <w:r w:rsidRPr="48828DF4">
        <w:rPr>
          <w:rFonts w:asciiTheme="minorHAnsi" w:hAnsiTheme="minorHAnsi" w:cs="Arial"/>
          <w:lang w:val="en-GB"/>
        </w:rPr>
        <w:t xml:space="preserve">Title: </w:t>
      </w:r>
      <w:r>
        <w:tab/>
      </w:r>
      <w:r>
        <w:tab/>
      </w:r>
      <w:r>
        <w:tab/>
      </w:r>
      <w:r>
        <w:tab/>
      </w:r>
      <w:r w:rsidR="007A42C4">
        <w:rPr>
          <w:rFonts w:asciiTheme="minorHAnsi" w:hAnsiTheme="minorHAnsi" w:cs="Arial"/>
          <w:lang w:val="en-GB"/>
        </w:rPr>
        <w:t>BIOFIN</w:t>
      </w:r>
      <w:r w:rsidR="007A42C4" w:rsidRPr="48828DF4">
        <w:rPr>
          <w:rFonts w:asciiTheme="minorHAnsi" w:hAnsiTheme="minorHAnsi" w:cs="Arial"/>
          <w:lang w:val="en-GB"/>
        </w:rPr>
        <w:t xml:space="preserve"> </w:t>
      </w:r>
      <w:r w:rsidR="00592AF1" w:rsidRPr="48828DF4">
        <w:rPr>
          <w:rFonts w:asciiTheme="minorHAnsi" w:hAnsiTheme="minorHAnsi" w:cs="Arial"/>
          <w:lang w:val="en-GB"/>
        </w:rPr>
        <w:t>Fellow</w:t>
      </w:r>
    </w:p>
    <w:p w14:paraId="6A233EF0" w14:textId="4E7C2F83"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5724D1" w:rsidRPr="005724D1">
        <w:rPr>
          <w:rFonts w:asciiTheme="minorHAnsi" w:hAnsiTheme="minorHAnsi" w:cs="Arial"/>
          <w:lang w:val="en-GB"/>
        </w:rPr>
        <w:t xml:space="preserve">Green Finance, sustainable finance  </w:t>
      </w:r>
    </w:p>
    <w:p w14:paraId="67D59395" w14:textId="650C8AB0"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F32365">
        <w:rPr>
          <w:rFonts w:asciiTheme="minorHAnsi" w:hAnsiTheme="minorHAnsi" w:cs="Arial"/>
          <w:lang w:val="en-GB"/>
        </w:rPr>
        <w:t>BPPS/Nature Hub/BIOFIN</w:t>
      </w:r>
    </w:p>
    <w:p w14:paraId="6D413E5E" w14:textId="2C8EF28B"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766649">
        <w:rPr>
          <w:rFonts w:asciiTheme="minorHAnsi" w:hAnsiTheme="minorHAnsi" w:cs="Arial"/>
        </w:rPr>
        <w:t>Istanbul, Turkiye</w:t>
      </w:r>
    </w:p>
    <w:p w14:paraId="078B9725" w14:textId="6AE9CE3B"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DA2263">
        <w:rPr>
          <w:rFonts w:asciiTheme="minorHAnsi" w:hAnsiTheme="minorHAnsi" w:cs="Arial"/>
          <w:lang w:val="en-GB"/>
        </w:rPr>
        <w:t>8</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15C313DA" w14:textId="708EFE3F" w:rsidR="005570B5" w:rsidRPr="00A13D39" w:rsidRDefault="005570B5" w:rsidP="00A601F8">
      <w:pPr>
        <w:rPr>
          <w:rFonts w:asciiTheme="minorHAnsi" w:hAnsiTheme="minorHAnsi" w:cs="Arial"/>
          <w:lang w:val="en-GB"/>
        </w:rPr>
      </w:pPr>
      <w:r>
        <w:rPr>
          <w:rFonts w:asciiTheme="minorHAnsi" w:hAnsiTheme="minorHAnsi" w:cs="Arial"/>
          <w:lang w:val="en-GB"/>
        </w:rPr>
        <w:t>Expected starting date:</w:t>
      </w:r>
      <w:r w:rsidR="00F32365">
        <w:rPr>
          <w:rFonts w:asciiTheme="minorHAnsi" w:hAnsiTheme="minorHAnsi" w:cs="Arial"/>
          <w:lang w:val="en-GB"/>
        </w:rPr>
        <w:tab/>
      </w:r>
      <w:r w:rsidR="00F32365">
        <w:rPr>
          <w:rFonts w:asciiTheme="minorHAnsi" w:hAnsiTheme="minorHAnsi" w:cs="Arial"/>
          <w:lang w:val="en-GB"/>
        </w:rPr>
        <w:tab/>
      </w:r>
      <w:r w:rsidR="00356EFF">
        <w:rPr>
          <w:rFonts w:asciiTheme="minorHAnsi" w:hAnsiTheme="minorHAnsi" w:cs="Arial"/>
          <w:lang w:val="en-GB"/>
        </w:rPr>
        <w:t>1</w:t>
      </w:r>
      <w:r w:rsidR="00F32365">
        <w:rPr>
          <w:rFonts w:asciiTheme="minorHAnsi" w:hAnsiTheme="minorHAnsi" w:cs="Arial"/>
          <w:lang w:val="en-GB"/>
        </w:rPr>
        <w:t xml:space="preserve"> </w:t>
      </w:r>
      <w:r w:rsidR="009F3FED">
        <w:rPr>
          <w:rFonts w:asciiTheme="minorHAnsi" w:hAnsiTheme="minorHAnsi" w:cs="Arial"/>
          <w:lang w:val="en-GB"/>
        </w:rPr>
        <w:t>September</w:t>
      </w:r>
      <w:r w:rsidR="00F32365">
        <w:rPr>
          <w:rFonts w:asciiTheme="minorHAnsi" w:hAnsiTheme="minorHAnsi" w:cs="Arial"/>
          <w:lang w:val="en-GB"/>
        </w:rPr>
        <w:t xml:space="preserve"> </w:t>
      </w:r>
      <w:r w:rsidR="00E25609">
        <w:rPr>
          <w:rFonts w:asciiTheme="minorHAnsi" w:hAnsiTheme="minorHAnsi" w:cs="Arial"/>
          <w:lang w:val="en-GB"/>
        </w:rPr>
        <w:t>2026</w:t>
      </w:r>
    </w:p>
    <w:p w14:paraId="4A699A6C" w14:textId="609EE373"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FC6661">
        <w:rPr>
          <w:rFonts w:asciiTheme="minorHAnsi" w:hAnsiTheme="minorHAnsi" w:cs="Arial"/>
          <w:lang w:val="en-GB"/>
        </w:rPr>
        <w:t>Marco Arlaud</w:t>
      </w:r>
    </w:p>
    <w:p w14:paraId="440A3199" w14:textId="317A1147" w:rsidR="00B50560"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F32365">
        <w:rPr>
          <w:rFonts w:asciiTheme="minorHAnsi" w:hAnsiTheme="minorHAnsi" w:cs="Arial"/>
          <w:lang w:val="en-GB"/>
        </w:rPr>
        <w:tab/>
      </w:r>
      <w:r w:rsidR="00F32365">
        <w:rPr>
          <w:rFonts w:asciiTheme="minorHAnsi" w:hAnsiTheme="minorHAnsi" w:cs="Arial"/>
          <w:lang w:val="en-GB"/>
        </w:rPr>
        <w:tab/>
      </w:r>
      <w:r w:rsidR="00B966B5">
        <w:rPr>
          <w:rFonts w:asciiTheme="minorHAnsi" w:hAnsiTheme="minorHAnsi" w:cs="Arial"/>
          <w:lang w:val="en-GB"/>
        </w:rPr>
        <w:t>Programme Specialist</w:t>
      </w:r>
    </w:p>
    <w:p w14:paraId="2644FD5B" w14:textId="0C6F0AC8" w:rsidR="00313014" w:rsidRPr="00A13D39" w:rsidRDefault="00B12B04" w:rsidP="00313014">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76EDFB1E" w14:textId="77777777" w:rsidR="00C52540" w:rsidRPr="00302ABE" w:rsidRDefault="00C52540" w:rsidP="00C52540">
      <w:pPr>
        <w:jc w:val="both"/>
        <w:rPr>
          <w:rFonts w:asciiTheme="minorHAnsi" w:eastAsia="Times New Roman" w:hAnsiTheme="minorHAnsi" w:cstheme="minorHAnsi"/>
          <w:color w:val="000000" w:themeColor="text1"/>
          <w:sz w:val="22"/>
          <w:szCs w:val="22"/>
          <w:lang w:val="en-GB"/>
        </w:rPr>
      </w:pPr>
      <w:r w:rsidRPr="00302ABE">
        <w:rPr>
          <w:rFonts w:asciiTheme="minorHAnsi" w:eastAsia="Times New Roman" w:hAnsiTheme="minorHAnsi" w:cstheme="minorHAnsi"/>
          <w:color w:val="000000" w:themeColor="text1"/>
          <w:sz w:val="22"/>
          <w:szCs w:val="22"/>
          <w:lang w:val="en-GB"/>
        </w:rPr>
        <w:t xml:space="preserve">UNDP is the knowledge frontier organization for sustainable development in the UN Development System and serves as the integrator for collective action to realize the Sustainable Development Goals (SDGs). UNDP’s policy work carried out at HQ, Regional and Country Office levels offers a spectrum of deep local knowledge to cutting-edge global perspectives and advocacy. In this context, UNDP invests in its Global Policy Network (GPN), a network of field-based and global technical expertise across a wide range of knowledge domains and in support of the signature solutions and organizational capabilities envisioned in UNDP’s Strategic Plan. </w:t>
      </w:r>
    </w:p>
    <w:p w14:paraId="22C7936E" w14:textId="77777777" w:rsidR="00C52540" w:rsidRPr="00302ABE" w:rsidRDefault="00C52540" w:rsidP="00C52540">
      <w:pPr>
        <w:jc w:val="both"/>
        <w:rPr>
          <w:rFonts w:asciiTheme="minorHAnsi" w:eastAsia="Times New Roman" w:hAnsiTheme="minorHAnsi" w:cstheme="minorHAnsi"/>
          <w:color w:val="000000" w:themeColor="text1"/>
          <w:sz w:val="22"/>
          <w:szCs w:val="22"/>
          <w:lang w:val="en-GB"/>
        </w:rPr>
      </w:pPr>
    </w:p>
    <w:p w14:paraId="5D6F9B3B" w14:textId="77777777" w:rsidR="00C52540" w:rsidRPr="00302ABE" w:rsidRDefault="00C52540" w:rsidP="00C52540">
      <w:pPr>
        <w:jc w:val="both"/>
        <w:rPr>
          <w:rFonts w:asciiTheme="minorHAnsi" w:eastAsia="Times New Roman" w:hAnsiTheme="minorHAnsi" w:cstheme="minorHAnsi"/>
          <w:color w:val="000000" w:themeColor="text1"/>
          <w:sz w:val="22"/>
          <w:szCs w:val="22"/>
          <w:lang w:val="en-GB"/>
        </w:rPr>
      </w:pPr>
      <w:r w:rsidRPr="00302ABE">
        <w:rPr>
          <w:rFonts w:asciiTheme="minorHAnsi" w:eastAsia="Times New Roman" w:hAnsiTheme="minorHAnsi" w:cstheme="minorHAnsi"/>
          <w:color w:val="000000" w:themeColor="text1"/>
          <w:sz w:val="22"/>
          <w:szCs w:val="22"/>
          <w:lang w:val="en-GB"/>
        </w:rPr>
        <w:t xml:space="preserve">Within the GPN, the Bureau for Policy and Programme Support (BPPS) has the responsibility for developing all relevant policy and guidance to support the results of UNDP’s Strategic Plan. BPPS staff provides technical advice to Country Offices; advocates for UNDP corporate messages; represents UNDP at multi-stakeholder fora, including public-private, government and civil society dialogues; and engages in UN inter-agency coordination in specific thematic areas. </w:t>
      </w:r>
    </w:p>
    <w:p w14:paraId="1DA31016" w14:textId="77777777" w:rsidR="00C52540" w:rsidRPr="00302ABE" w:rsidRDefault="00C52540" w:rsidP="00C52540">
      <w:pPr>
        <w:jc w:val="both"/>
        <w:rPr>
          <w:rFonts w:asciiTheme="minorHAnsi" w:eastAsia="Times New Roman" w:hAnsiTheme="minorHAnsi" w:cstheme="minorHAnsi"/>
          <w:color w:val="000000" w:themeColor="text1"/>
          <w:sz w:val="22"/>
          <w:szCs w:val="22"/>
          <w:lang w:val="en-GB"/>
        </w:rPr>
      </w:pPr>
    </w:p>
    <w:p w14:paraId="13ACD3D1" w14:textId="77777777" w:rsidR="00C52540" w:rsidRPr="00302ABE" w:rsidRDefault="00C52540" w:rsidP="00C52540">
      <w:pPr>
        <w:jc w:val="both"/>
        <w:rPr>
          <w:rFonts w:asciiTheme="minorHAnsi" w:hAnsiTheme="minorHAnsi" w:cstheme="minorHAnsi"/>
          <w:sz w:val="22"/>
          <w:szCs w:val="22"/>
          <w:lang w:val="en-GB"/>
        </w:rPr>
      </w:pPr>
      <w:r w:rsidRPr="00302ABE">
        <w:rPr>
          <w:rFonts w:asciiTheme="minorHAnsi" w:hAnsiTheme="minorHAnsi" w:cstheme="minorHAnsi"/>
          <w:sz w:val="22"/>
          <w:szCs w:val="22"/>
          <w:lang w:val="en-GB"/>
        </w:rPr>
        <w:t>UNDP's 2022-2025 Strategic Plan highlighting our continued commitment to eradicating poverty, accompanying countries in their pathways towards the SDGs and working towards the Paris Agreement. As part of the Global Policy Network in the Bureau for Policy and Programme Support, UNDP's Nature, Climate Change, Energy, and Waste Hubs promote and scale up integrated whole-of-governance approaches and nature-based solutions that reduce poverty and inequalities, strengthen livelihoods and inclusive growth, mitigate conflict, forced migration and displacement, and promote more resilient governance systems that advance linked peace and security agendas.</w:t>
      </w:r>
    </w:p>
    <w:p w14:paraId="6846B8C3" w14:textId="77777777" w:rsidR="00C52540" w:rsidRPr="00302ABE" w:rsidRDefault="00C52540" w:rsidP="00C52540">
      <w:pPr>
        <w:ind w:left="1134"/>
        <w:jc w:val="both"/>
        <w:rPr>
          <w:rFonts w:asciiTheme="minorHAnsi" w:eastAsia="Times New Roman" w:hAnsiTheme="minorHAnsi" w:cstheme="minorHAnsi"/>
          <w:color w:val="000000" w:themeColor="text1"/>
          <w:sz w:val="22"/>
          <w:szCs w:val="22"/>
          <w:lang w:val="en-GB"/>
        </w:rPr>
      </w:pPr>
    </w:p>
    <w:p w14:paraId="7C2B07BF" w14:textId="77777777" w:rsidR="00C52540" w:rsidRPr="00302ABE" w:rsidRDefault="00C52540" w:rsidP="00C52540">
      <w:pPr>
        <w:contextualSpacing/>
        <w:jc w:val="both"/>
        <w:rPr>
          <w:rFonts w:asciiTheme="minorHAnsi" w:eastAsia="Times New Roman" w:hAnsiTheme="minorHAnsi" w:cstheme="minorHAnsi"/>
          <w:color w:val="000000" w:themeColor="text1"/>
          <w:sz w:val="22"/>
          <w:szCs w:val="22"/>
          <w:lang w:val="en-GB"/>
        </w:rPr>
      </w:pPr>
      <w:r w:rsidRPr="00302ABE">
        <w:rPr>
          <w:rFonts w:asciiTheme="minorHAnsi" w:eastAsia="Times New Roman" w:hAnsiTheme="minorHAnsi" w:cstheme="minorHAnsi"/>
          <w:color w:val="000000" w:themeColor="text1"/>
          <w:sz w:val="22"/>
          <w:szCs w:val="22"/>
          <w:lang w:val="en-GB"/>
        </w:rPr>
        <w:t xml:space="preserve">BPPS’s Hubs on Nature, Climate, Energy and Waste work with governments, civil society, and private sector partners to integrate nature, climate, energy and waste related concerns into national and sector planning and inclusive growth policies, support country obligations under Multilateral </w:t>
      </w:r>
      <w:r w:rsidRPr="00302ABE">
        <w:rPr>
          <w:rFonts w:asciiTheme="minorHAnsi" w:eastAsia="Times New Roman" w:hAnsiTheme="minorHAnsi" w:cstheme="minorHAnsi"/>
          <w:color w:val="000000" w:themeColor="text1"/>
          <w:sz w:val="22"/>
          <w:szCs w:val="22"/>
          <w:lang w:val="en-GB"/>
        </w:rPr>
        <w:lastRenderedPageBreak/>
        <w:t xml:space="preserve">Environmental Agreements, and oversee the implementation of the UN’s largest portfolio of in-country programming nature, climate change, energy and waste. This multi-billion-dollar portfolio encompasses: </w:t>
      </w:r>
    </w:p>
    <w:p w14:paraId="19D534B5" w14:textId="77777777" w:rsidR="00C52540" w:rsidRPr="00302ABE" w:rsidRDefault="00C52540" w:rsidP="00C52540">
      <w:pPr>
        <w:contextualSpacing/>
        <w:jc w:val="both"/>
        <w:rPr>
          <w:rFonts w:asciiTheme="minorHAnsi" w:eastAsia="Times New Roman" w:hAnsiTheme="minorHAnsi" w:cstheme="minorHAnsi"/>
          <w:color w:val="000000" w:themeColor="text1"/>
          <w:sz w:val="22"/>
          <w:szCs w:val="22"/>
          <w:lang w:val="en-GB"/>
        </w:rPr>
      </w:pPr>
    </w:p>
    <w:p w14:paraId="2353C338" w14:textId="77777777" w:rsidR="00C52540" w:rsidRPr="00302ABE" w:rsidRDefault="00C52540" w:rsidP="00C52540">
      <w:pPr>
        <w:ind w:firstLine="360"/>
        <w:contextualSpacing/>
        <w:jc w:val="both"/>
        <w:rPr>
          <w:rFonts w:asciiTheme="minorHAnsi" w:eastAsia="Times New Roman" w:hAnsiTheme="minorHAnsi" w:cstheme="minorHAnsi"/>
          <w:color w:val="000000" w:themeColor="text1"/>
          <w:sz w:val="22"/>
          <w:szCs w:val="22"/>
          <w:lang w:val="en-GB"/>
        </w:rPr>
      </w:pPr>
      <w:r w:rsidRPr="00302ABE">
        <w:rPr>
          <w:rFonts w:asciiTheme="minorHAnsi" w:eastAsia="Times New Roman" w:hAnsiTheme="minorHAnsi" w:cstheme="minorHAnsi"/>
          <w:color w:val="000000" w:themeColor="text1"/>
          <w:sz w:val="22"/>
          <w:szCs w:val="22"/>
          <w:lang w:val="en-GB"/>
        </w:rPr>
        <w:t>•</w:t>
      </w:r>
      <w:r w:rsidRPr="00302ABE">
        <w:rPr>
          <w:rFonts w:asciiTheme="minorHAnsi" w:hAnsiTheme="minorHAnsi" w:cstheme="minorHAnsi"/>
          <w:sz w:val="22"/>
          <w:szCs w:val="22"/>
        </w:rPr>
        <w:tab/>
      </w:r>
      <w:r w:rsidRPr="00302ABE">
        <w:rPr>
          <w:rFonts w:asciiTheme="minorHAnsi" w:eastAsia="Times New Roman" w:hAnsiTheme="minorHAnsi" w:cstheme="minorHAnsi"/>
          <w:color w:val="000000" w:themeColor="text1"/>
          <w:sz w:val="22"/>
          <w:szCs w:val="22"/>
          <w:lang w:val="en-GB"/>
        </w:rPr>
        <w:t>Biodiversity and Ecosystem Services including forests;</w:t>
      </w:r>
    </w:p>
    <w:p w14:paraId="5F750F69" w14:textId="77777777" w:rsidR="00C52540" w:rsidRPr="00302ABE" w:rsidRDefault="00C52540" w:rsidP="00C52540">
      <w:pPr>
        <w:ind w:firstLine="360"/>
        <w:contextualSpacing/>
        <w:jc w:val="both"/>
        <w:rPr>
          <w:rFonts w:asciiTheme="minorHAnsi" w:eastAsia="Times New Roman" w:hAnsiTheme="minorHAnsi" w:cstheme="minorHAnsi"/>
          <w:color w:val="000000" w:themeColor="text1"/>
          <w:sz w:val="22"/>
          <w:szCs w:val="22"/>
          <w:lang w:val="en-GB"/>
        </w:rPr>
      </w:pPr>
      <w:r w:rsidRPr="00302ABE">
        <w:rPr>
          <w:rFonts w:asciiTheme="minorHAnsi" w:eastAsia="Times New Roman" w:hAnsiTheme="minorHAnsi" w:cstheme="minorHAnsi"/>
          <w:color w:val="000000" w:themeColor="text1"/>
          <w:sz w:val="22"/>
          <w:szCs w:val="22"/>
          <w:lang w:val="en-GB"/>
        </w:rPr>
        <w:t>•</w:t>
      </w:r>
      <w:r w:rsidRPr="00302ABE">
        <w:rPr>
          <w:rFonts w:asciiTheme="minorHAnsi" w:eastAsia="Times New Roman" w:hAnsiTheme="minorHAnsi" w:cstheme="minorHAnsi"/>
          <w:color w:val="000000" w:themeColor="text1"/>
          <w:sz w:val="22"/>
          <w:szCs w:val="22"/>
          <w:lang w:val="en-GB"/>
        </w:rPr>
        <w:tab/>
        <w:t xml:space="preserve">Sustainable Land Management and Desertification including food and commodity systems; </w:t>
      </w:r>
    </w:p>
    <w:p w14:paraId="28DD27B5" w14:textId="77777777" w:rsidR="00C52540" w:rsidRPr="00302ABE" w:rsidRDefault="00C52540" w:rsidP="00C52540">
      <w:pPr>
        <w:ind w:firstLine="360"/>
        <w:contextualSpacing/>
        <w:jc w:val="both"/>
        <w:rPr>
          <w:rFonts w:asciiTheme="minorHAnsi" w:eastAsia="Times New Roman" w:hAnsiTheme="minorHAnsi" w:cstheme="minorHAnsi"/>
          <w:color w:val="000000" w:themeColor="text1"/>
          <w:sz w:val="22"/>
          <w:szCs w:val="22"/>
          <w:lang w:val="en-GB"/>
        </w:rPr>
      </w:pPr>
      <w:r w:rsidRPr="00302ABE">
        <w:rPr>
          <w:rFonts w:asciiTheme="minorHAnsi" w:eastAsia="Times New Roman" w:hAnsiTheme="minorHAnsi" w:cstheme="minorHAnsi"/>
          <w:color w:val="000000" w:themeColor="text1"/>
          <w:sz w:val="22"/>
          <w:szCs w:val="22"/>
          <w:lang w:val="en-GB"/>
        </w:rPr>
        <w:t>•</w:t>
      </w:r>
      <w:r w:rsidRPr="00302ABE">
        <w:rPr>
          <w:rFonts w:asciiTheme="minorHAnsi" w:eastAsia="Times New Roman" w:hAnsiTheme="minorHAnsi" w:cstheme="minorHAnsi"/>
          <w:color w:val="000000" w:themeColor="text1"/>
          <w:sz w:val="22"/>
          <w:szCs w:val="22"/>
          <w:lang w:val="en-GB"/>
        </w:rPr>
        <w:tab/>
        <w:t xml:space="preserve">Water and Ocean Governance including SIDS; </w:t>
      </w:r>
    </w:p>
    <w:p w14:paraId="47490832" w14:textId="77777777" w:rsidR="00C52540" w:rsidRPr="00302ABE" w:rsidRDefault="00C52540" w:rsidP="00C52540">
      <w:pPr>
        <w:ind w:firstLine="360"/>
        <w:contextualSpacing/>
        <w:jc w:val="both"/>
        <w:rPr>
          <w:rFonts w:asciiTheme="minorHAnsi" w:eastAsia="Times New Roman" w:hAnsiTheme="minorHAnsi" w:cstheme="minorHAnsi"/>
          <w:color w:val="000000" w:themeColor="text1"/>
          <w:sz w:val="22"/>
          <w:szCs w:val="22"/>
          <w:lang w:val="en-GB"/>
        </w:rPr>
      </w:pPr>
      <w:r w:rsidRPr="00302ABE">
        <w:rPr>
          <w:rFonts w:asciiTheme="minorHAnsi" w:eastAsia="Times New Roman" w:hAnsiTheme="minorHAnsi" w:cstheme="minorHAnsi"/>
          <w:color w:val="000000" w:themeColor="text1"/>
          <w:sz w:val="22"/>
          <w:szCs w:val="22"/>
          <w:lang w:val="en-GB"/>
        </w:rPr>
        <w:t>•</w:t>
      </w:r>
      <w:r w:rsidRPr="00302ABE">
        <w:rPr>
          <w:rFonts w:asciiTheme="minorHAnsi" w:eastAsia="Times New Roman" w:hAnsiTheme="minorHAnsi" w:cstheme="minorHAnsi"/>
          <w:color w:val="000000" w:themeColor="text1"/>
          <w:sz w:val="22"/>
          <w:szCs w:val="22"/>
          <w:lang w:val="en-GB"/>
        </w:rPr>
        <w:tab/>
        <w:t>Climate Change Mitigation and Adaptation;</w:t>
      </w:r>
    </w:p>
    <w:p w14:paraId="57CC3DE7" w14:textId="77777777" w:rsidR="00C52540" w:rsidRPr="00302ABE" w:rsidRDefault="00C52540" w:rsidP="00C52540">
      <w:pPr>
        <w:ind w:firstLine="360"/>
        <w:contextualSpacing/>
        <w:jc w:val="both"/>
        <w:rPr>
          <w:rFonts w:asciiTheme="minorHAnsi" w:eastAsia="Times New Roman" w:hAnsiTheme="minorHAnsi" w:cstheme="minorHAnsi"/>
          <w:color w:val="000000" w:themeColor="text1"/>
          <w:sz w:val="22"/>
          <w:szCs w:val="22"/>
          <w:lang w:val="en-GB"/>
        </w:rPr>
      </w:pPr>
      <w:r w:rsidRPr="00302ABE">
        <w:rPr>
          <w:rFonts w:asciiTheme="minorHAnsi" w:eastAsia="Times New Roman" w:hAnsiTheme="minorHAnsi" w:cstheme="minorHAnsi"/>
          <w:color w:val="000000" w:themeColor="text1"/>
          <w:sz w:val="22"/>
          <w:szCs w:val="22"/>
          <w:lang w:val="en-GB"/>
        </w:rPr>
        <w:t>•</w:t>
      </w:r>
      <w:r w:rsidRPr="00302ABE">
        <w:rPr>
          <w:rFonts w:asciiTheme="minorHAnsi" w:eastAsia="Times New Roman" w:hAnsiTheme="minorHAnsi" w:cstheme="minorHAnsi"/>
          <w:color w:val="000000" w:themeColor="text1"/>
          <w:sz w:val="22"/>
          <w:szCs w:val="22"/>
          <w:lang w:val="en-GB"/>
        </w:rPr>
        <w:tab/>
        <w:t xml:space="preserve">Sustainable Energy; </w:t>
      </w:r>
    </w:p>
    <w:p w14:paraId="516FBBA8" w14:textId="77777777" w:rsidR="00C52540" w:rsidRPr="00302ABE" w:rsidRDefault="00C52540" w:rsidP="00C52540">
      <w:pPr>
        <w:ind w:firstLine="360"/>
        <w:contextualSpacing/>
        <w:jc w:val="both"/>
        <w:rPr>
          <w:rFonts w:asciiTheme="minorHAnsi" w:eastAsia="Times New Roman" w:hAnsiTheme="minorHAnsi" w:cstheme="minorHAnsi"/>
          <w:color w:val="000000" w:themeColor="text1"/>
          <w:sz w:val="22"/>
          <w:szCs w:val="22"/>
          <w:lang w:val="en-GB"/>
        </w:rPr>
      </w:pPr>
      <w:r w:rsidRPr="00302ABE">
        <w:rPr>
          <w:rFonts w:asciiTheme="minorHAnsi" w:eastAsia="Times New Roman" w:hAnsiTheme="minorHAnsi" w:cstheme="minorHAnsi"/>
          <w:color w:val="000000" w:themeColor="text1"/>
          <w:sz w:val="22"/>
          <w:szCs w:val="22"/>
          <w:lang w:val="en-GB"/>
        </w:rPr>
        <w:t>•</w:t>
      </w:r>
      <w:r w:rsidRPr="00302ABE">
        <w:rPr>
          <w:rFonts w:asciiTheme="minorHAnsi" w:eastAsia="Times New Roman" w:hAnsiTheme="minorHAnsi" w:cstheme="minorHAnsi"/>
          <w:color w:val="000000" w:themeColor="text1"/>
          <w:sz w:val="22"/>
          <w:szCs w:val="22"/>
          <w:lang w:val="en-GB"/>
        </w:rPr>
        <w:tab/>
        <w:t xml:space="preserve">Extractive Industries; </w:t>
      </w:r>
    </w:p>
    <w:p w14:paraId="467EF5B8" w14:textId="77777777" w:rsidR="00C52540" w:rsidRPr="00302ABE" w:rsidRDefault="00C52540" w:rsidP="00C52540">
      <w:pPr>
        <w:ind w:firstLine="360"/>
        <w:contextualSpacing/>
        <w:jc w:val="both"/>
        <w:rPr>
          <w:rFonts w:asciiTheme="minorHAnsi" w:eastAsia="Times New Roman" w:hAnsiTheme="minorHAnsi" w:cstheme="minorHAnsi"/>
          <w:color w:val="000000" w:themeColor="text1"/>
          <w:sz w:val="22"/>
          <w:szCs w:val="22"/>
          <w:lang w:val="en-GB"/>
        </w:rPr>
      </w:pPr>
      <w:r w:rsidRPr="00302ABE">
        <w:rPr>
          <w:rFonts w:asciiTheme="minorHAnsi" w:eastAsia="Times New Roman" w:hAnsiTheme="minorHAnsi" w:cstheme="minorHAnsi"/>
          <w:color w:val="000000" w:themeColor="text1"/>
          <w:sz w:val="22"/>
          <w:szCs w:val="22"/>
          <w:lang w:val="en-GB"/>
        </w:rPr>
        <w:t>•</w:t>
      </w:r>
      <w:r w:rsidRPr="00302ABE">
        <w:rPr>
          <w:rFonts w:asciiTheme="minorHAnsi" w:eastAsia="Times New Roman" w:hAnsiTheme="minorHAnsi" w:cstheme="minorHAnsi"/>
          <w:color w:val="000000" w:themeColor="text1"/>
          <w:sz w:val="22"/>
          <w:szCs w:val="22"/>
          <w:lang w:val="en-GB"/>
        </w:rPr>
        <w:tab/>
        <w:t>Chemicals and Waste Management;</w:t>
      </w:r>
    </w:p>
    <w:p w14:paraId="0FA57DF2" w14:textId="77777777" w:rsidR="00C52540" w:rsidRPr="00302ABE" w:rsidRDefault="00C52540" w:rsidP="00C52540">
      <w:pPr>
        <w:ind w:firstLine="360"/>
        <w:contextualSpacing/>
        <w:jc w:val="both"/>
        <w:rPr>
          <w:rFonts w:asciiTheme="minorHAnsi" w:eastAsia="Times New Roman" w:hAnsiTheme="minorHAnsi" w:cstheme="minorHAnsi"/>
          <w:color w:val="000000" w:themeColor="text1"/>
          <w:sz w:val="22"/>
          <w:szCs w:val="22"/>
          <w:lang w:val="en-GB"/>
        </w:rPr>
      </w:pPr>
      <w:r w:rsidRPr="00302ABE">
        <w:rPr>
          <w:rFonts w:asciiTheme="minorHAnsi" w:eastAsia="Times New Roman" w:hAnsiTheme="minorHAnsi" w:cstheme="minorHAnsi"/>
          <w:color w:val="000000" w:themeColor="text1"/>
          <w:sz w:val="22"/>
          <w:szCs w:val="22"/>
          <w:lang w:val="en-GB"/>
        </w:rPr>
        <w:t>•</w:t>
      </w:r>
      <w:r w:rsidRPr="00302ABE">
        <w:rPr>
          <w:rFonts w:asciiTheme="minorHAnsi" w:eastAsia="Times New Roman" w:hAnsiTheme="minorHAnsi" w:cstheme="minorHAnsi"/>
          <w:color w:val="000000" w:themeColor="text1"/>
          <w:sz w:val="22"/>
          <w:szCs w:val="22"/>
          <w:lang w:val="en-GB"/>
        </w:rPr>
        <w:tab/>
        <w:t xml:space="preserve">Environmental Governance and Green/Circular Economy; and SCP approaches. </w:t>
      </w:r>
    </w:p>
    <w:p w14:paraId="5ADD682E" w14:textId="77777777" w:rsidR="00C52540" w:rsidRPr="00302ABE" w:rsidRDefault="00C52540" w:rsidP="00C52540">
      <w:pPr>
        <w:contextualSpacing/>
        <w:jc w:val="both"/>
        <w:rPr>
          <w:rFonts w:asciiTheme="minorHAnsi" w:eastAsia="Times New Roman" w:hAnsiTheme="minorHAnsi" w:cstheme="minorHAnsi"/>
          <w:color w:val="000000" w:themeColor="text1"/>
          <w:sz w:val="22"/>
          <w:szCs w:val="22"/>
          <w:lang w:val="en-GB"/>
        </w:rPr>
      </w:pPr>
    </w:p>
    <w:p w14:paraId="7AF2A08C" w14:textId="77777777" w:rsidR="00C52540" w:rsidRPr="00302ABE" w:rsidRDefault="00C52540" w:rsidP="00C52540">
      <w:pPr>
        <w:contextualSpacing/>
        <w:jc w:val="both"/>
        <w:rPr>
          <w:rFonts w:asciiTheme="minorHAnsi" w:eastAsia="Times New Roman" w:hAnsiTheme="minorHAnsi" w:cstheme="minorHAnsi"/>
          <w:color w:val="000000" w:themeColor="text1"/>
          <w:sz w:val="22"/>
          <w:szCs w:val="22"/>
          <w:lang w:val="en-GB"/>
        </w:rPr>
      </w:pPr>
      <w:r w:rsidRPr="00302ABE">
        <w:rPr>
          <w:rFonts w:asciiTheme="minorHAnsi" w:eastAsia="Times New Roman" w:hAnsiTheme="minorHAnsi" w:cstheme="minorHAnsi"/>
          <w:color w:val="000000" w:themeColor="text1"/>
          <w:sz w:val="22"/>
          <w:szCs w:val="22"/>
          <w:lang w:val="en-GB"/>
        </w:rPr>
        <w:t xml:space="preserve">This work advances crosscutting themes on innovative finance, digital transformation, capacity development, human rights, gender equality, health, technology, and South-South learning. </w:t>
      </w:r>
    </w:p>
    <w:p w14:paraId="49061405" w14:textId="77777777" w:rsidR="00C52540" w:rsidRPr="00302ABE" w:rsidRDefault="00C52540" w:rsidP="00C52540">
      <w:pPr>
        <w:contextualSpacing/>
        <w:jc w:val="both"/>
        <w:rPr>
          <w:rFonts w:asciiTheme="minorHAnsi" w:eastAsia="Times New Roman" w:hAnsiTheme="minorHAnsi" w:cstheme="minorHAnsi"/>
          <w:color w:val="000000" w:themeColor="text1"/>
          <w:sz w:val="22"/>
          <w:szCs w:val="22"/>
          <w:lang w:val="en-GB"/>
        </w:rPr>
      </w:pP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0DEC4C3B" w14:textId="77777777" w:rsidR="00F32365" w:rsidRDefault="00F32365" w:rsidP="00F32365">
      <w:pPr>
        <w:jc w:val="both"/>
        <w:rPr>
          <w:rFonts w:asciiTheme="minorHAnsi" w:hAnsiTheme="minorHAnsi" w:cs="Arial"/>
          <w:lang w:val="en-GB"/>
        </w:rPr>
      </w:pPr>
    </w:p>
    <w:p w14:paraId="6FDBCA5A" w14:textId="269B9077" w:rsidR="6686FD83" w:rsidRDefault="6686FD83" w:rsidP="48828DF4">
      <w:pPr>
        <w:spacing w:before="120" w:after="120"/>
        <w:jc w:val="both"/>
      </w:pPr>
      <w:r w:rsidRPr="48828DF4">
        <w:rPr>
          <w:rFonts w:ascii="Calibri" w:eastAsia="Calibri" w:hAnsi="Calibri" w:cs="Calibri"/>
          <w:lang w:val="en-GB"/>
        </w:rPr>
        <w:t xml:space="preserve">BIOFIN (Biodiversity Finance Initiative) is a global program that has developed a methodology to measure biodiversity expenditures, assess financial needs, and design finance solutions to enhance biodiversity management in up to 132 countries. The first phase (2012-2018) focused on assessments and initial finance plan implementation. The second phase expands support for designing and implementing finance solutions, strengthening knowledge management platforms, and producing guidance on effective finance tools. BIOFIN follows a two-pronged approach: raising awareness and technical capacity on finance solutions while actively supporting feasibility studies, policy design, capacity building, and implementation. The fully updated </w:t>
      </w:r>
      <w:hyperlink r:id="rId11">
        <w:r w:rsidRPr="48828DF4">
          <w:rPr>
            <w:rStyle w:val="Hyperlink"/>
            <w:rFonts w:ascii="Calibri" w:eastAsia="Calibri" w:hAnsi="Calibri" w:cs="Calibri"/>
            <w:lang w:val="en-GB"/>
          </w:rPr>
          <w:t>Methodology</w:t>
        </w:r>
      </w:hyperlink>
      <w:r w:rsidRPr="48828DF4">
        <w:rPr>
          <w:rFonts w:ascii="Calibri" w:eastAsia="Calibri" w:hAnsi="Calibri" w:cs="Calibri"/>
          <w:lang w:val="en-GB"/>
        </w:rPr>
        <w:t xml:space="preserve"> released in 2024 integrates lessons learned from implementation, and highlights practical examples. For more information see BIOFIN website – </w:t>
      </w:r>
      <w:hyperlink r:id="rId12">
        <w:r w:rsidRPr="48828DF4">
          <w:rPr>
            <w:rStyle w:val="Hyperlink"/>
            <w:rFonts w:ascii="Calibri" w:eastAsia="Calibri" w:hAnsi="Calibri" w:cs="Calibri"/>
            <w:lang w:val="en-GB"/>
          </w:rPr>
          <w:t>www.biofin.org</w:t>
        </w:r>
      </w:hyperlink>
      <w:r w:rsidRPr="48828DF4">
        <w:rPr>
          <w:rFonts w:ascii="Calibri" w:eastAsia="Calibri" w:hAnsi="Calibri" w:cs="Calibri"/>
          <w:lang w:val="en-GB"/>
        </w:rPr>
        <w:t>.</w:t>
      </w:r>
    </w:p>
    <w:p w14:paraId="60D1254D" w14:textId="77777777" w:rsidR="00C52540" w:rsidRDefault="00C52540" w:rsidP="00C52540">
      <w:pPr>
        <w:rPr>
          <w:rFonts w:asciiTheme="minorHAnsi" w:hAnsiTheme="minorHAnsi" w:cs="Arial"/>
          <w:b/>
          <w:lang w:val="en-GB"/>
        </w:rPr>
      </w:pPr>
    </w:p>
    <w:p w14:paraId="61A83833" w14:textId="493403E9" w:rsidR="005F040F" w:rsidRPr="00A13D39" w:rsidRDefault="007B311D" w:rsidP="48828DF4">
      <w:pPr>
        <w:rPr>
          <w:rFonts w:asciiTheme="minorHAnsi" w:hAnsiTheme="minorHAnsi" w:cs="Arial"/>
          <w:b/>
          <w:bCs/>
          <w:lang w:val="en-GB"/>
        </w:rPr>
      </w:pPr>
      <w:r w:rsidRPr="48828DF4">
        <w:rPr>
          <w:rFonts w:asciiTheme="minorHAnsi" w:hAnsiTheme="minorHAnsi" w:cs="Arial"/>
          <w:b/>
          <w:bCs/>
          <w:lang w:val="en-GB"/>
        </w:rPr>
        <w:t>II</w:t>
      </w:r>
      <w:r w:rsidR="00640FD0" w:rsidRPr="48828DF4">
        <w:rPr>
          <w:rFonts w:asciiTheme="minorHAnsi" w:hAnsiTheme="minorHAnsi" w:cs="Arial"/>
          <w:b/>
          <w:bCs/>
          <w:lang w:val="en-GB"/>
        </w:rPr>
        <w:t>I. DUTIES</w:t>
      </w:r>
      <w:r w:rsidR="00BA1292" w:rsidRPr="48828DF4">
        <w:rPr>
          <w:rFonts w:asciiTheme="minorHAnsi" w:hAnsiTheme="minorHAnsi" w:cs="Arial"/>
          <w:b/>
          <w:bCs/>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2C93E154"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48828DF4">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48828DF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64C1A770" w14:textId="3D642CFE" w:rsidR="00DE6D24" w:rsidRPr="003930A7" w:rsidRDefault="003930A7" w:rsidP="003930A7">
            <w:pPr>
              <w:rPr>
                <w:rFonts w:asciiTheme="minorHAnsi" w:eastAsia="Times New Roman" w:hAnsiTheme="minorHAnsi" w:cstheme="minorHAnsi"/>
                <w:b/>
                <w:bCs/>
              </w:rPr>
            </w:pPr>
            <w:r w:rsidRPr="003930A7">
              <w:rPr>
                <w:rFonts w:asciiTheme="minorHAnsi" w:eastAsia="Times New Roman" w:hAnsiTheme="minorHAnsi" w:cstheme="minorHAnsi"/>
                <w:b/>
                <w:bCs/>
              </w:rPr>
              <w:t xml:space="preserve">National Implementation: </w:t>
            </w:r>
          </w:p>
          <w:p w14:paraId="7E6FCAD1" w14:textId="08E90328" w:rsidR="003930A7" w:rsidRPr="000C5975" w:rsidRDefault="003930A7" w:rsidP="003930A7">
            <w:pPr>
              <w:numPr>
                <w:ilvl w:val="0"/>
                <w:numId w:val="37"/>
              </w:numPr>
              <w:rPr>
                <w:rFonts w:asciiTheme="minorHAnsi" w:eastAsia="Times New Roman" w:hAnsiTheme="minorHAnsi" w:cstheme="minorHAnsi"/>
              </w:rPr>
            </w:pPr>
            <w:r w:rsidRPr="000C5975">
              <w:rPr>
                <w:rFonts w:asciiTheme="minorHAnsi" w:eastAsia="Times New Roman" w:hAnsiTheme="minorHAnsi" w:cstheme="minorHAnsi"/>
              </w:rPr>
              <w:t>Creating resources for implementing countries - inception report template, team structure guidelines</w:t>
            </w:r>
            <w:r>
              <w:rPr>
                <w:rFonts w:asciiTheme="minorHAnsi" w:eastAsia="Times New Roman" w:hAnsiTheme="minorHAnsi" w:cstheme="minorHAnsi"/>
              </w:rPr>
              <w:t>;</w:t>
            </w:r>
          </w:p>
          <w:p w14:paraId="2A4F03DD" w14:textId="69E77FDB" w:rsidR="000C5975" w:rsidRPr="000C5975" w:rsidRDefault="003930A7" w:rsidP="003930A7">
            <w:pPr>
              <w:numPr>
                <w:ilvl w:val="0"/>
                <w:numId w:val="37"/>
              </w:numPr>
              <w:rPr>
                <w:rFonts w:asciiTheme="minorHAnsi" w:eastAsia="Times New Roman" w:hAnsiTheme="minorHAnsi" w:cstheme="minorHAnsi"/>
              </w:rPr>
            </w:pPr>
            <w:r>
              <w:rPr>
                <w:rFonts w:asciiTheme="minorHAnsi" w:eastAsia="Times New Roman" w:hAnsiTheme="minorHAnsi" w:cstheme="minorHAnsi"/>
              </w:rPr>
              <w:t>Coordinating</w:t>
            </w:r>
            <w:r w:rsidR="000C5975" w:rsidRPr="000C5975">
              <w:rPr>
                <w:rFonts w:asciiTheme="minorHAnsi" w:eastAsia="Times New Roman" w:hAnsiTheme="minorHAnsi" w:cstheme="minorHAnsi"/>
              </w:rPr>
              <w:t xml:space="preserve"> meetings</w:t>
            </w:r>
            <w:r>
              <w:rPr>
                <w:rFonts w:asciiTheme="minorHAnsi" w:eastAsia="Times New Roman" w:hAnsiTheme="minorHAnsi" w:cstheme="minorHAnsi"/>
              </w:rPr>
              <w:t>;</w:t>
            </w:r>
          </w:p>
          <w:p w14:paraId="56C02510" w14:textId="099BB030" w:rsidR="00F64BAA" w:rsidRPr="00DE6D24" w:rsidRDefault="000C5975" w:rsidP="003930A7">
            <w:pPr>
              <w:numPr>
                <w:ilvl w:val="0"/>
                <w:numId w:val="37"/>
              </w:numPr>
              <w:rPr>
                <w:rFonts w:asciiTheme="minorHAnsi" w:eastAsia="Times New Roman" w:hAnsiTheme="minorHAnsi" w:cstheme="minorHAnsi"/>
              </w:rPr>
            </w:pPr>
            <w:r w:rsidRPr="000C5975">
              <w:rPr>
                <w:rFonts w:asciiTheme="minorHAnsi" w:eastAsia="Times New Roman" w:hAnsiTheme="minorHAnsi" w:cstheme="minorHAnsi"/>
              </w:rPr>
              <w:t>Comprising information for blue bonds</w:t>
            </w:r>
          </w:p>
        </w:tc>
        <w:tc>
          <w:tcPr>
            <w:tcW w:w="1005" w:type="dxa"/>
          </w:tcPr>
          <w:p w14:paraId="245AC64F" w14:textId="2513A163" w:rsidR="00F64BAA" w:rsidRPr="001B6350" w:rsidRDefault="71F95D1B" w:rsidP="48828DF4">
            <w:pPr>
              <w:jc w:val="center"/>
              <w:rPr>
                <w:rFonts w:asciiTheme="minorHAnsi" w:hAnsiTheme="minorHAnsi" w:cs="Arial"/>
                <w:b/>
                <w:bCs/>
                <w:lang w:val="en-GB"/>
              </w:rPr>
            </w:pPr>
            <w:r w:rsidRPr="48828DF4">
              <w:rPr>
                <w:rFonts w:asciiTheme="minorHAnsi" w:hAnsiTheme="minorHAnsi" w:cs="Arial"/>
                <w:b/>
                <w:bCs/>
                <w:lang w:val="en-GB"/>
              </w:rPr>
              <w:t>2</w:t>
            </w:r>
            <w:r w:rsidR="559586DB" w:rsidRPr="48828DF4">
              <w:rPr>
                <w:rFonts w:asciiTheme="minorHAnsi" w:hAnsiTheme="minorHAnsi" w:cs="Arial"/>
                <w:b/>
                <w:bCs/>
                <w:lang w:val="en-GB"/>
              </w:rPr>
              <w:t>0%</w:t>
            </w:r>
          </w:p>
        </w:tc>
      </w:tr>
      <w:tr w:rsidR="00F64BAA" w:rsidRPr="00A13D39" w14:paraId="1F30E8BA" w14:textId="77777777" w:rsidTr="48828DF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sdt>
            <w:sdtPr>
              <w:rPr>
                <w:rFonts w:asciiTheme="minorHAnsi" w:hAnsiTheme="minorHAnsi" w:cstheme="minorBidi"/>
                <w:lang w:val="en-GB"/>
              </w:rPr>
              <w:id w:val="-333682174"/>
              <w:placeholder>
                <w:docPart w:val="6374ECF976F747EA9623A8350BAAA469"/>
              </w:placeholder>
            </w:sdtPr>
            <w:sdtContent>
              <w:p w14:paraId="4D3A4195" w14:textId="5811A879" w:rsidR="005C713C" w:rsidRPr="00EB35A6" w:rsidRDefault="00EB35A6" w:rsidP="00EB35A6">
                <w:pPr>
                  <w:rPr>
                    <w:rFonts w:asciiTheme="minorHAnsi" w:hAnsiTheme="minorHAnsi" w:cstheme="minorHAnsi"/>
                    <w:b/>
                    <w:bCs/>
                    <w:lang w:val="en-GB"/>
                  </w:rPr>
                </w:pPr>
                <w:r w:rsidRPr="00EB35A6">
                  <w:rPr>
                    <w:rFonts w:asciiTheme="minorHAnsi" w:hAnsiTheme="minorHAnsi" w:cstheme="minorHAnsi"/>
                    <w:b/>
                    <w:bCs/>
                    <w:lang w:val="en-GB"/>
                  </w:rPr>
                  <w:t xml:space="preserve">Communication: </w:t>
                </w:r>
              </w:p>
              <w:p w14:paraId="5F1E5C82" w14:textId="34C2E553" w:rsidR="00EB35A6" w:rsidRPr="00DE6D24" w:rsidRDefault="00EB35A6" w:rsidP="00EB35A6">
                <w:pPr>
                  <w:numPr>
                    <w:ilvl w:val="0"/>
                    <w:numId w:val="44"/>
                  </w:numPr>
                  <w:rPr>
                    <w:rFonts w:asciiTheme="minorHAnsi" w:eastAsia="Times New Roman" w:hAnsiTheme="minorHAnsi" w:cstheme="minorHAnsi"/>
                  </w:rPr>
                </w:pPr>
                <w:r w:rsidRPr="00DE6D24">
                  <w:rPr>
                    <w:rFonts w:asciiTheme="minorHAnsi" w:eastAsia="Times New Roman" w:hAnsiTheme="minorHAnsi" w:cstheme="minorHAnsi"/>
                  </w:rPr>
                  <w:t>Creating a communication strategy for Instagram</w:t>
                </w:r>
                <w:r w:rsidR="002216D1">
                  <w:rPr>
                    <w:rFonts w:asciiTheme="minorHAnsi" w:eastAsia="Times New Roman" w:hAnsiTheme="minorHAnsi" w:cstheme="minorHAnsi"/>
                  </w:rPr>
                  <w:t>;</w:t>
                </w:r>
              </w:p>
              <w:p w14:paraId="2ACFD573" w14:textId="33E46A5C" w:rsidR="00EB35A6" w:rsidRPr="00DE6D24" w:rsidRDefault="00EB35A6" w:rsidP="00EB35A6">
                <w:pPr>
                  <w:numPr>
                    <w:ilvl w:val="0"/>
                    <w:numId w:val="44"/>
                  </w:numPr>
                  <w:rPr>
                    <w:rFonts w:asciiTheme="minorHAnsi" w:eastAsia="Times New Roman" w:hAnsiTheme="minorHAnsi" w:cstheme="minorHAnsi"/>
                  </w:rPr>
                </w:pPr>
                <w:r w:rsidRPr="00DE6D24">
                  <w:rPr>
                    <w:rFonts w:asciiTheme="minorHAnsi" w:eastAsia="Times New Roman" w:hAnsiTheme="minorHAnsi" w:cstheme="minorHAnsi"/>
                  </w:rPr>
                  <w:t>Creating and scheduling posts</w:t>
                </w:r>
                <w:r>
                  <w:rPr>
                    <w:rFonts w:asciiTheme="minorHAnsi" w:eastAsia="Times New Roman" w:hAnsiTheme="minorHAnsi" w:cstheme="minorHAnsi"/>
                  </w:rPr>
                  <w:t xml:space="preserve"> for the BIOFIN Instagram page</w:t>
                </w:r>
                <w:r w:rsidR="002216D1">
                  <w:rPr>
                    <w:rFonts w:asciiTheme="minorHAnsi" w:eastAsia="Times New Roman" w:hAnsiTheme="minorHAnsi" w:cstheme="minorHAnsi"/>
                  </w:rPr>
                  <w:t>;</w:t>
                </w:r>
              </w:p>
              <w:p w14:paraId="69298016" w14:textId="79B16436" w:rsidR="00EB35A6" w:rsidRPr="00DE6D24" w:rsidRDefault="00EB35A6" w:rsidP="00EB35A6">
                <w:pPr>
                  <w:numPr>
                    <w:ilvl w:val="0"/>
                    <w:numId w:val="45"/>
                  </w:numPr>
                  <w:rPr>
                    <w:rFonts w:asciiTheme="minorHAnsi" w:eastAsia="Times New Roman" w:hAnsiTheme="minorHAnsi" w:cstheme="minorHAnsi"/>
                  </w:rPr>
                </w:pPr>
                <w:r w:rsidRPr="00DE6D24">
                  <w:rPr>
                    <w:rFonts w:asciiTheme="minorHAnsi" w:eastAsia="Times New Roman" w:hAnsiTheme="minorHAnsi" w:cstheme="minorHAnsi"/>
                  </w:rPr>
                  <w:t>Mapping and organizing resources to be used in the MOOC</w:t>
                </w:r>
                <w:r>
                  <w:rPr>
                    <w:rFonts w:asciiTheme="minorHAnsi" w:eastAsia="Times New Roman" w:hAnsiTheme="minorHAnsi" w:cstheme="minorHAnsi"/>
                  </w:rPr>
                  <w:t xml:space="preserve"> </w:t>
                </w:r>
                <w:r w:rsidRPr="00DE6D24">
                  <w:rPr>
                    <w:rFonts w:asciiTheme="minorHAnsi" w:eastAsia="Times New Roman" w:hAnsiTheme="minorHAnsi" w:cstheme="minorHAnsi"/>
                  </w:rPr>
                  <w:t>(Massive Open Online Course)</w:t>
                </w:r>
                <w:r w:rsidR="001150F8">
                  <w:rPr>
                    <w:rFonts w:asciiTheme="minorHAnsi" w:eastAsia="Times New Roman" w:hAnsiTheme="minorHAnsi" w:cstheme="minorHAnsi"/>
                  </w:rPr>
                  <w:t>;</w:t>
                </w:r>
              </w:p>
              <w:p w14:paraId="3107A99E" w14:textId="23698C61" w:rsidR="00F64BAA" w:rsidRPr="00EB35A6" w:rsidRDefault="00EB35A6" w:rsidP="00EB35A6">
                <w:pPr>
                  <w:numPr>
                    <w:ilvl w:val="0"/>
                    <w:numId w:val="45"/>
                  </w:numPr>
                  <w:rPr>
                    <w:rFonts w:asciiTheme="minorHAnsi" w:eastAsia="Times New Roman" w:hAnsiTheme="minorHAnsi" w:cstheme="minorHAnsi"/>
                  </w:rPr>
                </w:pPr>
                <w:r w:rsidRPr="00DE6D24">
                  <w:rPr>
                    <w:rFonts w:asciiTheme="minorHAnsi" w:eastAsia="Times New Roman" w:hAnsiTheme="minorHAnsi" w:cstheme="minorHAnsi"/>
                  </w:rPr>
                  <w:t>Reviewing MOOC components</w:t>
                </w:r>
              </w:p>
            </w:sdtContent>
          </w:sdt>
        </w:tc>
        <w:tc>
          <w:tcPr>
            <w:tcW w:w="1005" w:type="dxa"/>
          </w:tcPr>
          <w:p w14:paraId="0E02DEFB" w14:textId="6CA6EDDE" w:rsidR="00F64BAA" w:rsidRPr="001B6350" w:rsidRDefault="0054455D" w:rsidP="002077B3">
            <w:pPr>
              <w:jc w:val="center"/>
              <w:rPr>
                <w:rFonts w:asciiTheme="minorHAnsi" w:hAnsiTheme="minorHAnsi" w:cs="Arial"/>
                <w:b/>
                <w:lang w:val="en-GB"/>
              </w:rPr>
            </w:pPr>
            <w:r>
              <w:rPr>
                <w:rFonts w:asciiTheme="minorHAnsi" w:hAnsiTheme="minorHAnsi" w:cs="Arial"/>
                <w:b/>
                <w:lang w:val="en-GB"/>
              </w:rPr>
              <w:t>1</w:t>
            </w:r>
            <w:r w:rsidR="00F32365">
              <w:rPr>
                <w:rFonts w:asciiTheme="minorHAnsi" w:hAnsiTheme="minorHAnsi" w:cs="Arial"/>
                <w:b/>
                <w:lang w:val="en-GB"/>
              </w:rPr>
              <w:t>0</w:t>
            </w:r>
            <w:r w:rsidR="00F32365" w:rsidRPr="001B6350">
              <w:rPr>
                <w:rFonts w:asciiTheme="minorHAnsi" w:hAnsiTheme="minorHAnsi" w:cs="Arial"/>
                <w:b/>
                <w:lang w:val="en-GB"/>
              </w:rPr>
              <w:t>%</w:t>
            </w:r>
          </w:p>
        </w:tc>
      </w:tr>
      <w:tr w:rsidR="0045455E" w:rsidRPr="00D91EE0" w14:paraId="2E1817AF" w14:textId="77777777" w:rsidTr="48828DF4">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0C758DDC" w14:textId="27D51538" w:rsidR="002422E1" w:rsidRPr="000B2ED7" w:rsidRDefault="002422E1" w:rsidP="00976699">
            <w:pPr>
              <w:rPr>
                <w:rFonts w:asciiTheme="minorHAnsi" w:eastAsia="Times New Roman" w:hAnsiTheme="minorHAnsi" w:cstheme="minorHAnsi"/>
                <w:b/>
                <w:bCs/>
              </w:rPr>
            </w:pPr>
            <w:r w:rsidRPr="000B2ED7">
              <w:rPr>
                <w:rFonts w:asciiTheme="minorHAnsi" w:eastAsia="Times New Roman" w:hAnsiTheme="minorHAnsi" w:cstheme="minorHAnsi"/>
                <w:b/>
                <w:bCs/>
              </w:rPr>
              <w:t>Knowledge Management</w:t>
            </w:r>
            <w:r w:rsidR="000B2ED7" w:rsidRPr="000B2ED7">
              <w:rPr>
                <w:rFonts w:asciiTheme="minorHAnsi" w:eastAsia="Times New Roman" w:hAnsiTheme="minorHAnsi" w:cstheme="minorHAnsi"/>
                <w:b/>
                <w:bCs/>
              </w:rPr>
              <w:t>:</w:t>
            </w:r>
          </w:p>
          <w:p w14:paraId="3B5780C4" w14:textId="255E77CF" w:rsidR="005C713C" w:rsidRPr="005C713C" w:rsidRDefault="00D10EFE" w:rsidP="00976699">
            <w:pPr>
              <w:numPr>
                <w:ilvl w:val="0"/>
                <w:numId w:val="36"/>
              </w:numPr>
              <w:rPr>
                <w:rFonts w:asciiTheme="minorHAnsi" w:eastAsia="Times New Roman" w:hAnsiTheme="minorHAnsi" w:cstheme="minorHAnsi"/>
              </w:rPr>
            </w:pPr>
            <w:r>
              <w:rPr>
                <w:rFonts w:asciiTheme="minorHAnsi" w:eastAsia="Times New Roman" w:hAnsiTheme="minorHAnsi" w:cstheme="minorHAnsi"/>
              </w:rPr>
              <w:t>Revising</w:t>
            </w:r>
            <w:r w:rsidR="005C713C" w:rsidRPr="005C713C">
              <w:rPr>
                <w:rFonts w:asciiTheme="minorHAnsi" w:eastAsia="Times New Roman" w:hAnsiTheme="minorHAnsi" w:cstheme="minorHAnsi"/>
              </w:rPr>
              <w:t xml:space="preserve"> country reports </w:t>
            </w:r>
            <w:r w:rsidR="000B2ED7">
              <w:rPr>
                <w:rFonts w:asciiTheme="minorHAnsi" w:eastAsia="Times New Roman" w:hAnsiTheme="minorHAnsi" w:cstheme="minorHAnsi"/>
              </w:rPr>
              <w:t xml:space="preserve">on Harmful Subsidies </w:t>
            </w:r>
            <w:r w:rsidR="00976699">
              <w:rPr>
                <w:rFonts w:asciiTheme="minorHAnsi" w:eastAsia="Times New Roman" w:hAnsiTheme="minorHAnsi" w:cstheme="minorHAnsi"/>
              </w:rPr>
              <w:t>(HS)</w:t>
            </w:r>
            <w:r w:rsidR="001150F8">
              <w:rPr>
                <w:rFonts w:asciiTheme="minorHAnsi" w:eastAsia="Times New Roman" w:hAnsiTheme="minorHAnsi" w:cstheme="minorHAnsi"/>
              </w:rPr>
              <w:t>;</w:t>
            </w:r>
          </w:p>
          <w:p w14:paraId="26F3A4BD" w14:textId="5A444D22" w:rsidR="005C713C" w:rsidRPr="005C713C" w:rsidRDefault="005C713C" w:rsidP="00976699">
            <w:pPr>
              <w:numPr>
                <w:ilvl w:val="0"/>
                <w:numId w:val="36"/>
              </w:numPr>
              <w:rPr>
                <w:rFonts w:asciiTheme="minorHAnsi" w:eastAsia="Times New Roman" w:hAnsiTheme="minorHAnsi" w:cstheme="minorHAnsi"/>
              </w:rPr>
            </w:pPr>
            <w:r w:rsidRPr="005C713C">
              <w:rPr>
                <w:rFonts w:asciiTheme="minorHAnsi" w:eastAsia="Times New Roman" w:hAnsiTheme="minorHAnsi" w:cstheme="minorHAnsi"/>
              </w:rPr>
              <w:t>Reporting on impacts, financial value, and options for reform for different subsidies</w:t>
            </w:r>
            <w:r w:rsidR="001150F8">
              <w:rPr>
                <w:rFonts w:asciiTheme="minorHAnsi" w:eastAsia="Times New Roman" w:hAnsiTheme="minorHAnsi" w:cstheme="minorHAnsi"/>
              </w:rPr>
              <w:t>;</w:t>
            </w:r>
          </w:p>
          <w:p w14:paraId="6C03AFB6" w14:textId="094FF10A" w:rsidR="005C713C" w:rsidRPr="005C713C" w:rsidRDefault="00D10EFE" w:rsidP="00976699">
            <w:pPr>
              <w:numPr>
                <w:ilvl w:val="0"/>
                <w:numId w:val="36"/>
              </w:numPr>
              <w:rPr>
                <w:rFonts w:asciiTheme="minorHAnsi" w:eastAsia="Times New Roman" w:hAnsiTheme="minorHAnsi" w:cstheme="minorHAnsi"/>
              </w:rPr>
            </w:pPr>
            <w:r>
              <w:rPr>
                <w:rFonts w:asciiTheme="minorHAnsi" w:eastAsia="Times New Roman" w:hAnsiTheme="minorHAnsi" w:cstheme="minorHAnsi"/>
              </w:rPr>
              <w:t>Creating PPT presentation</w:t>
            </w:r>
            <w:r w:rsidR="00976699">
              <w:rPr>
                <w:rFonts w:asciiTheme="minorHAnsi" w:eastAsia="Times New Roman" w:hAnsiTheme="minorHAnsi" w:cstheme="minorHAnsi"/>
              </w:rPr>
              <w:t>s</w:t>
            </w:r>
            <w:r>
              <w:rPr>
                <w:rFonts w:asciiTheme="minorHAnsi" w:eastAsia="Times New Roman" w:hAnsiTheme="minorHAnsi" w:cstheme="minorHAnsi"/>
              </w:rPr>
              <w:t xml:space="preserve"> for </w:t>
            </w:r>
            <w:r w:rsidR="00976699">
              <w:rPr>
                <w:rFonts w:asciiTheme="minorHAnsi" w:eastAsia="Times New Roman" w:hAnsiTheme="minorHAnsi" w:cstheme="minorHAnsi"/>
              </w:rPr>
              <w:t>high-ranking events</w:t>
            </w:r>
            <w:r w:rsidR="005C713C" w:rsidRPr="005C713C">
              <w:rPr>
                <w:rFonts w:asciiTheme="minorHAnsi" w:eastAsia="Times New Roman" w:hAnsiTheme="minorHAnsi" w:cstheme="minorHAnsi"/>
              </w:rPr>
              <w:t xml:space="preserve"> based on</w:t>
            </w:r>
            <w:r w:rsidR="00976699">
              <w:rPr>
                <w:rFonts w:asciiTheme="minorHAnsi" w:eastAsia="Times New Roman" w:hAnsiTheme="minorHAnsi" w:cstheme="minorHAnsi"/>
              </w:rPr>
              <w:t xml:space="preserve"> the</w:t>
            </w:r>
            <w:r w:rsidR="005C713C" w:rsidRPr="005C713C">
              <w:rPr>
                <w:rFonts w:asciiTheme="minorHAnsi" w:eastAsia="Times New Roman" w:hAnsiTheme="minorHAnsi" w:cstheme="minorHAnsi"/>
              </w:rPr>
              <w:t xml:space="preserve"> HS work</w:t>
            </w:r>
            <w:r w:rsidR="001150F8">
              <w:rPr>
                <w:rFonts w:asciiTheme="minorHAnsi" w:eastAsia="Times New Roman" w:hAnsiTheme="minorHAnsi" w:cstheme="minorHAnsi"/>
              </w:rPr>
              <w:t>;</w:t>
            </w:r>
            <w:r w:rsidR="005C713C" w:rsidRPr="005C713C">
              <w:rPr>
                <w:rFonts w:asciiTheme="minorHAnsi" w:eastAsia="Times New Roman" w:hAnsiTheme="minorHAnsi" w:cstheme="minorHAnsi"/>
              </w:rPr>
              <w:t> </w:t>
            </w:r>
          </w:p>
          <w:p w14:paraId="0F387E28" w14:textId="6143BE15" w:rsidR="0045455E" w:rsidRPr="00DE6D24" w:rsidRDefault="00976699" w:rsidP="00976699">
            <w:pPr>
              <w:pStyle w:val="ListParagraph"/>
              <w:numPr>
                <w:ilvl w:val="0"/>
                <w:numId w:val="36"/>
              </w:numPr>
              <w:rPr>
                <w:rFonts w:asciiTheme="minorHAnsi" w:hAnsiTheme="minorHAnsi" w:cstheme="minorHAnsi"/>
                <w:lang w:val="en-GB"/>
              </w:rPr>
            </w:pPr>
            <w:r>
              <w:rPr>
                <w:rFonts w:asciiTheme="minorHAnsi" w:hAnsiTheme="minorHAnsi" w:cstheme="minorHAnsi"/>
                <w:lang w:val="en-GB"/>
              </w:rPr>
              <w:t xml:space="preserve">Providing support on updating the </w:t>
            </w:r>
            <w:r w:rsidRPr="00976699">
              <w:rPr>
                <w:rFonts w:asciiTheme="minorHAnsi" w:hAnsiTheme="minorHAnsi" w:cstheme="minorHAnsi"/>
                <w:lang w:val="en-GB"/>
              </w:rPr>
              <w:t>new BIOFIN workbook</w:t>
            </w:r>
            <w:r w:rsidR="00F64BAA" w:rsidRPr="00DE6D24">
              <w:rPr>
                <w:rFonts w:asciiTheme="minorHAnsi" w:hAnsiTheme="minorHAnsi" w:cstheme="minorHAnsi"/>
                <w:lang w:val="en-GB"/>
              </w:rPr>
              <w:t>.</w:t>
            </w:r>
          </w:p>
        </w:tc>
        <w:tc>
          <w:tcPr>
            <w:tcW w:w="1005" w:type="dxa"/>
          </w:tcPr>
          <w:p w14:paraId="6328C4F0" w14:textId="3320FF5D" w:rsidR="009502ED" w:rsidRPr="00D91EE0" w:rsidRDefault="00F32365" w:rsidP="00D91EE0">
            <w:pPr>
              <w:ind w:left="360"/>
              <w:rPr>
                <w:rFonts w:asciiTheme="minorHAnsi" w:hAnsiTheme="minorHAnsi"/>
                <w:b/>
                <w:bCs/>
                <w:lang w:val="en-GB"/>
              </w:rPr>
            </w:pPr>
            <w:r>
              <w:rPr>
                <w:rFonts w:asciiTheme="minorHAnsi" w:hAnsiTheme="minorHAnsi"/>
                <w:b/>
                <w:bCs/>
                <w:lang w:val="en-GB"/>
              </w:rPr>
              <w:t>1</w:t>
            </w:r>
            <w:r w:rsidR="0054455D">
              <w:rPr>
                <w:rFonts w:asciiTheme="minorHAnsi" w:hAnsiTheme="minorHAnsi"/>
                <w:b/>
                <w:bCs/>
                <w:lang w:val="en-GB"/>
              </w:rPr>
              <w:t>0</w:t>
            </w:r>
            <w:r w:rsidR="009502ED" w:rsidRPr="00D91EE0">
              <w:rPr>
                <w:rFonts w:asciiTheme="minorHAnsi" w:hAnsiTheme="minorHAnsi"/>
                <w:b/>
                <w:bCs/>
                <w:lang w:val="en-GB"/>
              </w:rPr>
              <w:t>%</w:t>
            </w:r>
          </w:p>
        </w:tc>
      </w:tr>
      <w:tr w:rsidR="005C713C" w:rsidRPr="00D91EE0" w14:paraId="21BEE061" w14:textId="77777777" w:rsidTr="48828DF4">
        <w:tc>
          <w:tcPr>
            <w:tcW w:w="510" w:type="dxa"/>
          </w:tcPr>
          <w:p w14:paraId="65DDDA5D" w14:textId="5BE70CE9" w:rsidR="005C713C" w:rsidRPr="00D91EE0" w:rsidRDefault="00B23778" w:rsidP="00D91EE0">
            <w:pPr>
              <w:rPr>
                <w:rFonts w:asciiTheme="minorHAnsi" w:hAnsiTheme="minorHAnsi"/>
                <w:lang w:val="en-GB"/>
              </w:rPr>
            </w:pPr>
            <w:r>
              <w:rPr>
                <w:rFonts w:asciiTheme="minorHAnsi" w:hAnsiTheme="minorHAnsi"/>
                <w:lang w:val="en-GB"/>
              </w:rPr>
              <w:t>4</w:t>
            </w:r>
          </w:p>
        </w:tc>
        <w:tc>
          <w:tcPr>
            <w:tcW w:w="7310" w:type="dxa"/>
          </w:tcPr>
          <w:p w14:paraId="2F04DD75" w14:textId="2E9B8E2D" w:rsidR="004E6856" w:rsidRPr="004E6856" w:rsidRDefault="004E6856" w:rsidP="00F77E33">
            <w:pPr>
              <w:rPr>
                <w:rFonts w:asciiTheme="minorHAnsi" w:eastAsia="Times New Roman" w:hAnsiTheme="minorHAnsi" w:cstheme="minorHAnsi"/>
                <w:b/>
                <w:bCs/>
              </w:rPr>
            </w:pPr>
            <w:r w:rsidRPr="004E6856">
              <w:rPr>
                <w:rFonts w:asciiTheme="minorHAnsi" w:eastAsia="Times New Roman" w:hAnsiTheme="minorHAnsi" w:cstheme="minorHAnsi"/>
                <w:b/>
                <w:bCs/>
              </w:rPr>
              <w:t xml:space="preserve">Events: </w:t>
            </w:r>
          </w:p>
          <w:p w14:paraId="57C00CC1" w14:textId="5ADEBE62" w:rsidR="00057303" w:rsidRDefault="004E6856" w:rsidP="00F77E33">
            <w:pPr>
              <w:numPr>
                <w:ilvl w:val="0"/>
                <w:numId w:val="41"/>
              </w:numPr>
              <w:rPr>
                <w:rFonts w:asciiTheme="minorHAnsi" w:eastAsia="Times New Roman" w:hAnsiTheme="minorHAnsi" w:cstheme="minorHAnsi"/>
              </w:rPr>
            </w:pPr>
            <w:r>
              <w:rPr>
                <w:rFonts w:asciiTheme="minorHAnsi" w:eastAsia="Times New Roman" w:hAnsiTheme="minorHAnsi" w:cstheme="minorHAnsi"/>
              </w:rPr>
              <w:t>Supporting in the creation of a s</w:t>
            </w:r>
            <w:r w:rsidRPr="004E6856">
              <w:rPr>
                <w:rFonts w:asciiTheme="minorHAnsi" w:eastAsia="Times New Roman" w:hAnsiTheme="minorHAnsi" w:cstheme="minorHAnsi"/>
              </w:rPr>
              <w:t xml:space="preserve">trategy </w:t>
            </w:r>
            <w:r w:rsidR="00057303">
              <w:rPr>
                <w:rFonts w:asciiTheme="minorHAnsi" w:eastAsia="Times New Roman" w:hAnsiTheme="minorHAnsi" w:cstheme="minorHAnsi"/>
              </w:rPr>
              <w:t>for the Global Conference</w:t>
            </w:r>
            <w:r w:rsidR="001150F8">
              <w:rPr>
                <w:rFonts w:asciiTheme="minorHAnsi" w:eastAsia="Times New Roman" w:hAnsiTheme="minorHAnsi" w:cstheme="minorHAnsi"/>
              </w:rPr>
              <w:t>;</w:t>
            </w:r>
          </w:p>
          <w:p w14:paraId="6225A48B" w14:textId="2E3AA6D2" w:rsidR="0064321D" w:rsidRPr="0064321D" w:rsidRDefault="00057303" w:rsidP="00F77E33">
            <w:pPr>
              <w:numPr>
                <w:ilvl w:val="0"/>
                <w:numId w:val="41"/>
              </w:numPr>
              <w:rPr>
                <w:rFonts w:asciiTheme="minorHAnsi" w:eastAsia="Times New Roman" w:hAnsiTheme="minorHAnsi" w:cstheme="minorHAnsi"/>
              </w:rPr>
            </w:pPr>
            <w:r>
              <w:rPr>
                <w:rFonts w:asciiTheme="minorHAnsi" w:eastAsia="Times New Roman" w:hAnsiTheme="minorHAnsi" w:cstheme="minorHAnsi"/>
              </w:rPr>
              <w:lastRenderedPageBreak/>
              <w:t>Supporting the o</w:t>
            </w:r>
            <w:r w:rsidR="0064321D" w:rsidRPr="0064321D">
              <w:rPr>
                <w:rFonts w:asciiTheme="minorHAnsi" w:eastAsia="Times New Roman" w:hAnsiTheme="minorHAnsi" w:cstheme="minorHAnsi"/>
              </w:rPr>
              <w:t>utreach for potential media figures</w:t>
            </w:r>
            <w:r w:rsidR="001150F8">
              <w:rPr>
                <w:rFonts w:asciiTheme="minorHAnsi" w:eastAsia="Times New Roman" w:hAnsiTheme="minorHAnsi" w:cstheme="minorHAnsi"/>
              </w:rPr>
              <w:t>;</w:t>
            </w:r>
          </w:p>
          <w:p w14:paraId="592644E2" w14:textId="1B1E8B60" w:rsidR="0064321D" w:rsidRPr="0064321D" w:rsidRDefault="00057303" w:rsidP="00F77E33">
            <w:pPr>
              <w:numPr>
                <w:ilvl w:val="0"/>
                <w:numId w:val="41"/>
              </w:numPr>
              <w:rPr>
                <w:rFonts w:asciiTheme="minorHAnsi" w:eastAsia="Times New Roman" w:hAnsiTheme="minorHAnsi" w:cstheme="minorHAnsi"/>
              </w:rPr>
            </w:pPr>
            <w:r>
              <w:rPr>
                <w:rFonts w:asciiTheme="minorHAnsi" w:eastAsia="Times New Roman" w:hAnsiTheme="minorHAnsi" w:cstheme="minorHAnsi"/>
              </w:rPr>
              <w:t>Providing support in the organization of the</w:t>
            </w:r>
            <w:r w:rsidR="0064321D" w:rsidRPr="0064321D">
              <w:rPr>
                <w:rFonts w:asciiTheme="minorHAnsi" w:eastAsia="Times New Roman" w:hAnsiTheme="minorHAnsi" w:cstheme="minorHAnsi"/>
              </w:rPr>
              <w:t xml:space="preserve"> conference agenda</w:t>
            </w:r>
            <w:r w:rsidR="001150F8">
              <w:rPr>
                <w:rFonts w:asciiTheme="minorHAnsi" w:eastAsia="Times New Roman" w:hAnsiTheme="minorHAnsi" w:cstheme="minorHAnsi"/>
              </w:rPr>
              <w:t>;</w:t>
            </w:r>
          </w:p>
          <w:p w14:paraId="0B0F049E" w14:textId="7396AA5F" w:rsidR="005C713C" w:rsidRPr="00F77E33" w:rsidRDefault="0064321D" w:rsidP="00F77E33">
            <w:pPr>
              <w:numPr>
                <w:ilvl w:val="0"/>
                <w:numId w:val="41"/>
              </w:numPr>
              <w:rPr>
                <w:rFonts w:asciiTheme="minorHAnsi" w:eastAsia="Times New Roman" w:hAnsiTheme="minorHAnsi" w:cstheme="minorHAnsi"/>
              </w:rPr>
            </w:pPr>
            <w:r w:rsidRPr="0064321D">
              <w:rPr>
                <w:rFonts w:asciiTheme="minorHAnsi" w:eastAsia="Times New Roman" w:hAnsiTheme="minorHAnsi" w:cstheme="minorHAnsi"/>
              </w:rPr>
              <w:t xml:space="preserve">Assisting with </w:t>
            </w:r>
            <w:r w:rsidR="00057303">
              <w:rPr>
                <w:rFonts w:asciiTheme="minorHAnsi" w:eastAsia="Times New Roman" w:hAnsiTheme="minorHAnsi" w:cstheme="minorHAnsi"/>
              </w:rPr>
              <w:t xml:space="preserve">the overall </w:t>
            </w:r>
            <w:r w:rsidRPr="0064321D">
              <w:rPr>
                <w:rFonts w:asciiTheme="minorHAnsi" w:eastAsia="Times New Roman" w:hAnsiTheme="minorHAnsi" w:cstheme="minorHAnsi"/>
              </w:rPr>
              <w:t>conference management </w:t>
            </w:r>
          </w:p>
        </w:tc>
        <w:tc>
          <w:tcPr>
            <w:tcW w:w="1005" w:type="dxa"/>
          </w:tcPr>
          <w:p w14:paraId="5A30EB47" w14:textId="2DFA6C0B" w:rsidR="005C713C" w:rsidRDefault="0054455D" w:rsidP="00D91EE0">
            <w:pPr>
              <w:ind w:left="360"/>
              <w:rPr>
                <w:rFonts w:asciiTheme="minorHAnsi" w:hAnsiTheme="minorHAnsi"/>
                <w:b/>
                <w:bCs/>
                <w:lang w:val="en-GB"/>
              </w:rPr>
            </w:pPr>
            <w:r>
              <w:rPr>
                <w:rFonts w:asciiTheme="minorHAnsi" w:hAnsiTheme="minorHAnsi"/>
                <w:b/>
                <w:bCs/>
                <w:lang w:val="en-GB"/>
              </w:rPr>
              <w:lastRenderedPageBreak/>
              <w:t>10%</w:t>
            </w:r>
          </w:p>
        </w:tc>
      </w:tr>
      <w:tr w:rsidR="005C713C" w:rsidRPr="00D91EE0" w14:paraId="70BE0AD9" w14:textId="77777777" w:rsidTr="48828DF4">
        <w:tc>
          <w:tcPr>
            <w:tcW w:w="510" w:type="dxa"/>
          </w:tcPr>
          <w:p w14:paraId="5895AD67" w14:textId="49E7297A" w:rsidR="005C713C" w:rsidRPr="00D91EE0" w:rsidRDefault="00B23778" w:rsidP="00D91EE0">
            <w:pPr>
              <w:rPr>
                <w:rFonts w:asciiTheme="minorHAnsi" w:hAnsiTheme="minorHAnsi"/>
                <w:lang w:val="en-GB"/>
              </w:rPr>
            </w:pPr>
            <w:r>
              <w:rPr>
                <w:rFonts w:asciiTheme="minorHAnsi" w:hAnsiTheme="minorHAnsi"/>
                <w:lang w:val="en-GB"/>
              </w:rPr>
              <w:t>5</w:t>
            </w:r>
          </w:p>
        </w:tc>
        <w:tc>
          <w:tcPr>
            <w:tcW w:w="7310" w:type="dxa"/>
          </w:tcPr>
          <w:p w14:paraId="531C1450" w14:textId="0C5912F7" w:rsidR="00FF4D09" w:rsidRPr="00DE6D24" w:rsidRDefault="00FF4D09" w:rsidP="00F77E33">
            <w:pPr>
              <w:rPr>
                <w:rFonts w:asciiTheme="minorHAnsi" w:eastAsia="Times New Roman" w:hAnsiTheme="minorHAnsi" w:cstheme="minorHAnsi"/>
                <w:b/>
                <w:bCs/>
              </w:rPr>
            </w:pPr>
            <w:r w:rsidRPr="00DE6D24">
              <w:rPr>
                <w:rFonts w:asciiTheme="minorHAnsi" w:eastAsia="Times New Roman" w:hAnsiTheme="minorHAnsi" w:cstheme="minorHAnsi"/>
                <w:b/>
                <w:bCs/>
              </w:rPr>
              <w:t>Biodiversity Credit Alliance</w:t>
            </w:r>
            <w:r w:rsidR="00E96A7B">
              <w:rPr>
                <w:rFonts w:asciiTheme="minorHAnsi" w:eastAsia="Times New Roman" w:hAnsiTheme="minorHAnsi" w:cstheme="minorHAnsi"/>
                <w:b/>
                <w:bCs/>
              </w:rPr>
              <w:t xml:space="preserve"> (BCA)</w:t>
            </w:r>
            <w:r w:rsidRPr="00FF4D09">
              <w:rPr>
                <w:rFonts w:asciiTheme="minorHAnsi" w:eastAsia="Times New Roman" w:hAnsiTheme="minorHAnsi" w:cstheme="minorHAnsi"/>
                <w:b/>
                <w:bCs/>
              </w:rPr>
              <w:t>:</w:t>
            </w:r>
          </w:p>
          <w:p w14:paraId="7DA2B586" w14:textId="40AACBEC" w:rsidR="00FF4D09" w:rsidRPr="00DE6D24" w:rsidRDefault="559586DB" w:rsidP="48828DF4">
            <w:pPr>
              <w:numPr>
                <w:ilvl w:val="0"/>
                <w:numId w:val="43"/>
              </w:numPr>
              <w:rPr>
                <w:rFonts w:asciiTheme="minorHAnsi" w:eastAsia="Times New Roman" w:hAnsiTheme="minorHAnsi" w:cstheme="minorBidi"/>
              </w:rPr>
            </w:pPr>
            <w:r w:rsidRPr="48828DF4">
              <w:rPr>
                <w:rFonts w:asciiTheme="minorHAnsi" w:eastAsia="Times New Roman" w:hAnsiTheme="minorHAnsi" w:cstheme="minorBidi"/>
              </w:rPr>
              <w:t xml:space="preserve">Supporting in the management of the </w:t>
            </w:r>
            <w:r w:rsidR="3128C083" w:rsidRPr="48828DF4">
              <w:rPr>
                <w:rFonts w:asciiTheme="minorHAnsi" w:eastAsia="Times New Roman" w:hAnsiTheme="minorHAnsi" w:cstheme="minorBidi"/>
              </w:rPr>
              <w:t xml:space="preserve">Community </w:t>
            </w:r>
            <w:r w:rsidRPr="48828DF4">
              <w:rPr>
                <w:rFonts w:asciiTheme="minorHAnsi" w:eastAsia="Times New Roman" w:hAnsiTheme="minorHAnsi" w:cstheme="minorBidi"/>
              </w:rPr>
              <w:t>by a</w:t>
            </w:r>
            <w:r w:rsidR="3128C083" w:rsidRPr="48828DF4">
              <w:rPr>
                <w:rFonts w:asciiTheme="minorHAnsi" w:eastAsia="Times New Roman" w:hAnsiTheme="minorHAnsi" w:cstheme="minorBidi"/>
              </w:rPr>
              <w:t>ccepting new members to BCA Forum</w:t>
            </w:r>
            <w:r w:rsidRPr="48828DF4">
              <w:rPr>
                <w:rFonts w:asciiTheme="minorHAnsi" w:eastAsia="Times New Roman" w:hAnsiTheme="minorHAnsi" w:cstheme="minorBidi"/>
              </w:rPr>
              <w:t>; f</w:t>
            </w:r>
            <w:r w:rsidR="3128C083" w:rsidRPr="48828DF4">
              <w:rPr>
                <w:rFonts w:asciiTheme="minorHAnsi" w:eastAsia="Times New Roman" w:hAnsiTheme="minorHAnsi" w:cstheme="minorBidi"/>
              </w:rPr>
              <w:t>acilitating BCA Forum meetings</w:t>
            </w:r>
            <w:r w:rsidRPr="48828DF4">
              <w:rPr>
                <w:rFonts w:asciiTheme="minorHAnsi" w:eastAsia="Times New Roman" w:hAnsiTheme="minorHAnsi" w:cstheme="minorBidi"/>
              </w:rPr>
              <w:t>, p</w:t>
            </w:r>
            <w:r w:rsidR="3128C083" w:rsidRPr="48828DF4">
              <w:rPr>
                <w:rFonts w:asciiTheme="minorHAnsi" w:eastAsia="Times New Roman" w:hAnsiTheme="minorHAnsi" w:cstheme="minorBidi"/>
              </w:rPr>
              <w:t>reparing presentation materials and information BCA Task force meetings</w:t>
            </w:r>
            <w:r w:rsidRPr="48828DF4">
              <w:rPr>
                <w:rFonts w:asciiTheme="minorHAnsi" w:eastAsia="Times New Roman" w:hAnsiTheme="minorHAnsi" w:cstheme="minorBidi"/>
              </w:rPr>
              <w:t>; as well as c</w:t>
            </w:r>
            <w:r w:rsidR="3128C083" w:rsidRPr="48828DF4">
              <w:rPr>
                <w:rFonts w:asciiTheme="minorHAnsi" w:eastAsia="Times New Roman" w:hAnsiTheme="minorHAnsi" w:cstheme="minorBidi"/>
              </w:rPr>
              <w:t>reating BCA Newsletter</w:t>
            </w:r>
            <w:r w:rsidR="793A000E" w:rsidRPr="48828DF4">
              <w:rPr>
                <w:rFonts w:asciiTheme="minorHAnsi" w:eastAsia="Times New Roman" w:hAnsiTheme="minorHAnsi" w:cstheme="minorBidi"/>
              </w:rPr>
              <w:t>;</w:t>
            </w:r>
          </w:p>
          <w:p w14:paraId="012A404F" w14:textId="346FE923" w:rsidR="005C713C" w:rsidRPr="00F77E33" w:rsidRDefault="00FF4D09" w:rsidP="00F77E33">
            <w:pPr>
              <w:numPr>
                <w:ilvl w:val="0"/>
                <w:numId w:val="43"/>
              </w:numPr>
              <w:rPr>
                <w:rFonts w:asciiTheme="minorHAnsi" w:eastAsia="Times New Roman" w:hAnsiTheme="minorHAnsi" w:cstheme="minorHAnsi"/>
              </w:rPr>
            </w:pPr>
            <w:r w:rsidRPr="00DE6D24">
              <w:rPr>
                <w:rFonts w:asciiTheme="minorHAnsi" w:eastAsia="Times New Roman" w:hAnsiTheme="minorHAnsi" w:cstheme="minorHAnsi"/>
              </w:rPr>
              <w:t>Organizing BCA Secretariat meetings</w:t>
            </w:r>
          </w:p>
        </w:tc>
        <w:tc>
          <w:tcPr>
            <w:tcW w:w="1005" w:type="dxa"/>
          </w:tcPr>
          <w:p w14:paraId="4CF1BBCA" w14:textId="64617202" w:rsidR="005C713C" w:rsidRDefault="49AF0FB4" w:rsidP="48828DF4">
            <w:pPr>
              <w:ind w:left="360"/>
              <w:rPr>
                <w:rFonts w:asciiTheme="minorHAnsi" w:hAnsiTheme="minorHAnsi"/>
                <w:b/>
                <w:bCs/>
                <w:lang w:val="en-GB"/>
              </w:rPr>
            </w:pPr>
            <w:r w:rsidRPr="48828DF4">
              <w:rPr>
                <w:rFonts w:asciiTheme="minorHAnsi" w:hAnsiTheme="minorHAnsi"/>
                <w:b/>
                <w:bCs/>
                <w:lang w:val="en-GB"/>
              </w:rPr>
              <w:t>2</w:t>
            </w:r>
            <w:r w:rsidR="5929417A" w:rsidRPr="48828DF4">
              <w:rPr>
                <w:rFonts w:asciiTheme="minorHAnsi" w:hAnsiTheme="minorHAnsi"/>
                <w:b/>
                <w:bCs/>
                <w:lang w:val="en-GB"/>
              </w:rPr>
              <w:t>0%</w:t>
            </w:r>
          </w:p>
        </w:tc>
      </w:tr>
      <w:tr w:rsidR="00EF6E1C" w:rsidRPr="00D91EE0" w14:paraId="71619578" w14:textId="77777777" w:rsidTr="48828DF4">
        <w:tc>
          <w:tcPr>
            <w:tcW w:w="510" w:type="dxa"/>
          </w:tcPr>
          <w:p w14:paraId="5359B393" w14:textId="442EF733" w:rsidR="00EF6E1C" w:rsidRPr="00D91EE0" w:rsidRDefault="00B23778" w:rsidP="00D91EE0">
            <w:pPr>
              <w:rPr>
                <w:rFonts w:asciiTheme="minorHAnsi" w:hAnsiTheme="minorHAnsi"/>
                <w:lang w:val="en-GB"/>
              </w:rPr>
            </w:pPr>
            <w:r>
              <w:rPr>
                <w:rFonts w:asciiTheme="minorHAnsi" w:hAnsiTheme="minorHAnsi"/>
                <w:lang w:val="en-GB"/>
              </w:rPr>
              <w:t>6</w:t>
            </w:r>
          </w:p>
        </w:tc>
        <w:tc>
          <w:tcPr>
            <w:tcW w:w="7310" w:type="dxa"/>
          </w:tcPr>
          <w:p w14:paraId="217CAF5B" w14:textId="4A1B1AE7" w:rsidR="00EF6E1C" w:rsidRPr="00DE6D24" w:rsidRDefault="009E301E" w:rsidP="00EF6E1C">
            <w:pPr>
              <w:rPr>
                <w:rFonts w:asciiTheme="minorHAnsi" w:eastAsia="Times New Roman" w:hAnsiTheme="minorHAnsi" w:cstheme="minorHAnsi"/>
                <w:b/>
                <w:bCs/>
              </w:rPr>
            </w:pPr>
            <w:r>
              <w:rPr>
                <w:rFonts w:asciiTheme="minorHAnsi" w:eastAsia="Times New Roman" w:hAnsiTheme="minorHAnsi" w:cstheme="minorHAnsi"/>
                <w:b/>
                <w:bCs/>
              </w:rPr>
              <w:t xml:space="preserve">Monitoring and Evaluation (M&amp;E): </w:t>
            </w:r>
          </w:p>
          <w:p w14:paraId="2D324B6C" w14:textId="77777777" w:rsidR="0075230B" w:rsidRPr="0075230B" w:rsidRDefault="0075230B" w:rsidP="0075230B">
            <w:pPr>
              <w:numPr>
                <w:ilvl w:val="0"/>
                <w:numId w:val="43"/>
              </w:numPr>
              <w:rPr>
                <w:rFonts w:asciiTheme="minorHAnsi" w:eastAsia="Times New Roman" w:hAnsiTheme="minorHAnsi" w:cstheme="minorHAnsi"/>
              </w:rPr>
            </w:pPr>
            <w:r w:rsidRPr="0075230B">
              <w:rPr>
                <w:rFonts w:asciiTheme="minorHAnsi" w:eastAsia="Times New Roman" w:hAnsiTheme="minorHAnsi" w:cstheme="minorHAnsi"/>
              </w:rPr>
              <w:t>Support the systematic collection, tracking, and analysis of data on UNDP BIOFIN’s global activities.</w:t>
            </w:r>
          </w:p>
          <w:p w14:paraId="7D843A0F" w14:textId="08B34055" w:rsidR="0075230B" w:rsidRPr="0075230B" w:rsidRDefault="0075230B" w:rsidP="0075230B">
            <w:pPr>
              <w:numPr>
                <w:ilvl w:val="0"/>
                <w:numId w:val="43"/>
              </w:numPr>
              <w:rPr>
                <w:rFonts w:asciiTheme="minorHAnsi" w:eastAsia="Times New Roman" w:hAnsiTheme="minorHAnsi" w:cstheme="minorHAnsi"/>
              </w:rPr>
            </w:pPr>
            <w:r w:rsidRPr="0075230B">
              <w:rPr>
                <w:rFonts w:asciiTheme="minorHAnsi" w:eastAsia="Times New Roman" w:hAnsiTheme="minorHAnsi" w:cstheme="minorHAnsi"/>
              </w:rPr>
              <w:t xml:space="preserve">Review and consolidate </w:t>
            </w:r>
            <w:r>
              <w:rPr>
                <w:rFonts w:asciiTheme="minorHAnsi" w:eastAsia="Times New Roman" w:hAnsiTheme="minorHAnsi" w:cstheme="minorHAnsi"/>
              </w:rPr>
              <w:t>Country Results Reports (CRR)</w:t>
            </w:r>
            <w:r w:rsidRPr="0075230B">
              <w:rPr>
                <w:rFonts w:asciiTheme="minorHAnsi" w:eastAsia="Times New Roman" w:hAnsiTheme="minorHAnsi" w:cstheme="minorHAnsi"/>
              </w:rPr>
              <w:t xml:space="preserve"> from BIOFIN countries, ensuring accuracy and completeness.</w:t>
            </w:r>
          </w:p>
          <w:p w14:paraId="334AE013" w14:textId="63E05348" w:rsidR="00EF6E1C" w:rsidRPr="0075230B" w:rsidRDefault="0075230B" w:rsidP="0075230B">
            <w:pPr>
              <w:numPr>
                <w:ilvl w:val="0"/>
                <w:numId w:val="43"/>
              </w:numPr>
              <w:rPr>
                <w:rFonts w:asciiTheme="minorHAnsi" w:eastAsia="Times New Roman" w:hAnsiTheme="minorHAnsi" w:cstheme="minorHAnsi"/>
              </w:rPr>
            </w:pPr>
            <w:r w:rsidRPr="0075230B">
              <w:rPr>
                <w:rFonts w:asciiTheme="minorHAnsi" w:eastAsia="Times New Roman" w:hAnsiTheme="minorHAnsi" w:cstheme="minorHAnsi"/>
              </w:rPr>
              <w:t>Assist in maintaining monitoring dashboards and internal result-tracking systems.</w:t>
            </w:r>
          </w:p>
        </w:tc>
        <w:tc>
          <w:tcPr>
            <w:tcW w:w="1005" w:type="dxa"/>
          </w:tcPr>
          <w:p w14:paraId="5A83124A" w14:textId="2EAF5678" w:rsidR="00EF6E1C" w:rsidRDefault="58D639DF" w:rsidP="48828DF4">
            <w:pPr>
              <w:ind w:left="360"/>
              <w:rPr>
                <w:rFonts w:asciiTheme="minorHAnsi" w:hAnsiTheme="minorHAnsi"/>
                <w:b/>
                <w:bCs/>
                <w:lang w:val="en-GB"/>
              </w:rPr>
            </w:pPr>
            <w:r w:rsidRPr="48828DF4">
              <w:rPr>
                <w:rFonts w:asciiTheme="minorHAnsi" w:hAnsiTheme="minorHAnsi"/>
                <w:b/>
                <w:bCs/>
                <w:lang w:val="en-GB"/>
              </w:rPr>
              <w:t>30</w:t>
            </w:r>
            <w:r w:rsidR="1D0A8B44" w:rsidRPr="48828DF4">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20"/>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Bachelor’s degree; or</w:t>
      </w:r>
    </w:p>
    <w:p w14:paraId="32A07768" w14:textId="77777777" w:rsidR="00D70AF4" w:rsidRPr="00224DBF" w:rsidRDefault="00D70AF4" w:rsidP="00D70AF4">
      <w:pPr>
        <w:pStyle w:val="Header"/>
        <w:numPr>
          <w:ilvl w:val="0"/>
          <w:numId w:val="20"/>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programme (such as a </w:t>
      </w:r>
      <w:r w:rsidRPr="00224DBF">
        <w:rPr>
          <w:rFonts w:asciiTheme="minorHAnsi" w:hAnsiTheme="minorHAnsi" w:cs="Arial"/>
          <w:sz w:val="20"/>
        </w:rPr>
        <w:t>Master’s</w:t>
      </w:r>
      <w:r>
        <w:rPr>
          <w:rFonts w:asciiTheme="minorHAnsi" w:hAnsiTheme="minorHAnsi" w:cs="Arial"/>
          <w:sz w:val="20"/>
        </w:rPr>
        <w:t xml:space="preserve"> programme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20"/>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06CB6CB2" w:rsidR="00D70AF4"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Content>
          <w:sdt>
            <w:sdtPr>
              <w:rPr>
                <w:rFonts w:ascii="Calibri" w:hAnsi="Calibri" w:cs="Calibri"/>
                <w:b/>
                <w:bCs/>
                <w:sz w:val="22"/>
                <w:szCs w:val="22"/>
                <w:lang w:val="en-GB"/>
              </w:rPr>
              <w:id w:val="1987887401"/>
              <w:placeholder>
                <w:docPart w:val="D128F7C962604571A08A76968C585036"/>
              </w:placeholder>
            </w:sdtPr>
            <w:sdtContent>
              <w:r w:rsidR="00BB7990" w:rsidRPr="00BB7990">
                <w:rPr>
                  <w:rFonts w:ascii="Calibri" w:hAnsi="Calibri" w:cs="Calibri"/>
                  <w:bCs/>
                  <w:szCs w:val="22"/>
                </w:rPr>
                <w:t>International Development Studies</w:t>
              </w:r>
              <w:r w:rsidR="00F32365" w:rsidRPr="001F0E78">
                <w:rPr>
                  <w:rFonts w:ascii="Calibri" w:hAnsi="Calibri" w:cs="Calibri"/>
                  <w:bCs/>
                  <w:szCs w:val="22"/>
                  <w:lang w:val="en-GB"/>
                </w:rPr>
                <w:t>, Economics, Environmental</w:t>
              </w:r>
              <w:r w:rsidR="00F32365">
                <w:rPr>
                  <w:rFonts w:ascii="Calibri" w:hAnsi="Calibri" w:cs="Calibri"/>
                  <w:bCs/>
                  <w:szCs w:val="22"/>
                  <w:lang w:val="en-GB"/>
                </w:rPr>
                <w:t>,</w:t>
              </w:r>
              <w:r w:rsidR="00F32365" w:rsidRPr="001F0E78">
                <w:rPr>
                  <w:rFonts w:ascii="Calibri" w:hAnsi="Calibri" w:cs="Calibri"/>
                  <w:bCs/>
                  <w:szCs w:val="22"/>
                  <w:lang w:val="en-GB"/>
                </w:rPr>
                <w:t xml:space="preserve"> </w:t>
              </w:r>
              <w:r w:rsidR="00BB7990">
                <w:rPr>
                  <w:rFonts w:ascii="Calibri" w:hAnsi="Calibri" w:cs="Calibri"/>
                  <w:bCs/>
                  <w:szCs w:val="22"/>
                  <w:lang w:val="en-GB"/>
                </w:rPr>
                <w:t>Social Sciences</w:t>
              </w:r>
              <w:r w:rsidR="00F32365" w:rsidRPr="001F0E78">
                <w:rPr>
                  <w:rFonts w:ascii="Calibri" w:hAnsi="Calibri" w:cs="Calibri"/>
                  <w:bCs/>
                  <w:szCs w:val="22"/>
                  <w:lang w:val="en-GB"/>
                </w:rPr>
                <w:t>, Finance, Business Administration, Communication</w:t>
              </w:r>
            </w:sdtContent>
          </w:sdt>
        </w:sdtContent>
      </w:sdt>
      <w:r>
        <w:rPr>
          <w:rFonts w:asciiTheme="minorHAnsi" w:hAnsiTheme="minorHAnsi"/>
          <w:lang w:val="en-GB"/>
        </w:rPr>
        <w:t xml:space="preserve"> </w:t>
      </w:r>
      <w:r w:rsidRPr="00224DBF">
        <w:rPr>
          <w:rFonts w:asciiTheme="minorHAnsi" w:hAnsiTheme="minorHAnsi" w:cs="Arial"/>
        </w:rPr>
        <w:t>or equivalent</w:t>
      </w:r>
      <w:r w:rsidRPr="00A13D39">
        <w:rPr>
          <w:rFonts w:asciiTheme="minorHAnsi" w:hAnsiTheme="minorHAnsi" w:cs="Arial"/>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2328236F" w14:textId="10B579E4" w:rsidR="00D91EE0" w:rsidRPr="00F32365" w:rsidRDefault="0017368E" w:rsidP="00F32365">
      <w:pPr>
        <w:pStyle w:val="Header"/>
        <w:numPr>
          <w:ilvl w:val="0"/>
          <w:numId w:val="20"/>
        </w:numPr>
        <w:ind w:left="714" w:hanging="357"/>
        <w:jc w:val="both"/>
        <w:rPr>
          <w:rFonts w:asciiTheme="minorHAnsi" w:hAnsiTheme="minorHAnsi" w:cs="Arial"/>
          <w:sz w:val="20"/>
        </w:rPr>
      </w:pPr>
      <w:r w:rsidRPr="0017368E">
        <w:rPr>
          <w:rFonts w:asciiTheme="minorHAnsi" w:hAnsiTheme="minorHAnsi" w:cs="Arial"/>
          <w:sz w:val="20"/>
        </w:rPr>
        <w:t>Knowledge and a proficient user of Microsoft Office productivity tools</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1CD9E474" w:rsidR="004300EB" w:rsidRPr="00135960" w:rsidRDefault="00F32365" w:rsidP="002077B3">
      <w:pPr>
        <w:pStyle w:val="Header"/>
        <w:numPr>
          <w:ilvl w:val="0"/>
          <w:numId w:val="20"/>
        </w:numPr>
        <w:ind w:left="714" w:hanging="357"/>
        <w:jc w:val="both"/>
        <w:rPr>
          <w:rFonts w:asciiTheme="minorHAnsi" w:hAnsiTheme="minorHAnsi" w:cs="Arial"/>
          <w:sz w:val="20"/>
        </w:rPr>
      </w:pPr>
      <w:r>
        <w:rPr>
          <w:rFonts w:asciiTheme="minorHAnsi" w:hAnsiTheme="minorHAnsi" w:cs="Arial"/>
          <w:sz w:val="20"/>
        </w:rPr>
        <w:t>English</w:t>
      </w:r>
      <w:r w:rsidR="00135960" w:rsidRPr="00F20631">
        <w:rPr>
          <w:rFonts w:asciiTheme="minorHAnsi" w:hAnsiTheme="minorHAnsi" w:cs="Arial"/>
          <w:sz w:val="20"/>
        </w:rPr>
        <w:t xml:space="preserve"> </w:t>
      </w:r>
      <w:r w:rsidR="00F20631" w:rsidRPr="00F20631">
        <w:rPr>
          <w:rFonts w:asciiTheme="minorHAnsi" w:hAnsiTheme="minorHAnsi" w:cs="Arial"/>
          <w:sz w:val="20"/>
        </w:rPr>
        <w:t xml:space="preserve">is </w:t>
      </w:r>
      <w:r w:rsidR="004300EB" w:rsidRPr="00135960">
        <w:rPr>
          <w:rFonts w:asciiTheme="minorHAnsi" w:hAnsiTheme="minorHAnsi" w:cs="Arial"/>
          <w:sz w:val="20"/>
        </w:rPr>
        <w:t>required</w:t>
      </w:r>
      <w:r w:rsidR="00D91EE0">
        <w:rPr>
          <w:rFonts w:asciiTheme="minorHAnsi" w:hAnsiTheme="minorHAnsi" w:cs="Arial"/>
          <w:sz w:val="20"/>
        </w:rPr>
        <w:t>;</w:t>
      </w:r>
    </w:p>
    <w:p w14:paraId="2E91CF60" w14:textId="5F07C776" w:rsidR="00414B5C" w:rsidRPr="0017368E" w:rsidRDefault="0033185A" w:rsidP="004300EB">
      <w:pPr>
        <w:pStyle w:val="Header"/>
        <w:numPr>
          <w:ilvl w:val="0"/>
          <w:numId w:val="20"/>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F32365" w:rsidRPr="0033185A">
        <w:rPr>
          <w:rFonts w:asciiTheme="minorHAnsi" w:hAnsiTheme="minorHAnsi" w:cs="Arial"/>
          <w:sz w:val="20"/>
        </w:rPr>
        <w:t>other UN languages</w:t>
      </w:r>
      <w:r w:rsidRPr="0033185A">
        <w:rPr>
          <w:rFonts w:asciiTheme="minorHAnsi" w:hAnsiTheme="minorHAnsi" w:cs="Arial"/>
          <w:sz w:val="20"/>
        </w:rPr>
        <w:t xml:space="preserve"> 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48828DF4">
      <w:pPr>
        <w:pStyle w:val="Header"/>
        <w:numPr>
          <w:ilvl w:val="0"/>
          <w:numId w:val="1"/>
        </w:numPr>
        <w:jc w:val="both"/>
        <w:rPr>
          <w:rFonts w:asciiTheme="minorHAnsi" w:hAnsiTheme="minorHAnsi" w:cs="Arial"/>
          <w:sz w:val="20"/>
        </w:rPr>
      </w:pPr>
      <w:r w:rsidRPr="48828DF4">
        <w:rPr>
          <w:rFonts w:asciiTheme="minorHAnsi" w:hAnsiTheme="minorHAnsi" w:cs="Arial"/>
          <w:sz w:val="20"/>
        </w:rPr>
        <w:t>Interest and motivation in working in an international organization;</w:t>
      </w:r>
    </w:p>
    <w:p w14:paraId="1CF1285F" w14:textId="282383A3" w:rsidR="0036528F" w:rsidRPr="0036528F" w:rsidRDefault="0036528F" w:rsidP="48828DF4">
      <w:pPr>
        <w:pStyle w:val="Header"/>
        <w:numPr>
          <w:ilvl w:val="0"/>
          <w:numId w:val="1"/>
        </w:numPr>
        <w:jc w:val="both"/>
        <w:rPr>
          <w:rFonts w:asciiTheme="minorHAnsi" w:hAnsiTheme="minorHAnsi" w:cs="Arial"/>
          <w:sz w:val="20"/>
        </w:rPr>
      </w:pPr>
      <w:r w:rsidRPr="48828DF4">
        <w:rPr>
          <w:rFonts w:asciiTheme="minorHAnsi" w:hAnsiTheme="minorHAnsi" w:cs="Arial"/>
          <w:sz w:val="20"/>
        </w:rPr>
        <w:t>Good analytical skills in gathering and consolidating data and research for practical implementation;</w:t>
      </w:r>
    </w:p>
    <w:p w14:paraId="6AA686F9" w14:textId="3C0BEF23" w:rsidR="0036528F" w:rsidRPr="0036528F" w:rsidRDefault="0036528F" w:rsidP="48828DF4">
      <w:pPr>
        <w:pStyle w:val="Header"/>
        <w:numPr>
          <w:ilvl w:val="0"/>
          <w:numId w:val="1"/>
        </w:numPr>
        <w:jc w:val="both"/>
        <w:rPr>
          <w:rFonts w:asciiTheme="minorHAnsi" w:hAnsiTheme="minorHAnsi" w:cs="Arial"/>
          <w:sz w:val="20"/>
        </w:rPr>
      </w:pPr>
      <w:r w:rsidRPr="48828DF4">
        <w:rPr>
          <w:rFonts w:asciiTheme="minorHAnsi" w:hAnsiTheme="minorHAnsi" w:cs="Arial"/>
          <w:sz w:val="20"/>
        </w:rPr>
        <w:t>Outgoing and initiative-taking person with a goal</w:t>
      </w:r>
      <w:r w:rsidR="00CB6A56" w:rsidRPr="48828DF4">
        <w:rPr>
          <w:rFonts w:asciiTheme="minorHAnsi" w:hAnsiTheme="minorHAnsi" w:cs="Arial"/>
          <w:sz w:val="20"/>
        </w:rPr>
        <w:t>-</w:t>
      </w:r>
      <w:r w:rsidRPr="48828DF4">
        <w:rPr>
          <w:rFonts w:asciiTheme="minorHAnsi" w:hAnsiTheme="minorHAnsi" w:cs="Arial"/>
          <w:sz w:val="20"/>
        </w:rPr>
        <w:t>oriented mind-set;</w:t>
      </w:r>
    </w:p>
    <w:p w14:paraId="1194DCB8" w14:textId="54E2A50B" w:rsidR="0036528F" w:rsidRPr="0036528F" w:rsidRDefault="0036528F" w:rsidP="48828DF4">
      <w:pPr>
        <w:pStyle w:val="Header"/>
        <w:numPr>
          <w:ilvl w:val="0"/>
          <w:numId w:val="1"/>
        </w:numPr>
        <w:jc w:val="both"/>
        <w:rPr>
          <w:rFonts w:asciiTheme="minorHAnsi" w:hAnsiTheme="minorHAnsi" w:cs="Arial"/>
          <w:sz w:val="20"/>
        </w:rPr>
      </w:pPr>
      <w:r w:rsidRPr="48828DF4">
        <w:rPr>
          <w:rFonts w:asciiTheme="minorHAnsi" w:hAnsiTheme="minorHAnsi" w:cs="Arial"/>
          <w:sz w:val="20"/>
        </w:rPr>
        <w:t>Communicates effectively when working in teams and independently;</w:t>
      </w:r>
    </w:p>
    <w:p w14:paraId="16E445A7" w14:textId="15E283A5" w:rsidR="0036528F" w:rsidRPr="0036528F" w:rsidRDefault="0036528F" w:rsidP="48828DF4">
      <w:pPr>
        <w:pStyle w:val="Header"/>
        <w:numPr>
          <w:ilvl w:val="0"/>
          <w:numId w:val="1"/>
        </w:numPr>
        <w:jc w:val="both"/>
        <w:rPr>
          <w:rFonts w:asciiTheme="minorHAnsi" w:hAnsiTheme="minorHAnsi" w:cs="Arial"/>
          <w:sz w:val="20"/>
        </w:rPr>
      </w:pPr>
      <w:r w:rsidRPr="48828DF4">
        <w:rPr>
          <w:rFonts w:asciiTheme="minorHAnsi" w:hAnsiTheme="minorHAnsi" w:cs="Arial"/>
          <w:sz w:val="20"/>
        </w:rPr>
        <w:t xml:space="preserve">Good in organizing and structuring various tasks and responsibilities; </w:t>
      </w:r>
    </w:p>
    <w:p w14:paraId="104B510D" w14:textId="2F0BB107" w:rsidR="0036528F" w:rsidRPr="0036528F" w:rsidRDefault="0036528F" w:rsidP="48828DF4">
      <w:pPr>
        <w:pStyle w:val="Header"/>
        <w:numPr>
          <w:ilvl w:val="0"/>
          <w:numId w:val="1"/>
        </w:numPr>
        <w:jc w:val="both"/>
        <w:rPr>
          <w:rFonts w:asciiTheme="minorHAnsi" w:hAnsiTheme="minorHAnsi" w:cs="Arial"/>
          <w:sz w:val="20"/>
        </w:rPr>
      </w:pPr>
      <w:r w:rsidRPr="48828DF4">
        <w:rPr>
          <w:rFonts w:asciiTheme="minorHAnsi" w:hAnsiTheme="minorHAnsi" w:cs="Arial"/>
          <w:sz w:val="20"/>
        </w:rPr>
        <w:t>Displays cultural, gender, religion, race, nationality and age sensitivity and adaptability;</w:t>
      </w:r>
    </w:p>
    <w:p w14:paraId="34711B84" w14:textId="6FF542AC" w:rsidR="0036528F" w:rsidRPr="0036528F" w:rsidRDefault="0036528F" w:rsidP="48828DF4">
      <w:pPr>
        <w:pStyle w:val="Header"/>
        <w:numPr>
          <w:ilvl w:val="0"/>
          <w:numId w:val="1"/>
        </w:numPr>
        <w:jc w:val="both"/>
        <w:rPr>
          <w:rFonts w:asciiTheme="minorHAnsi" w:hAnsiTheme="minorHAnsi" w:cs="Arial"/>
          <w:sz w:val="20"/>
        </w:rPr>
      </w:pPr>
      <w:r w:rsidRPr="48828DF4">
        <w:rPr>
          <w:rFonts w:asciiTheme="minorHAnsi" w:hAnsiTheme="minorHAnsi" w:cs="Arial"/>
          <w:sz w:val="20"/>
        </w:rPr>
        <w:t>Responds positively to feedback and differing points of view;</w:t>
      </w:r>
    </w:p>
    <w:p w14:paraId="638025B3" w14:textId="3741F72B" w:rsidR="00897838" w:rsidRPr="00F20631" w:rsidRDefault="0036528F" w:rsidP="48828DF4">
      <w:pPr>
        <w:pStyle w:val="Header"/>
        <w:numPr>
          <w:ilvl w:val="0"/>
          <w:numId w:val="1"/>
        </w:numPr>
        <w:jc w:val="both"/>
        <w:rPr>
          <w:rFonts w:asciiTheme="minorHAnsi" w:hAnsiTheme="minorHAnsi" w:cs="Arial"/>
          <w:sz w:val="20"/>
        </w:rPr>
      </w:pPr>
      <w:r w:rsidRPr="48828DF4">
        <w:rPr>
          <w:rFonts w:asciiTheme="minorHAnsi" w:hAnsiTheme="minorHAnsi" w:cs="Arial"/>
          <w:sz w:val="20"/>
        </w:rPr>
        <w:t>Consistently approaches work with energy and a positive, constructive attitude.</w:t>
      </w:r>
    </w:p>
    <w:sectPr w:rsidR="00897838" w:rsidRPr="00F20631" w:rsidSect="00A13D39">
      <w:headerReference w:type="default" r:id="rId13"/>
      <w:footerReference w:type="default" r:id="rId14"/>
      <w:headerReference w:type="first" r:id="rId15"/>
      <w:footerReference w:type="first" r:id="rId16"/>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9F9CE" w14:textId="77777777" w:rsidR="00CE4F76" w:rsidRDefault="00CE4F76">
      <w:r>
        <w:separator/>
      </w:r>
    </w:p>
  </w:endnote>
  <w:endnote w:type="continuationSeparator" w:id="0">
    <w:p w14:paraId="4A5D8C99" w14:textId="77777777" w:rsidR="00CE4F76" w:rsidRDefault="00CE4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00000001"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56FA9" w14:textId="77777777" w:rsidR="00CE4F76" w:rsidRDefault="00CE4F76">
      <w:r>
        <w:separator/>
      </w:r>
    </w:p>
  </w:footnote>
  <w:footnote w:type="continuationSeparator" w:id="0">
    <w:p w14:paraId="14EB78CD" w14:textId="77777777" w:rsidR="00CE4F76" w:rsidRDefault="00CE4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20373A"/>
    <w:multiLevelType w:val="hybridMultilevel"/>
    <w:tmpl w:val="E2C05E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DA1E1C"/>
    <w:multiLevelType w:val="hybridMultilevel"/>
    <w:tmpl w:val="78BC2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C7B30"/>
    <w:multiLevelType w:val="multilevel"/>
    <w:tmpl w:val="726ACA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8"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C760EA9"/>
    <w:multiLevelType w:val="multilevel"/>
    <w:tmpl w:val="2C5E8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B2F8B"/>
    <w:multiLevelType w:val="hybridMultilevel"/>
    <w:tmpl w:val="431A88CA"/>
    <w:lvl w:ilvl="0" w:tplc="1C4296C8">
      <w:start w:val="1"/>
      <w:numFmt w:val="bullet"/>
      <w:lvlText w:val=""/>
      <w:lvlJc w:val="left"/>
      <w:pPr>
        <w:ind w:left="720" w:hanging="360"/>
      </w:pPr>
      <w:rPr>
        <w:rFonts w:ascii="Symbol" w:hAnsi="Symbol" w:hint="default"/>
      </w:rPr>
    </w:lvl>
    <w:lvl w:ilvl="1" w:tplc="E57A09F8">
      <w:start w:val="1"/>
      <w:numFmt w:val="bullet"/>
      <w:lvlText w:val="o"/>
      <w:lvlJc w:val="left"/>
      <w:pPr>
        <w:ind w:left="1440" w:hanging="360"/>
      </w:pPr>
      <w:rPr>
        <w:rFonts w:ascii="Courier New" w:hAnsi="Courier New" w:hint="default"/>
      </w:rPr>
    </w:lvl>
    <w:lvl w:ilvl="2" w:tplc="C00AB6D8">
      <w:start w:val="1"/>
      <w:numFmt w:val="bullet"/>
      <w:lvlText w:val=""/>
      <w:lvlJc w:val="left"/>
      <w:pPr>
        <w:ind w:left="2160" w:hanging="360"/>
      </w:pPr>
      <w:rPr>
        <w:rFonts w:ascii="Wingdings" w:hAnsi="Wingdings" w:hint="default"/>
      </w:rPr>
    </w:lvl>
    <w:lvl w:ilvl="3" w:tplc="2F7ADCD4">
      <w:start w:val="1"/>
      <w:numFmt w:val="bullet"/>
      <w:lvlText w:val=""/>
      <w:lvlJc w:val="left"/>
      <w:pPr>
        <w:ind w:left="2880" w:hanging="360"/>
      </w:pPr>
      <w:rPr>
        <w:rFonts w:ascii="Symbol" w:hAnsi="Symbol" w:hint="default"/>
      </w:rPr>
    </w:lvl>
    <w:lvl w:ilvl="4" w:tplc="569C2EC2">
      <w:start w:val="1"/>
      <w:numFmt w:val="bullet"/>
      <w:lvlText w:val="o"/>
      <w:lvlJc w:val="left"/>
      <w:pPr>
        <w:ind w:left="3600" w:hanging="360"/>
      </w:pPr>
      <w:rPr>
        <w:rFonts w:ascii="Courier New" w:hAnsi="Courier New" w:hint="default"/>
      </w:rPr>
    </w:lvl>
    <w:lvl w:ilvl="5" w:tplc="1E02AD3C">
      <w:start w:val="1"/>
      <w:numFmt w:val="bullet"/>
      <w:lvlText w:val=""/>
      <w:lvlJc w:val="left"/>
      <w:pPr>
        <w:ind w:left="4320" w:hanging="360"/>
      </w:pPr>
      <w:rPr>
        <w:rFonts w:ascii="Wingdings" w:hAnsi="Wingdings" w:hint="default"/>
      </w:rPr>
    </w:lvl>
    <w:lvl w:ilvl="6" w:tplc="5B2299E4">
      <w:start w:val="1"/>
      <w:numFmt w:val="bullet"/>
      <w:lvlText w:val=""/>
      <w:lvlJc w:val="left"/>
      <w:pPr>
        <w:ind w:left="5040" w:hanging="360"/>
      </w:pPr>
      <w:rPr>
        <w:rFonts w:ascii="Symbol" w:hAnsi="Symbol" w:hint="default"/>
      </w:rPr>
    </w:lvl>
    <w:lvl w:ilvl="7" w:tplc="69DA62C2">
      <w:start w:val="1"/>
      <w:numFmt w:val="bullet"/>
      <w:lvlText w:val="o"/>
      <w:lvlJc w:val="left"/>
      <w:pPr>
        <w:ind w:left="5760" w:hanging="360"/>
      </w:pPr>
      <w:rPr>
        <w:rFonts w:ascii="Courier New" w:hAnsi="Courier New" w:hint="default"/>
      </w:rPr>
    </w:lvl>
    <w:lvl w:ilvl="8" w:tplc="49547010">
      <w:start w:val="1"/>
      <w:numFmt w:val="bullet"/>
      <w:lvlText w:val=""/>
      <w:lvlJc w:val="left"/>
      <w:pPr>
        <w:ind w:left="6480" w:hanging="360"/>
      </w:pPr>
      <w:rPr>
        <w:rFonts w:ascii="Wingdings" w:hAnsi="Wingdings" w:hint="default"/>
      </w:rPr>
    </w:lvl>
  </w:abstractNum>
  <w:abstractNum w:abstractNumId="12" w15:restartNumberingAfterBreak="0">
    <w:nsid w:val="217130E0"/>
    <w:multiLevelType w:val="multilevel"/>
    <w:tmpl w:val="733EA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9"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6A5259"/>
    <w:multiLevelType w:val="hybridMultilevel"/>
    <w:tmpl w:val="B712A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A26BBE"/>
    <w:multiLevelType w:val="multilevel"/>
    <w:tmpl w:val="3738E9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7638D1"/>
    <w:multiLevelType w:val="multilevel"/>
    <w:tmpl w:val="D7EAA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7966AA"/>
    <w:multiLevelType w:val="hybridMultilevel"/>
    <w:tmpl w:val="9CD07A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9"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97A79"/>
    <w:multiLevelType w:val="hybridMultilevel"/>
    <w:tmpl w:val="7E588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0E6BD0"/>
    <w:multiLevelType w:val="hybridMultilevel"/>
    <w:tmpl w:val="C3F41898"/>
    <w:lvl w:ilvl="0" w:tplc="483A62D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1E3180"/>
    <w:multiLevelType w:val="multilevel"/>
    <w:tmpl w:val="61E63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140740"/>
    <w:multiLevelType w:val="multilevel"/>
    <w:tmpl w:val="7F766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816EE6"/>
    <w:multiLevelType w:val="hybridMultilevel"/>
    <w:tmpl w:val="1FC29610"/>
    <w:lvl w:ilvl="0" w:tplc="52562A2C">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7325FA"/>
    <w:multiLevelType w:val="multilevel"/>
    <w:tmpl w:val="23A01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C41DC4"/>
    <w:multiLevelType w:val="multilevel"/>
    <w:tmpl w:val="5F302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624D7E"/>
    <w:multiLevelType w:val="hybridMultilevel"/>
    <w:tmpl w:val="4740C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7A6831"/>
    <w:multiLevelType w:val="hybridMultilevel"/>
    <w:tmpl w:val="E01AF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6D06D14"/>
    <w:multiLevelType w:val="hybridMultilevel"/>
    <w:tmpl w:val="E69EE804"/>
    <w:lvl w:ilvl="0" w:tplc="8DCC5B5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7C4DA8"/>
    <w:multiLevelType w:val="hybridMultilevel"/>
    <w:tmpl w:val="D97CF4E4"/>
    <w:lvl w:ilvl="0" w:tplc="4796C2D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6981457">
    <w:abstractNumId w:val="11"/>
  </w:num>
  <w:num w:numId="2" w16cid:durableId="29843896">
    <w:abstractNumId w:val="18"/>
  </w:num>
  <w:num w:numId="3" w16cid:durableId="1892301263">
    <w:abstractNumId w:val="28"/>
  </w:num>
  <w:num w:numId="4" w16cid:durableId="2071341797">
    <w:abstractNumId w:val="7"/>
  </w:num>
  <w:num w:numId="5" w16cid:durableId="2019311721">
    <w:abstractNumId w:val="15"/>
  </w:num>
  <w:num w:numId="6" w16cid:durableId="318923076">
    <w:abstractNumId w:val="27"/>
  </w:num>
  <w:num w:numId="7" w16cid:durableId="2114546569">
    <w:abstractNumId w:val="24"/>
  </w:num>
  <w:num w:numId="8" w16cid:durableId="1581133379">
    <w:abstractNumId w:val="32"/>
  </w:num>
  <w:num w:numId="9" w16cid:durableId="1491293613">
    <w:abstractNumId w:val="13"/>
  </w:num>
  <w:num w:numId="10" w16cid:durableId="526870606">
    <w:abstractNumId w:val="34"/>
  </w:num>
  <w:num w:numId="11" w16cid:durableId="2081436699">
    <w:abstractNumId w:val="0"/>
  </w:num>
  <w:num w:numId="12" w16cid:durableId="1776559866">
    <w:abstractNumId w:val="16"/>
  </w:num>
  <w:num w:numId="13" w16cid:durableId="1407453367">
    <w:abstractNumId w:val="8"/>
  </w:num>
  <w:num w:numId="14" w16cid:durableId="1909611436">
    <w:abstractNumId w:val="29"/>
  </w:num>
  <w:num w:numId="15" w16cid:durableId="1300263676">
    <w:abstractNumId w:val="3"/>
  </w:num>
  <w:num w:numId="16" w16cid:durableId="992757285">
    <w:abstractNumId w:val="25"/>
  </w:num>
  <w:num w:numId="17" w16cid:durableId="1307055459">
    <w:abstractNumId w:val="23"/>
  </w:num>
  <w:num w:numId="18" w16cid:durableId="1331252817">
    <w:abstractNumId w:val="6"/>
  </w:num>
  <w:num w:numId="19" w16cid:durableId="310712716">
    <w:abstractNumId w:val="1"/>
  </w:num>
  <w:num w:numId="20" w16cid:durableId="1774859649">
    <w:abstractNumId w:val="10"/>
  </w:num>
  <w:num w:numId="21" w16cid:durableId="256837654">
    <w:abstractNumId w:val="17"/>
  </w:num>
  <w:num w:numId="22" w16cid:durableId="103961153">
    <w:abstractNumId w:val="41"/>
  </w:num>
  <w:num w:numId="23" w16cid:durableId="1924994802">
    <w:abstractNumId w:val="19"/>
  </w:num>
  <w:num w:numId="24" w16cid:durableId="1098212353">
    <w:abstractNumId w:val="14"/>
  </w:num>
  <w:num w:numId="25" w16cid:durableId="553925881">
    <w:abstractNumId w:val="37"/>
  </w:num>
  <w:num w:numId="26" w16cid:durableId="1490099411">
    <w:abstractNumId w:val="40"/>
  </w:num>
  <w:num w:numId="27" w16cid:durableId="129714619">
    <w:abstractNumId w:val="30"/>
  </w:num>
  <w:num w:numId="28" w16cid:durableId="1160072928">
    <w:abstractNumId w:val="44"/>
  </w:num>
  <w:num w:numId="29" w16cid:durableId="968707536">
    <w:abstractNumId w:val="42"/>
  </w:num>
  <w:num w:numId="30" w16cid:durableId="1948273505">
    <w:abstractNumId w:val="4"/>
  </w:num>
  <w:num w:numId="31" w16cid:durableId="730932680">
    <w:abstractNumId w:val="36"/>
  </w:num>
  <w:num w:numId="32" w16cid:durableId="793133183">
    <w:abstractNumId w:val="2"/>
  </w:num>
  <w:num w:numId="33" w16cid:durableId="698354410">
    <w:abstractNumId w:val="43"/>
  </w:num>
  <w:num w:numId="34" w16cid:durableId="64570673">
    <w:abstractNumId w:val="31"/>
  </w:num>
  <w:num w:numId="35" w16cid:durableId="760762197">
    <w:abstractNumId w:val="26"/>
  </w:num>
  <w:num w:numId="36" w16cid:durableId="739134476">
    <w:abstractNumId w:val="20"/>
  </w:num>
  <w:num w:numId="37" w16cid:durableId="1642036423">
    <w:abstractNumId w:val="12"/>
  </w:num>
  <w:num w:numId="38" w16cid:durableId="1279557325">
    <w:abstractNumId w:val="33"/>
  </w:num>
  <w:num w:numId="39" w16cid:durableId="965350102">
    <w:abstractNumId w:val="38"/>
  </w:num>
  <w:num w:numId="40" w16cid:durableId="1749957923">
    <w:abstractNumId w:val="22"/>
  </w:num>
  <w:num w:numId="41" w16cid:durableId="790248443">
    <w:abstractNumId w:val="21"/>
  </w:num>
  <w:num w:numId="42" w16cid:durableId="458689556">
    <w:abstractNumId w:val="35"/>
  </w:num>
  <w:num w:numId="43" w16cid:durableId="1418095950">
    <w:abstractNumId w:val="5"/>
  </w:num>
  <w:num w:numId="44" w16cid:durableId="831025609">
    <w:abstractNumId w:val="9"/>
  </w:num>
  <w:num w:numId="45" w16cid:durableId="149345289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E3NzM3tzA2NDM3NrdU0lEKTi0uzszPAykwrAUAEaC6piwAAAA="/>
  </w:docVars>
  <w:rsids>
    <w:rsidRoot w:val="00BC0924"/>
    <w:rsid w:val="00000394"/>
    <w:rsid w:val="00004AF0"/>
    <w:rsid w:val="00005642"/>
    <w:rsid w:val="000061CF"/>
    <w:rsid w:val="00006902"/>
    <w:rsid w:val="00013BEB"/>
    <w:rsid w:val="00016466"/>
    <w:rsid w:val="00023C49"/>
    <w:rsid w:val="00036CCE"/>
    <w:rsid w:val="00041B11"/>
    <w:rsid w:val="00041B40"/>
    <w:rsid w:val="00041F3C"/>
    <w:rsid w:val="00042749"/>
    <w:rsid w:val="000428AD"/>
    <w:rsid w:val="0004693F"/>
    <w:rsid w:val="0004733B"/>
    <w:rsid w:val="00047F23"/>
    <w:rsid w:val="00050DF5"/>
    <w:rsid w:val="00055936"/>
    <w:rsid w:val="00057250"/>
    <w:rsid w:val="00057303"/>
    <w:rsid w:val="0008223F"/>
    <w:rsid w:val="00087C6F"/>
    <w:rsid w:val="00091C70"/>
    <w:rsid w:val="00091CCC"/>
    <w:rsid w:val="000977A2"/>
    <w:rsid w:val="00097DE0"/>
    <w:rsid w:val="000A2976"/>
    <w:rsid w:val="000A4F00"/>
    <w:rsid w:val="000B06AE"/>
    <w:rsid w:val="000B14BC"/>
    <w:rsid w:val="000B2ED7"/>
    <w:rsid w:val="000B609B"/>
    <w:rsid w:val="000C0960"/>
    <w:rsid w:val="000C154F"/>
    <w:rsid w:val="000C5975"/>
    <w:rsid w:val="000C6554"/>
    <w:rsid w:val="000D74CF"/>
    <w:rsid w:val="000E0F5B"/>
    <w:rsid w:val="000E3765"/>
    <w:rsid w:val="000E392F"/>
    <w:rsid w:val="000E77EC"/>
    <w:rsid w:val="000F1681"/>
    <w:rsid w:val="000F2B84"/>
    <w:rsid w:val="000F396D"/>
    <w:rsid w:val="000F5459"/>
    <w:rsid w:val="000F795F"/>
    <w:rsid w:val="00100EA2"/>
    <w:rsid w:val="00102163"/>
    <w:rsid w:val="00103F1A"/>
    <w:rsid w:val="001040C6"/>
    <w:rsid w:val="00104580"/>
    <w:rsid w:val="00112996"/>
    <w:rsid w:val="001150F8"/>
    <w:rsid w:val="0012041B"/>
    <w:rsid w:val="0012220F"/>
    <w:rsid w:val="00122931"/>
    <w:rsid w:val="00124C25"/>
    <w:rsid w:val="00125C65"/>
    <w:rsid w:val="00126709"/>
    <w:rsid w:val="00131BE3"/>
    <w:rsid w:val="00135960"/>
    <w:rsid w:val="00140F65"/>
    <w:rsid w:val="001410E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077B3"/>
    <w:rsid w:val="00215B50"/>
    <w:rsid w:val="00217215"/>
    <w:rsid w:val="002216D1"/>
    <w:rsid w:val="00224DBF"/>
    <w:rsid w:val="00226312"/>
    <w:rsid w:val="002268B9"/>
    <w:rsid w:val="00227860"/>
    <w:rsid w:val="00241380"/>
    <w:rsid w:val="002422E1"/>
    <w:rsid w:val="002456C7"/>
    <w:rsid w:val="00251C3E"/>
    <w:rsid w:val="00257033"/>
    <w:rsid w:val="00266783"/>
    <w:rsid w:val="00276965"/>
    <w:rsid w:val="00283201"/>
    <w:rsid w:val="002856B1"/>
    <w:rsid w:val="00286831"/>
    <w:rsid w:val="00291269"/>
    <w:rsid w:val="002925E0"/>
    <w:rsid w:val="00292BEC"/>
    <w:rsid w:val="002933D1"/>
    <w:rsid w:val="002A30C7"/>
    <w:rsid w:val="002C3741"/>
    <w:rsid w:val="002C5F55"/>
    <w:rsid w:val="002D3448"/>
    <w:rsid w:val="002D3BF1"/>
    <w:rsid w:val="002D3DD5"/>
    <w:rsid w:val="002E35FC"/>
    <w:rsid w:val="002E4600"/>
    <w:rsid w:val="002E52CA"/>
    <w:rsid w:val="002F02BB"/>
    <w:rsid w:val="002F1CE0"/>
    <w:rsid w:val="002F34B8"/>
    <w:rsid w:val="0030680B"/>
    <w:rsid w:val="00313014"/>
    <w:rsid w:val="00313DDD"/>
    <w:rsid w:val="00314D68"/>
    <w:rsid w:val="00321178"/>
    <w:rsid w:val="00321618"/>
    <w:rsid w:val="0033185A"/>
    <w:rsid w:val="00335253"/>
    <w:rsid w:val="00336B4C"/>
    <w:rsid w:val="00342B64"/>
    <w:rsid w:val="003434BF"/>
    <w:rsid w:val="003458F4"/>
    <w:rsid w:val="0035036A"/>
    <w:rsid w:val="00350940"/>
    <w:rsid w:val="003518B1"/>
    <w:rsid w:val="0035256D"/>
    <w:rsid w:val="00356D4E"/>
    <w:rsid w:val="00356EFF"/>
    <w:rsid w:val="0036528F"/>
    <w:rsid w:val="003668AE"/>
    <w:rsid w:val="0038031E"/>
    <w:rsid w:val="003808AF"/>
    <w:rsid w:val="0038288D"/>
    <w:rsid w:val="00387DFF"/>
    <w:rsid w:val="003930A7"/>
    <w:rsid w:val="00393326"/>
    <w:rsid w:val="00396B3D"/>
    <w:rsid w:val="003A0839"/>
    <w:rsid w:val="003A0D3D"/>
    <w:rsid w:val="003A37DD"/>
    <w:rsid w:val="003A4C14"/>
    <w:rsid w:val="003B1A63"/>
    <w:rsid w:val="003B3743"/>
    <w:rsid w:val="003B54BE"/>
    <w:rsid w:val="003C13CC"/>
    <w:rsid w:val="003C393B"/>
    <w:rsid w:val="003C4EC6"/>
    <w:rsid w:val="003C6AAE"/>
    <w:rsid w:val="003D52ED"/>
    <w:rsid w:val="003E70DF"/>
    <w:rsid w:val="003F35C2"/>
    <w:rsid w:val="003F47AD"/>
    <w:rsid w:val="003F4F38"/>
    <w:rsid w:val="00400665"/>
    <w:rsid w:val="004020C9"/>
    <w:rsid w:val="004075BD"/>
    <w:rsid w:val="00407FC7"/>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7457D"/>
    <w:rsid w:val="0048459C"/>
    <w:rsid w:val="00485875"/>
    <w:rsid w:val="00491CAE"/>
    <w:rsid w:val="0049484C"/>
    <w:rsid w:val="004A2A95"/>
    <w:rsid w:val="004A3FB6"/>
    <w:rsid w:val="004B209F"/>
    <w:rsid w:val="004B596F"/>
    <w:rsid w:val="004B7603"/>
    <w:rsid w:val="004C0414"/>
    <w:rsid w:val="004C10BB"/>
    <w:rsid w:val="004C51E2"/>
    <w:rsid w:val="004C58D8"/>
    <w:rsid w:val="004C62BD"/>
    <w:rsid w:val="004D4B98"/>
    <w:rsid w:val="004E6856"/>
    <w:rsid w:val="004F20A1"/>
    <w:rsid w:val="0050292B"/>
    <w:rsid w:val="00502EDF"/>
    <w:rsid w:val="00503FD8"/>
    <w:rsid w:val="00510F6A"/>
    <w:rsid w:val="0051361E"/>
    <w:rsid w:val="00517007"/>
    <w:rsid w:val="005322C6"/>
    <w:rsid w:val="005337BB"/>
    <w:rsid w:val="0054455D"/>
    <w:rsid w:val="005539A9"/>
    <w:rsid w:val="005556B7"/>
    <w:rsid w:val="0055703D"/>
    <w:rsid w:val="005570B5"/>
    <w:rsid w:val="00567B61"/>
    <w:rsid w:val="0057054D"/>
    <w:rsid w:val="00570CF2"/>
    <w:rsid w:val="005724D1"/>
    <w:rsid w:val="005747F8"/>
    <w:rsid w:val="005877B3"/>
    <w:rsid w:val="00590964"/>
    <w:rsid w:val="00591376"/>
    <w:rsid w:val="00592AF1"/>
    <w:rsid w:val="0059342C"/>
    <w:rsid w:val="005A4AFC"/>
    <w:rsid w:val="005A5E7C"/>
    <w:rsid w:val="005B5CF3"/>
    <w:rsid w:val="005B6322"/>
    <w:rsid w:val="005C2194"/>
    <w:rsid w:val="005C713C"/>
    <w:rsid w:val="005D0821"/>
    <w:rsid w:val="005D401C"/>
    <w:rsid w:val="005D49B3"/>
    <w:rsid w:val="005D5192"/>
    <w:rsid w:val="005D76C2"/>
    <w:rsid w:val="005E166C"/>
    <w:rsid w:val="005F040F"/>
    <w:rsid w:val="005F61A7"/>
    <w:rsid w:val="005F6F38"/>
    <w:rsid w:val="00603B6D"/>
    <w:rsid w:val="00612010"/>
    <w:rsid w:val="00617B12"/>
    <w:rsid w:val="0063282F"/>
    <w:rsid w:val="00632DFE"/>
    <w:rsid w:val="006335BE"/>
    <w:rsid w:val="00636E31"/>
    <w:rsid w:val="00637B72"/>
    <w:rsid w:val="00640A5A"/>
    <w:rsid w:val="00640FD0"/>
    <w:rsid w:val="006412F3"/>
    <w:rsid w:val="0064321D"/>
    <w:rsid w:val="00643C96"/>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D036F"/>
    <w:rsid w:val="006D09B4"/>
    <w:rsid w:val="006D4BE3"/>
    <w:rsid w:val="006E4173"/>
    <w:rsid w:val="006E42E7"/>
    <w:rsid w:val="006E4D83"/>
    <w:rsid w:val="006E5DE6"/>
    <w:rsid w:val="00701E85"/>
    <w:rsid w:val="00702C54"/>
    <w:rsid w:val="00703C13"/>
    <w:rsid w:val="0070667B"/>
    <w:rsid w:val="00711075"/>
    <w:rsid w:val="00711AC9"/>
    <w:rsid w:val="00721D95"/>
    <w:rsid w:val="00723D29"/>
    <w:rsid w:val="00741F7F"/>
    <w:rsid w:val="0075041A"/>
    <w:rsid w:val="00751148"/>
    <w:rsid w:val="0075230B"/>
    <w:rsid w:val="0075373F"/>
    <w:rsid w:val="00762186"/>
    <w:rsid w:val="00765541"/>
    <w:rsid w:val="00765F30"/>
    <w:rsid w:val="00766649"/>
    <w:rsid w:val="00774376"/>
    <w:rsid w:val="00777FF5"/>
    <w:rsid w:val="00783EF5"/>
    <w:rsid w:val="00797817"/>
    <w:rsid w:val="007A3AF1"/>
    <w:rsid w:val="007A42C4"/>
    <w:rsid w:val="007A6F44"/>
    <w:rsid w:val="007B0702"/>
    <w:rsid w:val="007B1A85"/>
    <w:rsid w:val="007B1B9F"/>
    <w:rsid w:val="007B311D"/>
    <w:rsid w:val="007B5C19"/>
    <w:rsid w:val="007B6B96"/>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4CCD"/>
    <w:rsid w:val="00836073"/>
    <w:rsid w:val="00847E47"/>
    <w:rsid w:val="0085273C"/>
    <w:rsid w:val="008701DD"/>
    <w:rsid w:val="008706CB"/>
    <w:rsid w:val="008812A4"/>
    <w:rsid w:val="0088255C"/>
    <w:rsid w:val="008866AE"/>
    <w:rsid w:val="00891155"/>
    <w:rsid w:val="0089453F"/>
    <w:rsid w:val="00895918"/>
    <w:rsid w:val="00897838"/>
    <w:rsid w:val="008A30C9"/>
    <w:rsid w:val="008A589A"/>
    <w:rsid w:val="008B1C6E"/>
    <w:rsid w:val="008B5546"/>
    <w:rsid w:val="008B5807"/>
    <w:rsid w:val="008C75CB"/>
    <w:rsid w:val="008D3DA8"/>
    <w:rsid w:val="008E54BD"/>
    <w:rsid w:val="008E6BAC"/>
    <w:rsid w:val="009009F8"/>
    <w:rsid w:val="00904C18"/>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76699"/>
    <w:rsid w:val="009847E4"/>
    <w:rsid w:val="00986414"/>
    <w:rsid w:val="009B52B5"/>
    <w:rsid w:val="009B7E75"/>
    <w:rsid w:val="009C05C4"/>
    <w:rsid w:val="009C11D3"/>
    <w:rsid w:val="009C7008"/>
    <w:rsid w:val="009C7213"/>
    <w:rsid w:val="009D05B1"/>
    <w:rsid w:val="009D3DFF"/>
    <w:rsid w:val="009D49DD"/>
    <w:rsid w:val="009E301E"/>
    <w:rsid w:val="009E38C6"/>
    <w:rsid w:val="009E52BF"/>
    <w:rsid w:val="009E6EC5"/>
    <w:rsid w:val="009F3FED"/>
    <w:rsid w:val="009F4B4E"/>
    <w:rsid w:val="009F515F"/>
    <w:rsid w:val="009F6FFA"/>
    <w:rsid w:val="00A04B2A"/>
    <w:rsid w:val="00A120B3"/>
    <w:rsid w:val="00A13D39"/>
    <w:rsid w:val="00A1571A"/>
    <w:rsid w:val="00A22A18"/>
    <w:rsid w:val="00A4580D"/>
    <w:rsid w:val="00A47808"/>
    <w:rsid w:val="00A551BB"/>
    <w:rsid w:val="00A56DAF"/>
    <w:rsid w:val="00A601F8"/>
    <w:rsid w:val="00A77B38"/>
    <w:rsid w:val="00A77C3F"/>
    <w:rsid w:val="00A830FB"/>
    <w:rsid w:val="00A858BC"/>
    <w:rsid w:val="00A85F52"/>
    <w:rsid w:val="00A938A2"/>
    <w:rsid w:val="00A93F2A"/>
    <w:rsid w:val="00A94A91"/>
    <w:rsid w:val="00A95B68"/>
    <w:rsid w:val="00A964CB"/>
    <w:rsid w:val="00AA08FF"/>
    <w:rsid w:val="00AA211C"/>
    <w:rsid w:val="00AB0D89"/>
    <w:rsid w:val="00AC365A"/>
    <w:rsid w:val="00AC4F73"/>
    <w:rsid w:val="00AC6AD3"/>
    <w:rsid w:val="00AD5BC1"/>
    <w:rsid w:val="00AE11A7"/>
    <w:rsid w:val="00AE467E"/>
    <w:rsid w:val="00AF4FF8"/>
    <w:rsid w:val="00AF7369"/>
    <w:rsid w:val="00AF769E"/>
    <w:rsid w:val="00B001DC"/>
    <w:rsid w:val="00B07E49"/>
    <w:rsid w:val="00B12895"/>
    <w:rsid w:val="00B12B04"/>
    <w:rsid w:val="00B23778"/>
    <w:rsid w:val="00B2562C"/>
    <w:rsid w:val="00B321D9"/>
    <w:rsid w:val="00B34135"/>
    <w:rsid w:val="00B4054C"/>
    <w:rsid w:val="00B47148"/>
    <w:rsid w:val="00B50560"/>
    <w:rsid w:val="00B50EF3"/>
    <w:rsid w:val="00B529CD"/>
    <w:rsid w:val="00B563C7"/>
    <w:rsid w:val="00B60C9A"/>
    <w:rsid w:val="00B650C5"/>
    <w:rsid w:val="00B708DB"/>
    <w:rsid w:val="00B70F10"/>
    <w:rsid w:val="00B82569"/>
    <w:rsid w:val="00B90DDF"/>
    <w:rsid w:val="00B94616"/>
    <w:rsid w:val="00B96211"/>
    <w:rsid w:val="00B966B5"/>
    <w:rsid w:val="00B96A0A"/>
    <w:rsid w:val="00B97284"/>
    <w:rsid w:val="00BA08EC"/>
    <w:rsid w:val="00BA1292"/>
    <w:rsid w:val="00BA493E"/>
    <w:rsid w:val="00BB2872"/>
    <w:rsid w:val="00BB3493"/>
    <w:rsid w:val="00BB7990"/>
    <w:rsid w:val="00BC0924"/>
    <w:rsid w:val="00BC2445"/>
    <w:rsid w:val="00BC3CD7"/>
    <w:rsid w:val="00BC5AEF"/>
    <w:rsid w:val="00BD20EA"/>
    <w:rsid w:val="00BD5B10"/>
    <w:rsid w:val="00BD69BC"/>
    <w:rsid w:val="00BE6B3E"/>
    <w:rsid w:val="00C03A19"/>
    <w:rsid w:val="00C06C6D"/>
    <w:rsid w:val="00C128CD"/>
    <w:rsid w:val="00C1384B"/>
    <w:rsid w:val="00C15785"/>
    <w:rsid w:val="00C25886"/>
    <w:rsid w:val="00C262C3"/>
    <w:rsid w:val="00C329DB"/>
    <w:rsid w:val="00C45A09"/>
    <w:rsid w:val="00C51BD8"/>
    <w:rsid w:val="00C52540"/>
    <w:rsid w:val="00C61A97"/>
    <w:rsid w:val="00C63661"/>
    <w:rsid w:val="00C6546B"/>
    <w:rsid w:val="00C70BFB"/>
    <w:rsid w:val="00C823C4"/>
    <w:rsid w:val="00C84D3F"/>
    <w:rsid w:val="00C92CBE"/>
    <w:rsid w:val="00C9769A"/>
    <w:rsid w:val="00CA45D2"/>
    <w:rsid w:val="00CA49D1"/>
    <w:rsid w:val="00CA7311"/>
    <w:rsid w:val="00CA7D33"/>
    <w:rsid w:val="00CB6A56"/>
    <w:rsid w:val="00CC1514"/>
    <w:rsid w:val="00CC2EC7"/>
    <w:rsid w:val="00CD4816"/>
    <w:rsid w:val="00CD4AA2"/>
    <w:rsid w:val="00CE4F76"/>
    <w:rsid w:val="00CE55A0"/>
    <w:rsid w:val="00CF0790"/>
    <w:rsid w:val="00CF0B21"/>
    <w:rsid w:val="00CF4166"/>
    <w:rsid w:val="00CF4890"/>
    <w:rsid w:val="00CF678B"/>
    <w:rsid w:val="00CF6BA2"/>
    <w:rsid w:val="00D00508"/>
    <w:rsid w:val="00D05A80"/>
    <w:rsid w:val="00D06A94"/>
    <w:rsid w:val="00D10EFE"/>
    <w:rsid w:val="00D12F3F"/>
    <w:rsid w:val="00D17E6C"/>
    <w:rsid w:val="00D20CAA"/>
    <w:rsid w:val="00D254F6"/>
    <w:rsid w:val="00D274D0"/>
    <w:rsid w:val="00D353C3"/>
    <w:rsid w:val="00D35F0A"/>
    <w:rsid w:val="00D46638"/>
    <w:rsid w:val="00D522CE"/>
    <w:rsid w:val="00D53E47"/>
    <w:rsid w:val="00D60425"/>
    <w:rsid w:val="00D70AF4"/>
    <w:rsid w:val="00D71594"/>
    <w:rsid w:val="00D7362D"/>
    <w:rsid w:val="00D80BA0"/>
    <w:rsid w:val="00D81DD1"/>
    <w:rsid w:val="00D826E7"/>
    <w:rsid w:val="00D8576B"/>
    <w:rsid w:val="00D87BB4"/>
    <w:rsid w:val="00D91EE0"/>
    <w:rsid w:val="00D96BD9"/>
    <w:rsid w:val="00DA2263"/>
    <w:rsid w:val="00DA512C"/>
    <w:rsid w:val="00DA6C78"/>
    <w:rsid w:val="00DA7041"/>
    <w:rsid w:val="00DB3FA4"/>
    <w:rsid w:val="00DB4459"/>
    <w:rsid w:val="00DB447E"/>
    <w:rsid w:val="00DB7FAE"/>
    <w:rsid w:val="00DD2A51"/>
    <w:rsid w:val="00DD43D9"/>
    <w:rsid w:val="00DD5D2D"/>
    <w:rsid w:val="00DD637E"/>
    <w:rsid w:val="00DD6FC7"/>
    <w:rsid w:val="00DE6D24"/>
    <w:rsid w:val="00DE78E3"/>
    <w:rsid w:val="00DF207F"/>
    <w:rsid w:val="00DF2F25"/>
    <w:rsid w:val="00DF57E1"/>
    <w:rsid w:val="00E1071B"/>
    <w:rsid w:val="00E14F46"/>
    <w:rsid w:val="00E173A6"/>
    <w:rsid w:val="00E21D22"/>
    <w:rsid w:val="00E21E99"/>
    <w:rsid w:val="00E235B1"/>
    <w:rsid w:val="00E23922"/>
    <w:rsid w:val="00E25609"/>
    <w:rsid w:val="00E31C10"/>
    <w:rsid w:val="00E34BBD"/>
    <w:rsid w:val="00E36295"/>
    <w:rsid w:val="00E42C2F"/>
    <w:rsid w:val="00E43801"/>
    <w:rsid w:val="00E539CA"/>
    <w:rsid w:val="00E560D4"/>
    <w:rsid w:val="00E56B39"/>
    <w:rsid w:val="00E60ECC"/>
    <w:rsid w:val="00E7290B"/>
    <w:rsid w:val="00E73CCD"/>
    <w:rsid w:val="00E73F0B"/>
    <w:rsid w:val="00E8606F"/>
    <w:rsid w:val="00E87C22"/>
    <w:rsid w:val="00E96A7B"/>
    <w:rsid w:val="00EA063B"/>
    <w:rsid w:val="00EA0AE9"/>
    <w:rsid w:val="00EA28FF"/>
    <w:rsid w:val="00EB35A6"/>
    <w:rsid w:val="00EB47A2"/>
    <w:rsid w:val="00EC0FF7"/>
    <w:rsid w:val="00EC66E7"/>
    <w:rsid w:val="00EC73F6"/>
    <w:rsid w:val="00ED0C31"/>
    <w:rsid w:val="00ED48BE"/>
    <w:rsid w:val="00EE0144"/>
    <w:rsid w:val="00EE34C2"/>
    <w:rsid w:val="00EE5405"/>
    <w:rsid w:val="00EE5D4B"/>
    <w:rsid w:val="00EE6E77"/>
    <w:rsid w:val="00EF29F2"/>
    <w:rsid w:val="00EF3CDD"/>
    <w:rsid w:val="00EF6E1C"/>
    <w:rsid w:val="00F06AD3"/>
    <w:rsid w:val="00F11DAF"/>
    <w:rsid w:val="00F141A1"/>
    <w:rsid w:val="00F1443F"/>
    <w:rsid w:val="00F20631"/>
    <w:rsid w:val="00F24D21"/>
    <w:rsid w:val="00F31801"/>
    <w:rsid w:val="00F32365"/>
    <w:rsid w:val="00F361B7"/>
    <w:rsid w:val="00F36D1E"/>
    <w:rsid w:val="00F509C3"/>
    <w:rsid w:val="00F5116B"/>
    <w:rsid w:val="00F5317C"/>
    <w:rsid w:val="00F53F2B"/>
    <w:rsid w:val="00F5654C"/>
    <w:rsid w:val="00F629E4"/>
    <w:rsid w:val="00F632CF"/>
    <w:rsid w:val="00F64BAA"/>
    <w:rsid w:val="00F6590D"/>
    <w:rsid w:val="00F67370"/>
    <w:rsid w:val="00F7154A"/>
    <w:rsid w:val="00F71D0D"/>
    <w:rsid w:val="00F72600"/>
    <w:rsid w:val="00F77E33"/>
    <w:rsid w:val="00F86B17"/>
    <w:rsid w:val="00F92FA3"/>
    <w:rsid w:val="00F95220"/>
    <w:rsid w:val="00F957A9"/>
    <w:rsid w:val="00F95B46"/>
    <w:rsid w:val="00F97479"/>
    <w:rsid w:val="00FA0F17"/>
    <w:rsid w:val="00FA6F02"/>
    <w:rsid w:val="00FB2650"/>
    <w:rsid w:val="00FB4036"/>
    <w:rsid w:val="00FB5BA3"/>
    <w:rsid w:val="00FC3BF7"/>
    <w:rsid w:val="00FC6661"/>
    <w:rsid w:val="00FD44C2"/>
    <w:rsid w:val="00FD5412"/>
    <w:rsid w:val="00FE5743"/>
    <w:rsid w:val="00FF1837"/>
    <w:rsid w:val="00FF4D09"/>
    <w:rsid w:val="1D0A8B44"/>
    <w:rsid w:val="2CE2D3E9"/>
    <w:rsid w:val="3128C083"/>
    <w:rsid w:val="3E3973A7"/>
    <w:rsid w:val="449C4A0F"/>
    <w:rsid w:val="48828DF4"/>
    <w:rsid w:val="49AF0FB4"/>
    <w:rsid w:val="51D68753"/>
    <w:rsid w:val="550F9CDA"/>
    <w:rsid w:val="559586DB"/>
    <w:rsid w:val="58D639DF"/>
    <w:rsid w:val="5929417A"/>
    <w:rsid w:val="6286CDD1"/>
    <w:rsid w:val="6686FD83"/>
    <w:rsid w:val="71F95D1B"/>
    <w:rsid w:val="793A000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8F5D65B1-963B-4005-A66A-2F985AFA9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uiPriority w:val="99"/>
    <w:rsid w:val="00816F1D"/>
    <w:rPr>
      <w:sz w:val="16"/>
      <w:szCs w:val="16"/>
    </w:rPr>
  </w:style>
  <w:style w:type="paragraph" w:styleId="CommentText">
    <w:name w:val="annotation text"/>
    <w:basedOn w:val="Normal"/>
    <w:link w:val="CommentTextChar"/>
    <w:uiPriority w:val="99"/>
    <w:rsid w:val="00816F1D"/>
  </w:style>
  <w:style w:type="character" w:customStyle="1" w:styleId="CommentTextChar">
    <w:name w:val="Comment Text Char"/>
    <w:link w:val="CommentText"/>
    <w:uiPriority w:val="99"/>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 w:type="paragraph" w:styleId="NormalWeb">
    <w:name w:val="Normal (Web)"/>
    <w:basedOn w:val="Normal"/>
    <w:uiPriority w:val="99"/>
    <w:unhideWhenUsed/>
    <w:rsid w:val="000C5975"/>
    <w:pPr>
      <w:spacing w:before="100" w:beforeAutospacing="1" w:after="100" w:afterAutospacing="1"/>
    </w:pPr>
    <w:rPr>
      <w:rFonts w:eastAsia="Times New Roman"/>
      <w:sz w:val="24"/>
      <w:szCs w:val="24"/>
    </w:rPr>
  </w:style>
  <w:style w:type="character" w:styleId="Mention">
    <w:name w:val="Mention"/>
    <w:basedOn w:val="DefaultParagraphFont"/>
    <w:uiPriority w:val="99"/>
    <w:unhideWhenUsed/>
    <w:rsid w:val="006E5DE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3151">
      <w:bodyDiv w:val="1"/>
      <w:marLeft w:val="0"/>
      <w:marRight w:val="0"/>
      <w:marTop w:val="0"/>
      <w:marBottom w:val="0"/>
      <w:divBdr>
        <w:top w:val="none" w:sz="0" w:space="0" w:color="auto"/>
        <w:left w:val="none" w:sz="0" w:space="0" w:color="auto"/>
        <w:bottom w:val="none" w:sz="0" w:space="0" w:color="auto"/>
        <w:right w:val="none" w:sz="0" w:space="0" w:color="auto"/>
      </w:divBdr>
    </w:div>
    <w:div w:id="266469511">
      <w:bodyDiv w:val="1"/>
      <w:marLeft w:val="0"/>
      <w:marRight w:val="0"/>
      <w:marTop w:val="0"/>
      <w:marBottom w:val="0"/>
      <w:divBdr>
        <w:top w:val="none" w:sz="0" w:space="0" w:color="auto"/>
        <w:left w:val="none" w:sz="0" w:space="0" w:color="auto"/>
        <w:bottom w:val="none" w:sz="0" w:space="0" w:color="auto"/>
        <w:right w:val="none" w:sz="0" w:space="0" w:color="auto"/>
      </w:divBdr>
    </w:div>
    <w:div w:id="361516364">
      <w:bodyDiv w:val="1"/>
      <w:marLeft w:val="0"/>
      <w:marRight w:val="0"/>
      <w:marTop w:val="0"/>
      <w:marBottom w:val="0"/>
      <w:divBdr>
        <w:top w:val="none" w:sz="0" w:space="0" w:color="auto"/>
        <w:left w:val="none" w:sz="0" w:space="0" w:color="auto"/>
        <w:bottom w:val="none" w:sz="0" w:space="0" w:color="auto"/>
        <w:right w:val="none" w:sz="0" w:space="0" w:color="auto"/>
      </w:divBdr>
    </w:div>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662203828">
      <w:bodyDiv w:val="1"/>
      <w:marLeft w:val="0"/>
      <w:marRight w:val="0"/>
      <w:marTop w:val="0"/>
      <w:marBottom w:val="0"/>
      <w:divBdr>
        <w:top w:val="none" w:sz="0" w:space="0" w:color="auto"/>
        <w:left w:val="none" w:sz="0" w:space="0" w:color="auto"/>
        <w:bottom w:val="none" w:sz="0" w:space="0" w:color="auto"/>
        <w:right w:val="none" w:sz="0" w:space="0" w:color="auto"/>
      </w:divBdr>
    </w:div>
    <w:div w:id="859316329">
      <w:bodyDiv w:val="1"/>
      <w:marLeft w:val="0"/>
      <w:marRight w:val="0"/>
      <w:marTop w:val="0"/>
      <w:marBottom w:val="0"/>
      <w:divBdr>
        <w:top w:val="none" w:sz="0" w:space="0" w:color="auto"/>
        <w:left w:val="none" w:sz="0" w:space="0" w:color="auto"/>
        <w:bottom w:val="none" w:sz="0" w:space="0" w:color="auto"/>
        <w:right w:val="none" w:sz="0" w:space="0" w:color="auto"/>
      </w:divBdr>
    </w:div>
    <w:div w:id="884214667">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1078598583">
      <w:bodyDiv w:val="1"/>
      <w:marLeft w:val="0"/>
      <w:marRight w:val="0"/>
      <w:marTop w:val="0"/>
      <w:marBottom w:val="0"/>
      <w:divBdr>
        <w:top w:val="none" w:sz="0" w:space="0" w:color="auto"/>
        <w:left w:val="none" w:sz="0" w:space="0" w:color="auto"/>
        <w:bottom w:val="none" w:sz="0" w:space="0" w:color="auto"/>
        <w:right w:val="none" w:sz="0" w:space="0" w:color="auto"/>
      </w:divBdr>
    </w:div>
    <w:div w:id="1122697597">
      <w:bodyDiv w:val="1"/>
      <w:marLeft w:val="0"/>
      <w:marRight w:val="0"/>
      <w:marTop w:val="0"/>
      <w:marBottom w:val="0"/>
      <w:divBdr>
        <w:top w:val="none" w:sz="0" w:space="0" w:color="auto"/>
        <w:left w:val="none" w:sz="0" w:space="0" w:color="auto"/>
        <w:bottom w:val="none" w:sz="0" w:space="0" w:color="auto"/>
        <w:right w:val="none" w:sz="0" w:space="0" w:color="auto"/>
      </w:divBdr>
    </w:div>
    <w:div w:id="1201626593">
      <w:bodyDiv w:val="1"/>
      <w:marLeft w:val="0"/>
      <w:marRight w:val="0"/>
      <w:marTop w:val="0"/>
      <w:marBottom w:val="0"/>
      <w:divBdr>
        <w:top w:val="none" w:sz="0" w:space="0" w:color="auto"/>
        <w:left w:val="none" w:sz="0" w:space="0" w:color="auto"/>
        <w:bottom w:val="none" w:sz="0" w:space="0" w:color="auto"/>
        <w:right w:val="none" w:sz="0" w:space="0" w:color="auto"/>
      </w:divBdr>
    </w:div>
    <w:div w:id="1276134875">
      <w:bodyDiv w:val="1"/>
      <w:marLeft w:val="0"/>
      <w:marRight w:val="0"/>
      <w:marTop w:val="0"/>
      <w:marBottom w:val="0"/>
      <w:divBdr>
        <w:top w:val="none" w:sz="0" w:space="0" w:color="auto"/>
        <w:left w:val="none" w:sz="0" w:space="0" w:color="auto"/>
        <w:bottom w:val="none" w:sz="0" w:space="0" w:color="auto"/>
        <w:right w:val="none" w:sz="0" w:space="0" w:color="auto"/>
      </w:divBdr>
    </w:div>
    <w:div w:id="1307277027">
      <w:bodyDiv w:val="1"/>
      <w:marLeft w:val="0"/>
      <w:marRight w:val="0"/>
      <w:marTop w:val="0"/>
      <w:marBottom w:val="0"/>
      <w:divBdr>
        <w:top w:val="none" w:sz="0" w:space="0" w:color="auto"/>
        <w:left w:val="none" w:sz="0" w:space="0" w:color="auto"/>
        <w:bottom w:val="none" w:sz="0" w:space="0" w:color="auto"/>
        <w:right w:val="none" w:sz="0" w:space="0" w:color="auto"/>
      </w:divBdr>
    </w:div>
    <w:div w:id="2021424380">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iofin.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iofin.org/publications-carousel/biofin-workbook-2024"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DC6B44A9-57FB-462D-8AE8-00C73F51ECE7}">
    <t:Anchor>
      <t:Comment id="1300950503"/>
    </t:Anchor>
    <t:History>
      <t:Event id="{5C6D155E-372B-4B7C-8FF1-B254A951974A}" time="2026-02-04T15:12:03.243Z">
        <t:Attribution userId="S::ozlem.culhaci@undp.org::e260822f-89f9-4427-83ff-bd640aec85f5" userProvider="AD" userName="Ozlem Culhaci"/>
        <t:Anchor>
          <t:Comment id="1300950503"/>
        </t:Anchor>
        <t:Create/>
      </t:Event>
      <t:Event id="{30903D40-B660-4D05-B2E7-DA4C90DAE3FF}" time="2026-02-04T15:12:03.243Z">
        <t:Attribution userId="S::ozlem.culhaci@undp.org::e260822f-89f9-4427-83ff-bd640aec85f5" userProvider="AD" userName="Ozlem Culhaci"/>
        <t:Anchor>
          <t:Comment id="1300950503"/>
        </t:Anchor>
        <t:Assign userId="S::marco.arlaud@undp.org::7f5be1a3-40a6-494d-9dd1-bfdf27ae3b00" userProvider="AD" userName="Marco Arlaud"/>
      </t:Event>
      <t:Event id="{6E9728AC-A711-444A-BC3E-D4C9CB401963}" time="2026-02-04T15:12:03.243Z">
        <t:Attribution userId="S::ozlem.culhaci@undp.org::e260822f-89f9-4427-83ff-bd640aec85f5" userProvider="AD" userName="Ozlem Culhaci"/>
        <t:Anchor>
          <t:Comment id="1300950503"/>
        </t:Anchor>
        <t:SetTitle title="@Marco Arlaud is this ok from your end? "/>
      </t:Event>
      <t:Event id="{CEDF2B17-CCE6-412C-8184-62F0EB746870}" time="2026-02-06T14:42:17.837Z">
        <t:Attribution userId="S::ozlem.culhaci@undp.org::e260822f-89f9-4427-83ff-bd640aec85f5" userProvider="AD" userName="Ozlem Culhaci"/>
        <t:Progress percentComplete="100"/>
      </t:Event>
    </t:History>
  </t:Task>
  <t:Task id="{8D4E0AE3-AA1D-4FDD-9729-706D221C7EFC}">
    <t:Anchor>
      <t:Comment id="569953889"/>
    </t:Anchor>
    <t:History>
      <t:Event id="{2B829E4F-4474-407B-B656-B9F6FE00B465}" time="2026-02-05T09:28:56.918Z">
        <t:Attribution userId="S::ozlem.culhaci@undp.org::e260822f-89f9-4427-83ff-bd640aec85f5" userProvider="AD" userName="Ozlem Culhaci"/>
        <t:Anchor>
          <t:Comment id="569953889"/>
        </t:Anchor>
        <t:Create/>
      </t:Event>
      <t:Event id="{FC45EBE8-29E7-42FA-9CAF-533E5883BEB4}" time="2026-02-05T09:28:56.918Z">
        <t:Attribution userId="S::ozlem.culhaci@undp.org::e260822f-89f9-4427-83ff-bd640aec85f5" userProvider="AD" userName="Ozlem Culhaci"/>
        <t:Anchor>
          <t:Comment id="569953889"/>
        </t:Anchor>
        <t:Assign userId="S::daniel.lin@undp.org::6df2539c-2142-4cf3-9d61-37af86573858" userProvider="AD" userName="Daniel Lin"/>
      </t:Event>
      <t:Event id="{BFB5DF48-2AC2-4F48-ACE3-341C511878A7}" time="2026-02-05T09:28:56.918Z">
        <t:Attribution userId="S::ozlem.culhaci@undp.org::e260822f-89f9-4427-83ff-bd640aec85f5" userProvider="AD" userName="Ozlem Culhaci"/>
        <t:Anchor>
          <t:Comment id="569953889"/>
        </t:Anchor>
        <t:SetTitle title="@Daniel Lin should we call this position an evaluation Fellow? "/>
      </t:Event>
      <t:Event id="{377177A4-F61F-455E-9BEA-640AA2E3F060}" time="2026-02-06T14:42:04.507Z">
        <t:Attribution userId="S::ozlem.culhaci@undp.org::e260822f-89f9-4427-83ff-bd640aec85f5" userProvider="AD" userName="Ozlem Culhaci"/>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
      <w:docPartPr>
        <w:name w:val="6374ECF976F747EA9623A8350BAAA469"/>
        <w:category>
          <w:name w:val="General"/>
          <w:gallery w:val="placeholder"/>
        </w:category>
        <w:types>
          <w:type w:val="bbPlcHdr"/>
        </w:types>
        <w:behaviors>
          <w:behavior w:val="content"/>
        </w:behaviors>
        <w:guid w:val="{B5A7154B-7BA7-4B32-8326-B732EDD157C7}"/>
      </w:docPartPr>
      <w:docPartBody>
        <w:p w:rsidR="00FA4D4F" w:rsidRDefault="00834CCD" w:rsidP="00834CCD">
          <w:pPr>
            <w:pStyle w:val="6374ECF976F747EA9623A8350BAAA469"/>
          </w:pPr>
          <w:r w:rsidRPr="007F00C2">
            <w:rPr>
              <w:rStyle w:val="PlaceholderText"/>
              <w:b/>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00000001"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0137D2"/>
    <w:rsid w:val="00062DA4"/>
    <w:rsid w:val="000B609B"/>
    <w:rsid w:val="00283201"/>
    <w:rsid w:val="00336B4C"/>
    <w:rsid w:val="003F4F38"/>
    <w:rsid w:val="006249A7"/>
    <w:rsid w:val="006B098A"/>
    <w:rsid w:val="00711AC9"/>
    <w:rsid w:val="0075425B"/>
    <w:rsid w:val="00765541"/>
    <w:rsid w:val="00834CCD"/>
    <w:rsid w:val="008E6BAC"/>
    <w:rsid w:val="009D05B1"/>
    <w:rsid w:val="009F12C2"/>
    <w:rsid w:val="00AA14C4"/>
    <w:rsid w:val="00B348FA"/>
    <w:rsid w:val="00B40F05"/>
    <w:rsid w:val="00BC68B5"/>
    <w:rsid w:val="00C92CBE"/>
    <w:rsid w:val="00CF4166"/>
    <w:rsid w:val="00CF6898"/>
    <w:rsid w:val="00D12F3F"/>
    <w:rsid w:val="00D353C3"/>
    <w:rsid w:val="00DA512C"/>
    <w:rsid w:val="00DF14EA"/>
    <w:rsid w:val="00DF57E1"/>
    <w:rsid w:val="00EE655F"/>
    <w:rsid w:val="00EF29F2"/>
    <w:rsid w:val="00F6590D"/>
    <w:rsid w:val="00FA4D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4CCD"/>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 w:type="paragraph" w:customStyle="1" w:styleId="6374ECF976F747EA9623A8350BAAA469">
    <w:name w:val="6374ECF976F747EA9623A8350BAAA469"/>
    <w:rsid w:val="00834CCD"/>
    <w:pPr>
      <w:spacing w:line="278" w:lineRule="auto"/>
    </w:pPr>
    <w:rPr>
      <w:kern w:val="2"/>
      <w:sz w:val="24"/>
      <w:szCs w:val="24"/>
      <w:lang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36a5f9e-c147-4dc6-bd34-b28935d93d70">
      <Terms xmlns="http://schemas.microsoft.com/office/infopath/2007/PartnerControls"/>
    </lcf76f155ced4ddcb4097134ff3c332f>
    <TaxCatchAll xmlns="e2d5eb27-e4b1-49f8-914a-e8e5371b07b9" xsi:nil="true"/>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Props1.xml><?xml version="1.0" encoding="utf-8"?>
<ds:datastoreItem xmlns:ds="http://schemas.openxmlformats.org/officeDocument/2006/customXml" ds:itemID="{FC1038E1-6E11-4568-AB21-DD0ECE6A2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3.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4.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 ds:uri="b36a5f9e-c147-4dc6-bd34-b28935d93d70"/>
    <ds:schemaRef ds:uri="e2d5eb27-e4b1-49f8-914a-e8e5371b07b9"/>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1113</Words>
  <Characters>6347</Characters>
  <Application>Microsoft Office Word</Application>
  <DocSecurity>0</DocSecurity>
  <Lines>52</Lines>
  <Paragraphs>14</Paragraphs>
  <ScaleCrop>false</ScaleCrop>
  <Company>UNDP/IAPSO</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4</cp:revision>
  <dcterms:created xsi:type="dcterms:W3CDTF">2026-02-12T06:44:00Z</dcterms:created>
  <dcterms:modified xsi:type="dcterms:W3CDTF">2026-02-26T10:54:00Z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y fmtid="{D5CDD505-2E9C-101B-9397-08002B2CF9AE}" pid="4" name="docLang">
    <vt:lpwstr>en</vt:lpwstr>
  </property>
</Properties>
</file>