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D409FC" w:rsidRDefault="00BC0924" w:rsidP="00A601F8">
      <w:pPr>
        <w:rPr>
          <w:rFonts w:asciiTheme="minorHAnsi" w:hAnsiTheme="minorHAnsi" w:cstheme="minorHAnsi"/>
          <w:lang w:val="en-GB"/>
        </w:rPr>
      </w:pPr>
    </w:p>
    <w:p w14:paraId="2C3DCC57" w14:textId="77777777" w:rsidR="00BC0924" w:rsidRPr="00D409FC" w:rsidRDefault="00BC0924" w:rsidP="00A601F8">
      <w:pPr>
        <w:rPr>
          <w:rFonts w:asciiTheme="minorHAnsi" w:hAnsiTheme="minorHAnsi" w:cstheme="minorHAnsi"/>
          <w:lang w:val="en-GB"/>
        </w:rPr>
      </w:pPr>
    </w:p>
    <w:p w14:paraId="009B0D74" w14:textId="77777777" w:rsidR="00A13D39" w:rsidRPr="00D409FC" w:rsidRDefault="00A13D39" w:rsidP="00A601F8">
      <w:pPr>
        <w:rPr>
          <w:rFonts w:asciiTheme="minorHAnsi" w:hAnsiTheme="minorHAnsi" w:cstheme="minorHAnsi"/>
          <w:b/>
          <w:caps/>
          <w:lang w:val="en-GB"/>
        </w:rPr>
      </w:pPr>
    </w:p>
    <w:p w14:paraId="0FCE88DD" w14:textId="77777777" w:rsidR="00A13D39" w:rsidRPr="00D409FC" w:rsidRDefault="00A13D39" w:rsidP="00A601F8">
      <w:pPr>
        <w:rPr>
          <w:rFonts w:asciiTheme="minorHAnsi" w:hAnsiTheme="minorHAnsi" w:cstheme="minorHAnsi"/>
          <w:b/>
          <w:caps/>
          <w:lang w:val="en-GB"/>
        </w:rPr>
      </w:pPr>
    </w:p>
    <w:p w14:paraId="21CD91E1" w14:textId="352370BD" w:rsidR="00A13D39" w:rsidRPr="00D409FC" w:rsidRDefault="00A13D39" w:rsidP="00A601F8">
      <w:pPr>
        <w:rPr>
          <w:rFonts w:asciiTheme="minorHAnsi" w:hAnsiTheme="minorHAnsi" w:cstheme="minorHAnsi"/>
          <w:b/>
          <w:caps/>
          <w:lang w:val="en-GB"/>
        </w:rPr>
      </w:pPr>
    </w:p>
    <w:p w14:paraId="2BA8E44B" w14:textId="77777777" w:rsidR="00D20CAA" w:rsidRPr="00D409FC" w:rsidRDefault="00D20CAA" w:rsidP="00A601F8">
      <w:pPr>
        <w:rPr>
          <w:rFonts w:asciiTheme="minorHAnsi" w:hAnsiTheme="minorHAnsi" w:cstheme="minorHAnsi"/>
          <w:b/>
          <w:caps/>
          <w:lang w:val="en-GB"/>
        </w:rPr>
      </w:pPr>
    </w:p>
    <w:p w14:paraId="1001765F" w14:textId="77777777" w:rsidR="004B716A" w:rsidRDefault="004B716A" w:rsidP="00A13D39">
      <w:pPr>
        <w:jc w:val="center"/>
        <w:rPr>
          <w:rFonts w:asciiTheme="minorHAnsi" w:hAnsiTheme="minorHAnsi" w:cstheme="minorHAnsi"/>
          <w:b/>
          <w:caps/>
          <w:sz w:val="32"/>
          <w:szCs w:val="32"/>
          <w:lang w:val="en-GB"/>
        </w:rPr>
      </w:pPr>
      <w:r>
        <w:rPr>
          <w:rFonts w:asciiTheme="minorHAnsi" w:hAnsiTheme="minorHAnsi" w:cstheme="minorHAnsi" w:hint="eastAsia"/>
          <w:b/>
          <w:caps/>
          <w:sz w:val="32"/>
          <w:szCs w:val="32"/>
          <w:lang w:val="en-GB" w:eastAsia="zh-CN"/>
        </w:rPr>
        <w:t xml:space="preserve">EXTERNALLY FUNDED </w:t>
      </w:r>
      <w:r w:rsidR="00172D88" w:rsidRPr="00D409FC">
        <w:rPr>
          <w:rFonts w:asciiTheme="minorHAnsi" w:hAnsiTheme="minorHAnsi" w:cstheme="minorHAnsi"/>
          <w:b/>
          <w:caps/>
          <w:sz w:val="32"/>
          <w:szCs w:val="32"/>
          <w:lang w:val="en-GB"/>
        </w:rPr>
        <w:t>FELLOWSHIP</w:t>
      </w:r>
      <w:r w:rsidR="00313014" w:rsidRPr="00D409FC">
        <w:rPr>
          <w:rFonts w:asciiTheme="minorHAnsi" w:hAnsiTheme="minorHAnsi" w:cstheme="minorHAnsi"/>
          <w:b/>
          <w:caps/>
          <w:sz w:val="32"/>
          <w:szCs w:val="32"/>
          <w:lang w:val="en-GB"/>
        </w:rPr>
        <w:t xml:space="preserve"> </w:t>
      </w:r>
    </w:p>
    <w:p w14:paraId="59D4FC25" w14:textId="63DC2843" w:rsidR="00A601F8" w:rsidRDefault="00313014" w:rsidP="00A13D39">
      <w:pPr>
        <w:jc w:val="center"/>
        <w:rPr>
          <w:rFonts w:asciiTheme="minorHAnsi" w:hAnsiTheme="minorHAnsi" w:cstheme="minorHAnsi"/>
          <w:b/>
          <w:caps/>
          <w:sz w:val="32"/>
          <w:szCs w:val="32"/>
          <w:lang w:val="en-GB"/>
        </w:rPr>
      </w:pPr>
      <w:r w:rsidRPr="00D409FC">
        <w:rPr>
          <w:rFonts w:asciiTheme="minorHAnsi" w:hAnsiTheme="minorHAnsi" w:cstheme="minorHAnsi"/>
          <w:b/>
          <w:caps/>
          <w:sz w:val="32"/>
          <w:szCs w:val="32"/>
          <w:lang w:val="en-GB"/>
        </w:rPr>
        <w:t>TERMS oF reference</w:t>
      </w:r>
    </w:p>
    <w:p w14:paraId="470398EF" w14:textId="313E1F30" w:rsidR="000C0960" w:rsidRPr="00D409FC" w:rsidRDefault="000C0960" w:rsidP="00A601F8">
      <w:pPr>
        <w:rPr>
          <w:rFonts w:asciiTheme="minorHAnsi" w:hAnsiTheme="minorHAnsi" w:cstheme="minorHAnsi"/>
          <w:lang w:val="en-GB"/>
        </w:rPr>
      </w:pPr>
    </w:p>
    <w:p w14:paraId="373F5193" w14:textId="77777777" w:rsidR="00D20CAA" w:rsidRPr="00D409FC" w:rsidRDefault="00D20CAA" w:rsidP="00A601F8">
      <w:pPr>
        <w:rPr>
          <w:rFonts w:asciiTheme="minorHAnsi" w:hAnsiTheme="minorHAnsi" w:cstheme="minorHAnsi"/>
          <w:lang w:val="en-GB"/>
        </w:rPr>
      </w:pPr>
    </w:p>
    <w:p w14:paraId="50BF7FE7" w14:textId="77777777" w:rsidR="00A601F8" w:rsidRPr="00D409FC" w:rsidRDefault="007F5D82" w:rsidP="00A601F8">
      <w:pPr>
        <w:rPr>
          <w:rFonts w:asciiTheme="minorHAnsi" w:hAnsiTheme="minorHAnsi" w:cstheme="minorHAnsi"/>
          <w:b/>
          <w:caps/>
          <w:lang w:val="en-GB"/>
        </w:rPr>
      </w:pPr>
      <w:r w:rsidRPr="00D409FC">
        <w:rPr>
          <w:rFonts w:asciiTheme="minorHAnsi" w:hAnsiTheme="minorHAnsi" w:cstheme="minorHAnsi"/>
          <w:b/>
          <w:caps/>
          <w:lang w:val="en-GB"/>
        </w:rPr>
        <w:t xml:space="preserve">I. </w:t>
      </w:r>
      <w:r w:rsidR="00A601F8" w:rsidRPr="00D409FC">
        <w:rPr>
          <w:rFonts w:asciiTheme="minorHAnsi" w:hAnsiTheme="minorHAnsi" w:cstheme="minorHAnsi"/>
          <w:b/>
          <w:caps/>
          <w:lang w:val="en-GB"/>
        </w:rPr>
        <w:t>Identification of the post</w:t>
      </w:r>
    </w:p>
    <w:p w14:paraId="443D4CEA" w14:textId="77777777" w:rsidR="00617B12" w:rsidRPr="00D409FC" w:rsidRDefault="00617B12" w:rsidP="00A601F8">
      <w:pPr>
        <w:rPr>
          <w:rFonts w:asciiTheme="minorHAnsi" w:hAnsiTheme="minorHAnsi" w:cstheme="minorHAnsi"/>
          <w:lang w:val="en-GB"/>
        </w:rPr>
      </w:pPr>
    </w:p>
    <w:p w14:paraId="130CA9AA" w14:textId="2DF9B1D1" w:rsidR="00A601F8" w:rsidRPr="00D409FC" w:rsidRDefault="00A601F8" w:rsidP="00A601F8">
      <w:pPr>
        <w:rPr>
          <w:rFonts w:asciiTheme="minorHAnsi" w:hAnsiTheme="minorHAnsi" w:cstheme="minorHAnsi"/>
          <w:lang w:val="en-GB"/>
        </w:rPr>
      </w:pPr>
      <w:r w:rsidRPr="00D409FC">
        <w:rPr>
          <w:rFonts w:asciiTheme="minorHAnsi" w:hAnsiTheme="minorHAnsi" w:cstheme="minorHAnsi"/>
          <w:lang w:val="en-GB"/>
        </w:rPr>
        <w:t xml:space="preserve">Title: </w:t>
      </w:r>
      <w:r w:rsidRPr="00D409FC">
        <w:rPr>
          <w:rFonts w:asciiTheme="minorHAnsi" w:hAnsiTheme="minorHAnsi" w:cstheme="minorHAnsi"/>
          <w:lang w:val="en-GB"/>
        </w:rPr>
        <w:tab/>
      </w:r>
      <w:r w:rsidRPr="00D409FC">
        <w:rPr>
          <w:rFonts w:asciiTheme="minorHAnsi" w:hAnsiTheme="minorHAnsi" w:cstheme="minorHAnsi"/>
          <w:lang w:val="en-GB"/>
        </w:rPr>
        <w:tab/>
      </w:r>
      <w:r w:rsidRPr="00D409FC">
        <w:rPr>
          <w:rFonts w:asciiTheme="minorHAnsi" w:hAnsiTheme="minorHAnsi" w:cstheme="minorHAnsi"/>
          <w:lang w:val="en-GB"/>
        </w:rPr>
        <w:tab/>
      </w:r>
      <w:r w:rsidR="00C630F0" w:rsidRPr="00D409FC">
        <w:rPr>
          <w:rFonts w:asciiTheme="minorHAnsi" w:hAnsiTheme="minorHAnsi" w:cstheme="minorHAnsi"/>
          <w:lang w:val="en-GB"/>
        </w:rPr>
        <w:tab/>
      </w:r>
      <w:r w:rsidR="00F835DB" w:rsidRPr="00F835DB">
        <w:rPr>
          <w:rFonts w:asciiTheme="minorHAnsi" w:hAnsiTheme="minorHAnsi" w:cstheme="minorHAnsi"/>
          <w:lang w:val="en-GB"/>
        </w:rPr>
        <w:t>Partnerships &amp; Resource Mobilisation Fellow</w:t>
      </w:r>
    </w:p>
    <w:p w14:paraId="6A233EF0" w14:textId="19EF8435" w:rsidR="003F47AD" w:rsidRPr="00D409FC" w:rsidRDefault="003F47AD" w:rsidP="00A601F8">
      <w:pPr>
        <w:rPr>
          <w:rFonts w:asciiTheme="minorHAnsi" w:hAnsiTheme="minorHAnsi" w:cstheme="minorHAnsi"/>
        </w:rPr>
      </w:pPr>
      <w:r w:rsidRPr="00D409FC">
        <w:rPr>
          <w:rFonts w:asciiTheme="minorHAnsi" w:hAnsiTheme="minorHAnsi" w:cstheme="minorHAnsi"/>
          <w:lang w:val="en-GB"/>
        </w:rPr>
        <w:t>Sector of assignment:</w:t>
      </w:r>
      <w:r w:rsidR="005539A9" w:rsidRPr="00D409FC">
        <w:rPr>
          <w:rFonts w:asciiTheme="minorHAnsi" w:hAnsiTheme="minorHAnsi" w:cstheme="minorHAnsi"/>
          <w:lang w:val="en-GB"/>
        </w:rPr>
        <w:tab/>
      </w:r>
      <w:r w:rsidR="005539A9" w:rsidRPr="00D409FC">
        <w:rPr>
          <w:rFonts w:asciiTheme="minorHAnsi" w:hAnsiTheme="minorHAnsi" w:cstheme="minorHAnsi"/>
          <w:lang w:val="en-GB"/>
        </w:rPr>
        <w:tab/>
      </w:r>
      <w:r w:rsidR="008F263E" w:rsidRPr="008F263E">
        <w:rPr>
          <w:rFonts w:asciiTheme="minorHAnsi" w:hAnsiTheme="minorHAnsi" w:cs="Arial"/>
          <w:bCs/>
          <w:lang w:val="en-GB"/>
        </w:rPr>
        <w:t>Partnerships, Resource Mobilisation, External Relations</w:t>
      </w:r>
    </w:p>
    <w:p w14:paraId="67D59395" w14:textId="164EF67D" w:rsidR="00A601F8" w:rsidRPr="00D409FC" w:rsidRDefault="00A601F8" w:rsidP="00A601F8">
      <w:pPr>
        <w:rPr>
          <w:rFonts w:asciiTheme="minorHAnsi" w:hAnsiTheme="minorHAnsi" w:cstheme="minorHAnsi"/>
          <w:lang w:val="en-GB"/>
        </w:rPr>
      </w:pPr>
      <w:r w:rsidRPr="00D409FC">
        <w:rPr>
          <w:rFonts w:asciiTheme="minorHAnsi" w:hAnsiTheme="minorHAnsi" w:cstheme="minorHAnsi"/>
          <w:lang w:val="en-GB"/>
        </w:rPr>
        <w:t xml:space="preserve">Organizational </w:t>
      </w:r>
      <w:r w:rsidR="00B12B04" w:rsidRPr="00D409FC">
        <w:rPr>
          <w:rFonts w:asciiTheme="minorHAnsi" w:hAnsiTheme="minorHAnsi" w:cstheme="minorHAnsi"/>
          <w:lang w:val="en-GB"/>
        </w:rPr>
        <w:t>u</w:t>
      </w:r>
      <w:r w:rsidRPr="00D409FC">
        <w:rPr>
          <w:rFonts w:asciiTheme="minorHAnsi" w:hAnsiTheme="minorHAnsi" w:cstheme="minorHAnsi"/>
          <w:lang w:val="en-GB"/>
        </w:rPr>
        <w:t xml:space="preserve">nit: </w:t>
      </w:r>
      <w:r w:rsidRPr="00D409FC">
        <w:rPr>
          <w:rFonts w:asciiTheme="minorHAnsi" w:hAnsiTheme="minorHAnsi" w:cstheme="minorHAnsi"/>
          <w:lang w:val="en-GB"/>
        </w:rPr>
        <w:tab/>
      </w:r>
      <w:r w:rsidR="007F5D82" w:rsidRPr="00D409FC">
        <w:rPr>
          <w:rFonts w:asciiTheme="minorHAnsi" w:hAnsiTheme="minorHAnsi" w:cstheme="minorHAnsi"/>
          <w:lang w:val="en-GB"/>
        </w:rPr>
        <w:t xml:space="preserve"> </w:t>
      </w:r>
      <w:r w:rsidR="00313014" w:rsidRPr="00D409FC">
        <w:rPr>
          <w:rFonts w:asciiTheme="minorHAnsi" w:hAnsiTheme="minorHAnsi" w:cstheme="minorHAnsi"/>
          <w:lang w:val="en-GB"/>
        </w:rPr>
        <w:tab/>
      </w:r>
      <w:r w:rsidR="00C630F0" w:rsidRPr="00D409FC">
        <w:rPr>
          <w:rFonts w:asciiTheme="minorHAnsi" w:hAnsiTheme="minorHAnsi" w:cstheme="minorHAnsi"/>
          <w:lang w:val="en-GB"/>
        </w:rPr>
        <w:t>Programme Support Unit</w:t>
      </w:r>
    </w:p>
    <w:p w14:paraId="6D413E5E" w14:textId="300C2CC1" w:rsidR="003F47AD" w:rsidRPr="00D409FC" w:rsidRDefault="003F47AD" w:rsidP="00A601F8">
      <w:pPr>
        <w:rPr>
          <w:rFonts w:asciiTheme="minorHAnsi" w:hAnsiTheme="minorHAnsi" w:cstheme="minorHAnsi"/>
        </w:rPr>
      </w:pPr>
      <w:r w:rsidRPr="00D409FC">
        <w:rPr>
          <w:rFonts w:asciiTheme="minorHAnsi" w:hAnsiTheme="minorHAnsi" w:cstheme="minorHAnsi"/>
          <w:lang w:val="en-GB"/>
        </w:rPr>
        <w:t>Country and Duty Station</w:t>
      </w:r>
      <w:r w:rsidRPr="00D409FC">
        <w:rPr>
          <w:rFonts w:asciiTheme="minorHAnsi" w:hAnsiTheme="minorHAnsi" w:cstheme="minorHAnsi"/>
        </w:rPr>
        <w:t>:</w:t>
      </w:r>
      <w:r w:rsidR="005539A9" w:rsidRPr="00D409FC">
        <w:rPr>
          <w:rFonts w:asciiTheme="minorHAnsi" w:hAnsiTheme="minorHAnsi" w:cstheme="minorHAnsi"/>
        </w:rPr>
        <w:tab/>
      </w:r>
      <w:r w:rsidR="005539A9" w:rsidRPr="00D409FC">
        <w:rPr>
          <w:rFonts w:asciiTheme="minorHAnsi" w:hAnsiTheme="minorHAnsi" w:cstheme="minorHAnsi"/>
        </w:rPr>
        <w:tab/>
      </w:r>
      <w:r w:rsidR="00C630F0" w:rsidRPr="00D409FC">
        <w:rPr>
          <w:rFonts w:asciiTheme="minorHAnsi" w:hAnsiTheme="minorHAnsi" w:cstheme="minorHAnsi"/>
        </w:rPr>
        <w:t>Nicosia, Cyprus</w:t>
      </w:r>
    </w:p>
    <w:p w14:paraId="078B9725" w14:textId="258AB420" w:rsidR="00A601F8" w:rsidRPr="00D409FC" w:rsidRDefault="00AF769E" w:rsidP="00A601F8">
      <w:pPr>
        <w:rPr>
          <w:rFonts w:asciiTheme="minorHAnsi" w:hAnsiTheme="minorHAnsi" w:cstheme="minorHAnsi"/>
          <w:lang w:val="en-GB"/>
        </w:rPr>
      </w:pPr>
      <w:r w:rsidRPr="00D409FC">
        <w:rPr>
          <w:rFonts w:asciiTheme="minorHAnsi" w:hAnsiTheme="minorHAnsi" w:cstheme="minorHAnsi"/>
          <w:lang w:val="en-GB"/>
        </w:rPr>
        <w:t>Fellow</w:t>
      </w:r>
      <w:r w:rsidR="00B12B04" w:rsidRPr="00D409FC">
        <w:rPr>
          <w:rFonts w:asciiTheme="minorHAnsi" w:hAnsiTheme="minorHAnsi" w:cstheme="minorHAnsi"/>
          <w:lang w:val="en-GB"/>
        </w:rPr>
        <w:t>ship d</w:t>
      </w:r>
      <w:r w:rsidR="00A601F8" w:rsidRPr="00D409FC">
        <w:rPr>
          <w:rFonts w:asciiTheme="minorHAnsi" w:hAnsiTheme="minorHAnsi" w:cstheme="minorHAnsi"/>
          <w:lang w:val="en-GB"/>
        </w:rPr>
        <w:t xml:space="preserve">uration: </w:t>
      </w:r>
      <w:r w:rsidR="00A601F8" w:rsidRPr="00D409FC">
        <w:rPr>
          <w:rFonts w:asciiTheme="minorHAnsi" w:hAnsiTheme="minorHAnsi" w:cstheme="minorHAnsi"/>
          <w:lang w:val="en-GB"/>
        </w:rPr>
        <w:tab/>
      </w:r>
      <w:r w:rsidR="007F5D82" w:rsidRPr="00D409FC">
        <w:rPr>
          <w:rFonts w:asciiTheme="minorHAnsi" w:hAnsiTheme="minorHAnsi" w:cstheme="minorHAnsi"/>
          <w:lang w:val="en-GB"/>
        </w:rPr>
        <w:t xml:space="preserve"> </w:t>
      </w:r>
      <w:r w:rsidR="00313014" w:rsidRPr="00D409FC">
        <w:rPr>
          <w:rFonts w:asciiTheme="minorHAnsi" w:hAnsiTheme="minorHAnsi" w:cstheme="minorHAnsi"/>
          <w:lang w:val="en-GB"/>
        </w:rPr>
        <w:tab/>
      </w:r>
      <w:r w:rsidR="004B716A">
        <w:rPr>
          <w:rFonts w:asciiTheme="minorHAnsi" w:hAnsiTheme="minorHAnsi" w:cstheme="minorHAnsi" w:hint="eastAsia"/>
          <w:lang w:val="en-GB" w:eastAsia="zh-CN"/>
        </w:rPr>
        <w:t>6</w:t>
      </w:r>
      <w:r w:rsidR="00C630F0" w:rsidRPr="00D409FC">
        <w:rPr>
          <w:rFonts w:asciiTheme="minorHAnsi" w:hAnsiTheme="minorHAnsi" w:cstheme="minorHAnsi"/>
          <w:lang w:val="en-GB"/>
        </w:rPr>
        <w:t>-12</w:t>
      </w:r>
      <w:r w:rsidR="005539A9" w:rsidRPr="00D409FC">
        <w:rPr>
          <w:rFonts w:asciiTheme="minorHAnsi" w:hAnsiTheme="minorHAnsi" w:cstheme="minorHAnsi"/>
          <w:lang w:val="en-GB"/>
        </w:rPr>
        <w:t xml:space="preserve"> </w:t>
      </w:r>
      <w:r w:rsidR="00313014" w:rsidRPr="00D409FC">
        <w:rPr>
          <w:rFonts w:asciiTheme="minorHAnsi" w:hAnsiTheme="minorHAnsi" w:cstheme="minorHAnsi"/>
          <w:lang w:val="en-GB"/>
        </w:rPr>
        <w:t>months</w:t>
      </w:r>
    </w:p>
    <w:p w14:paraId="4A699A6C" w14:textId="572B391D" w:rsidR="00B708DB" w:rsidRPr="00D409FC" w:rsidRDefault="00313014" w:rsidP="00313014">
      <w:pPr>
        <w:rPr>
          <w:rFonts w:asciiTheme="minorHAnsi" w:hAnsiTheme="minorHAnsi" w:cstheme="minorHAnsi"/>
          <w:lang w:val="en-GB"/>
        </w:rPr>
      </w:pPr>
      <w:r w:rsidRPr="00D409FC">
        <w:rPr>
          <w:rFonts w:asciiTheme="minorHAnsi" w:hAnsiTheme="minorHAnsi" w:cstheme="minorHAnsi"/>
          <w:lang w:val="en-GB"/>
        </w:rPr>
        <w:t xml:space="preserve">Supervisor’s </w:t>
      </w:r>
      <w:r w:rsidR="00B12B04" w:rsidRPr="00D409FC">
        <w:rPr>
          <w:rFonts w:asciiTheme="minorHAnsi" w:hAnsiTheme="minorHAnsi" w:cstheme="minorHAnsi"/>
          <w:lang w:val="en-GB"/>
        </w:rPr>
        <w:t>n</w:t>
      </w:r>
      <w:r w:rsidR="00A601F8" w:rsidRPr="00D409FC">
        <w:rPr>
          <w:rFonts w:asciiTheme="minorHAnsi" w:hAnsiTheme="minorHAnsi" w:cstheme="minorHAnsi"/>
          <w:lang w:val="en-GB"/>
        </w:rPr>
        <w:t>ame</w:t>
      </w:r>
      <w:r w:rsidRPr="00D409FC">
        <w:rPr>
          <w:rFonts w:asciiTheme="minorHAnsi" w:hAnsiTheme="minorHAnsi" w:cstheme="minorHAnsi"/>
          <w:lang w:val="en-GB"/>
        </w:rPr>
        <w:t>:</w:t>
      </w:r>
      <w:r w:rsidRPr="00D409FC">
        <w:rPr>
          <w:rFonts w:asciiTheme="minorHAnsi" w:hAnsiTheme="minorHAnsi" w:cstheme="minorHAnsi"/>
          <w:lang w:val="en-GB"/>
        </w:rPr>
        <w:tab/>
      </w:r>
      <w:r w:rsidRPr="00D409FC">
        <w:rPr>
          <w:rFonts w:asciiTheme="minorHAnsi" w:hAnsiTheme="minorHAnsi" w:cstheme="minorHAnsi"/>
          <w:lang w:val="en-GB"/>
        </w:rPr>
        <w:tab/>
      </w:r>
      <w:r w:rsidR="00C630F0" w:rsidRPr="00D409FC">
        <w:rPr>
          <w:rFonts w:asciiTheme="minorHAnsi" w:hAnsiTheme="minorHAnsi" w:cstheme="minorHAnsi"/>
          <w:lang w:val="en-GB"/>
        </w:rPr>
        <w:t>Nilgun Arif</w:t>
      </w:r>
    </w:p>
    <w:p w14:paraId="2644FD5B" w14:textId="632D8FCB" w:rsidR="00313014" w:rsidRPr="00D409FC" w:rsidRDefault="00B12B04" w:rsidP="00313014">
      <w:pPr>
        <w:rPr>
          <w:rFonts w:asciiTheme="minorHAnsi" w:hAnsiTheme="minorHAnsi" w:cstheme="minorHAnsi"/>
          <w:lang w:val="en-GB"/>
        </w:rPr>
      </w:pPr>
      <w:r w:rsidRPr="00D409FC">
        <w:rPr>
          <w:rFonts w:asciiTheme="minorHAnsi" w:hAnsiTheme="minorHAnsi" w:cstheme="minorHAnsi"/>
          <w:lang w:val="en-GB"/>
        </w:rPr>
        <w:t>Supervisor’s t</w:t>
      </w:r>
      <w:r w:rsidR="00313014" w:rsidRPr="00D409FC">
        <w:rPr>
          <w:rFonts w:asciiTheme="minorHAnsi" w:hAnsiTheme="minorHAnsi" w:cstheme="minorHAnsi"/>
          <w:lang w:val="en-GB"/>
        </w:rPr>
        <w:t>itle:</w:t>
      </w:r>
      <w:r w:rsidR="00313014" w:rsidRPr="00D409FC">
        <w:rPr>
          <w:rFonts w:asciiTheme="minorHAnsi" w:hAnsiTheme="minorHAnsi" w:cstheme="minorHAnsi"/>
          <w:lang w:val="en-GB"/>
        </w:rPr>
        <w:tab/>
      </w:r>
      <w:r w:rsidRPr="00D409FC">
        <w:rPr>
          <w:rFonts w:asciiTheme="minorHAnsi" w:hAnsiTheme="minorHAnsi" w:cstheme="minorHAnsi"/>
          <w:lang w:val="en-GB"/>
        </w:rPr>
        <w:tab/>
      </w:r>
      <w:r w:rsidR="00313014" w:rsidRPr="00D409FC">
        <w:rPr>
          <w:rFonts w:asciiTheme="minorHAnsi" w:hAnsiTheme="minorHAnsi" w:cstheme="minorHAnsi"/>
          <w:lang w:val="en-GB"/>
        </w:rPr>
        <w:tab/>
      </w:r>
      <w:r w:rsidR="00C630F0" w:rsidRPr="00D409FC">
        <w:rPr>
          <w:rFonts w:asciiTheme="minorHAnsi" w:hAnsiTheme="minorHAnsi" w:cstheme="minorHAnsi"/>
          <w:lang w:val="en-GB"/>
        </w:rPr>
        <w:t>Head of Programme Support Unit</w:t>
      </w:r>
    </w:p>
    <w:p w14:paraId="0D711ADF" w14:textId="77777777" w:rsidR="009009F8" w:rsidRPr="00D409FC" w:rsidRDefault="009009F8" w:rsidP="00A601F8">
      <w:pPr>
        <w:rPr>
          <w:rFonts w:asciiTheme="minorHAnsi" w:hAnsiTheme="minorHAnsi" w:cstheme="minorHAnsi"/>
          <w:lang w:val="en-GB"/>
        </w:rPr>
      </w:pPr>
    </w:p>
    <w:p w14:paraId="23F9F835" w14:textId="77777777" w:rsidR="00CA2B55" w:rsidRDefault="00CA2B55" w:rsidP="00640FD0">
      <w:pPr>
        <w:rPr>
          <w:rFonts w:asciiTheme="minorHAnsi" w:hAnsiTheme="minorHAnsi" w:cstheme="minorHAnsi"/>
          <w:b/>
          <w:lang w:val="en-GB"/>
        </w:rPr>
      </w:pPr>
    </w:p>
    <w:p w14:paraId="699E95C8" w14:textId="0D5F818F" w:rsidR="00640FD0" w:rsidRPr="00D409FC" w:rsidRDefault="00640FD0" w:rsidP="00640FD0">
      <w:pPr>
        <w:rPr>
          <w:rFonts w:asciiTheme="minorHAnsi" w:hAnsiTheme="minorHAnsi" w:cstheme="minorHAnsi"/>
          <w:b/>
          <w:lang w:val="en-GB"/>
        </w:rPr>
      </w:pPr>
      <w:r w:rsidRPr="00D409FC">
        <w:rPr>
          <w:rFonts w:asciiTheme="minorHAnsi" w:hAnsiTheme="minorHAnsi" w:cstheme="minorHAnsi"/>
          <w:b/>
          <w:lang w:val="en-GB"/>
        </w:rPr>
        <w:t xml:space="preserve">II. </w:t>
      </w:r>
      <w:r w:rsidR="00A13D39" w:rsidRPr="00D409FC">
        <w:rPr>
          <w:rFonts w:asciiTheme="minorHAnsi" w:hAnsiTheme="minorHAnsi" w:cstheme="minorHAnsi"/>
          <w:b/>
          <w:lang w:val="en-GB"/>
        </w:rPr>
        <w:t xml:space="preserve">CORPORATE </w:t>
      </w:r>
      <w:r w:rsidRPr="00D409FC">
        <w:rPr>
          <w:rFonts w:asciiTheme="minorHAnsi" w:hAnsiTheme="minorHAnsi" w:cstheme="minorHAnsi"/>
          <w:b/>
          <w:lang w:val="en-GB"/>
        </w:rPr>
        <w:t>BACKGROUND:</w:t>
      </w:r>
    </w:p>
    <w:p w14:paraId="6C1D1327" w14:textId="77777777" w:rsidR="00617B12" w:rsidRPr="00D409FC" w:rsidRDefault="00617B12" w:rsidP="00640FD0">
      <w:pPr>
        <w:jc w:val="both"/>
        <w:rPr>
          <w:rFonts w:asciiTheme="minorHAnsi" w:hAnsiTheme="minorHAnsi" w:cstheme="minorHAnsi"/>
        </w:rPr>
      </w:pPr>
    </w:p>
    <w:p w14:paraId="01DD570F" w14:textId="42239C5A" w:rsidR="00A13D39" w:rsidRPr="00D409FC" w:rsidRDefault="00C630F0" w:rsidP="00640FD0">
      <w:pPr>
        <w:jc w:val="both"/>
        <w:rPr>
          <w:rFonts w:asciiTheme="minorHAnsi" w:hAnsiTheme="minorHAnsi" w:cstheme="minorHAnsi"/>
          <w:lang w:val="en-GB"/>
        </w:rPr>
      </w:pPr>
      <w:r w:rsidRPr="00D409FC">
        <w:rPr>
          <w:rFonts w:asciiTheme="minorHAnsi" w:hAnsiTheme="minorHAnsi" w:cstheme="minorHAnsi"/>
        </w:rPr>
        <w:t>The United Nations Development Program</w:t>
      </w:r>
      <w:r w:rsidR="004707DB" w:rsidRPr="00D409FC">
        <w:rPr>
          <w:rFonts w:asciiTheme="minorHAnsi" w:hAnsiTheme="minorHAnsi" w:cstheme="minorHAnsi"/>
        </w:rPr>
        <w:t>me</w:t>
      </w:r>
      <w:r w:rsidRPr="00D409FC">
        <w:rPr>
          <w:rFonts w:asciiTheme="minorHAnsi" w:hAnsiTheme="minorHAnsi" w:cstheme="minorHAnsi"/>
        </w:rPr>
        <w:t xml:space="preserve"> (</w:t>
      </w:r>
      <w:r w:rsidR="00F20631" w:rsidRPr="00D409FC">
        <w:rPr>
          <w:rFonts w:asciiTheme="minorHAnsi" w:hAnsiTheme="minorHAnsi" w:cstheme="minorHAnsi"/>
        </w:rPr>
        <w:t>UNDP</w:t>
      </w:r>
      <w:r w:rsidRPr="00D409FC">
        <w:rPr>
          <w:rFonts w:asciiTheme="minorHAnsi" w:hAnsiTheme="minorHAnsi" w:cstheme="minorHAnsi"/>
        </w:rPr>
        <w:t>)</w:t>
      </w:r>
      <w:r w:rsidR="00F20631" w:rsidRPr="00D409FC">
        <w:rPr>
          <w:rFonts w:asciiTheme="minorHAnsi" w:hAnsiTheme="minorHAnsi" w:cstheme="minorHAnsi"/>
        </w:rPr>
        <w:t xml:space="preserve">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Pr="00D409FC" w:rsidRDefault="00A13D39" w:rsidP="00640FD0">
      <w:pPr>
        <w:jc w:val="both"/>
        <w:rPr>
          <w:rFonts w:asciiTheme="minorHAnsi" w:hAnsiTheme="minorHAnsi" w:cstheme="minorHAnsi"/>
          <w:lang w:val="en-GB"/>
        </w:rPr>
      </w:pPr>
    </w:p>
    <w:p w14:paraId="7F9853AF" w14:textId="298D3EDC" w:rsidR="00274276" w:rsidRPr="00D409FC" w:rsidRDefault="004707DB" w:rsidP="00274276">
      <w:pPr>
        <w:jc w:val="both"/>
        <w:rPr>
          <w:rFonts w:asciiTheme="minorHAnsi" w:hAnsiTheme="minorHAnsi" w:cstheme="minorHAnsi"/>
          <w:lang w:val="en-GB"/>
        </w:rPr>
      </w:pPr>
      <w:r w:rsidRPr="00D409FC">
        <w:rPr>
          <w:rFonts w:asciiTheme="minorHAnsi" w:hAnsiTheme="minorHAnsi" w:cstheme="minorHAnsi"/>
          <w:lang w:val="en-GB"/>
        </w:rPr>
        <w:t xml:space="preserve">Within this global mandate, UNDP Cyprus plays an important role in supporting peace and sustainable development on the island. It </w:t>
      </w:r>
      <w:r w:rsidR="00274276" w:rsidRPr="00D409FC">
        <w:rPr>
          <w:rFonts w:asciiTheme="minorHAnsi" w:hAnsiTheme="minorHAnsi" w:cstheme="minorHAnsi"/>
          <w:lang w:val="en-GB"/>
        </w:rPr>
        <w:t xml:space="preserve">provides a diverse package of programmatic services that contribute to a conducive environment for the peace process. In close collaboration with the European Union and other partners, UNDP has earned a reputation as an independent, trusted, and experienced implementing partner </w:t>
      </w:r>
      <w:proofErr w:type="gramStart"/>
      <w:r w:rsidR="00274276" w:rsidRPr="00D409FC">
        <w:rPr>
          <w:rFonts w:asciiTheme="minorHAnsi" w:hAnsiTheme="minorHAnsi" w:cstheme="minorHAnsi"/>
          <w:lang w:val="en-GB"/>
        </w:rPr>
        <w:t>in the area of</w:t>
      </w:r>
      <w:proofErr w:type="gramEnd"/>
      <w:r w:rsidR="00274276" w:rsidRPr="00D409FC">
        <w:rPr>
          <w:rFonts w:asciiTheme="minorHAnsi" w:hAnsiTheme="minorHAnsi" w:cstheme="minorHAnsi"/>
          <w:lang w:val="en-GB"/>
        </w:rPr>
        <w:t xml:space="preserve"> peacebuilding. It works with Greek Cypriots and Turkish Cypriots on confidence</w:t>
      </w:r>
      <w:r w:rsidR="00274276" w:rsidRPr="00D409FC">
        <w:rPr>
          <w:rFonts w:asciiTheme="minorHAnsi" w:hAnsiTheme="minorHAnsi" w:cstheme="minorHAnsi"/>
          <w:lang w:val="en-GB"/>
        </w:rPr>
        <w:noBreakHyphen/>
        <w:t>building measures, promotes dialogue and cooperation, and supports the development of environmental, economic, and social infrastructure across the island</w:t>
      </w:r>
      <w:r w:rsidRPr="00D409FC">
        <w:rPr>
          <w:rFonts w:asciiTheme="minorHAnsi" w:hAnsiTheme="minorHAnsi" w:cstheme="minorHAnsi"/>
          <w:lang w:val="en-GB"/>
        </w:rPr>
        <w:t xml:space="preserve">. These efforts help strengthen </w:t>
      </w:r>
      <w:r w:rsidR="00274276" w:rsidRPr="00D409FC">
        <w:rPr>
          <w:rFonts w:asciiTheme="minorHAnsi" w:hAnsiTheme="minorHAnsi" w:cstheme="minorHAnsi"/>
          <w:lang w:val="en-GB"/>
        </w:rPr>
        <w:t>trust between the two communities and demonstrate the potential for constructive collaboration on issues of shared importance.</w:t>
      </w:r>
    </w:p>
    <w:p w14:paraId="56BE63BC" w14:textId="77777777" w:rsidR="00617B12" w:rsidRPr="00D409FC" w:rsidRDefault="00617B12" w:rsidP="00640FD0">
      <w:pPr>
        <w:jc w:val="both"/>
        <w:rPr>
          <w:rFonts w:asciiTheme="minorHAnsi" w:hAnsiTheme="minorHAnsi" w:cstheme="minorHAnsi"/>
          <w:lang w:val="en-GB"/>
        </w:rPr>
      </w:pPr>
    </w:p>
    <w:p w14:paraId="12FCF569" w14:textId="77777777" w:rsidR="00CA2B55" w:rsidRDefault="00CA2B55" w:rsidP="00A13D39">
      <w:pPr>
        <w:rPr>
          <w:rFonts w:asciiTheme="minorHAnsi" w:hAnsiTheme="minorHAnsi" w:cstheme="minorHAnsi"/>
          <w:b/>
          <w:lang w:val="en-GB"/>
        </w:rPr>
      </w:pPr>
    </w:p>
    <w:p w14:paraId="740E63D0" w14:textId="51E9D77F" w:rsidR="00A13D39" w:rsidRPr="00D409FC" w:rsidRDefault="00A13D39" w:rsidP="00A13D39">
      <w:pPr>
        <w:rPr>
          <w:rFonts w:asciiTheme="minorHAnsi" w:hAnsiTheme="minorHAnsi" w:cstheme="minorHAnsi"/>
          <w:b/>
          <w:lang w:val="en-GB"/>
        </w:rPr>
      </w:pPr>
      <w:r w:rsidRPr="00D409FC">
        <w:rPr>
          <w:rFonts w:asciiTheme="minorHAnsi" w:hAnsiTheme="minorHAnsi" w:cstheme="minorHAnsi"/>
          <w:b/>
          <w:lang w:val="en-GB"/>
        </w:rPr>
        <w:t xml:space="preserve">III. </w:t>
      </w:r>
      <w:r w:rsidR="00AF769E" w:rsidRPr="00D409FC">
        <w:rPr>
          <w:rFonts w:asciiTheme="minorHAnsi" w:hAnsiTheme="minorHAnsi" w:cstheme="minorHAnsi"/>
          <w:b/>
          <w:lang w:val="en-GB"/>
        </w:rPr>
        <w:t>FELLOWSHIP</w:t>
      </w:r>
      <w:r w:rsidRPr="00D409FC">
        <w:rPr>
          <w:rFonts w:asciiTheme="minorHAnsi" w:hAnsiTheme="minorHAnsi" w:cstheme="minorHAnsi"/>
          <w:b/>
          <w:lang w:val="en-GB"/>
        </w:rPr>
        <w:t xml:space="preserve"> OFFICE BACKGROUND: </w:t>
      </w:r>
    </w:p>
    <w:p w14:paraId="19CA3C12" w14:textId="7E6F47AA" w:rsidR="00A13D39" w:rsidRPr="00D409FC" w:rsidRDefault="00A13D39" w:rsidP="00640FD0">
      <w:pPr>
        <w:jc w:val="both"/>
        <w:rPr>
          <w:rFonts w:asciiTheme="minorHAnsi" w:hAnsiTheme="minorHAnsi" w:cstheme="minorHAnsi"/>
          <w:lang w:val="en-GB"/>
        </w:rPr>
      </w:pPr>
    </w:p>
    <w:p w14:paraId="3BA70C91" w14:textId="77777777" w:rsidR="00274276" w:rsidRPr="00D409FC" w:rsidRDefault="00274276" w:rsidP="00F836FB">
      <w:pPr>
        <w:pStyle w:val="TableParagraph"/>
        <w:ind w:left="0" w:right="100"/>
        <w:jc w:val="both"/>
        <w:rPr>
          <w:rFonts w:asciiTheme="minorHAnsi" w:hAnsiTheme="minorHAnsi" w:cstheme="minorHAnsi"/>
          <w:bCs/>
          <w:sz w:val="20"/>
          <w:szCs w:val="20"/>
          <w:lang w:val="en-GB"/>
        </w:rPr>
      </w:pPr>
      <w:r w:rsidRPr="00D409FC">
        <w:rPr>
          <w:rFonts w:asciiTheme="minorHAnsi" w:hAnsiTheme="minorHAnsi" w:cstheme="minorHAnsi"/>
          <w:bCs/>
          <w:sz w:val="20"/>
          <w:szCs w:val="20"/>
          <w:lang w:val="en-GB"/>
        </w:rPr>
        <w:t>The Fellow will work in a context shaped by a long</w:t>
      </w:r>
      <w:r w:rsidRPr="00D409FC">
        <w:rPr>
          <w:rFonts w:asciiTheme="minorHAnsi" w:hAnsiTheme="minorHAnsi" w:cstheme="minorHAnsi"/>
          <w:bCs/>
          <w:sz w:val="20"/>
          <w:szCs w:val="20"/>
          <w:lang w:val="en-GB"/>
        </w:rPr>
        <w:noBreakHyphen/>
        <w:t>standing frozen conflict, which requires sensitivity, analytical depth, strong stakeholder engagement, and adaptability.</w:t>
      </w:r>
    </w:p>
    <w:p w14:paraId="6D41EAE2" w14:textId="77777777" w:rsidR="004707DB" w:rsidRPr="00D409FC" w:rsidRDefault="004707DB" w:rsidP="00274276">
      <w:pPr>
        <w:pStyle w:val="TableParagraph"/>
        <w:ind w:right="100"/>
        <w:jc w:val="both"/>
        <w:rPr>
          <w:rFonts w:asciiTheme="minorHAnsi" w:hAnsiTheme="minorHAnsi" w:cstheme="minorHAnsi"/>
          <w:bCs/>
          <w:sz w:val="20"/>
          <w:szCs w:val="20"/>
          <w:lang w:val="en-GB"/>
        </w:rPr>
      </w:pPr>
    </w:p>
    <w:p w14:paraId="1299E774" w14:textId="3B8B4357" w:rsidR="00274276" w:rsidRPr="00D409FC" w:rsidRDefault="004707DB" w:rsidP="00F836FB">
      <w:pPr>
        <w:pStyle w:val="TableParagraph"/>
        <w:ind w:left="0" w:right="100"/>
        <w:jc w:val="both"/>
        <w:rPr>
          <w:rFonts w:asciiTheme="minorHAnsi" w:hAnsiTheme="minorHAnsi" w:cstheme="minorHAnsi"/>
          <w:bCs/>
          <w:sz w:val="20"/>
          <w:szCs w:val="20"/>
          <w:lang w:val="en-GB"/>
        </w:rPr>
      </w:pPr>
      <w:r w:rsidRPr="00D409FC">
        <w:rPr>
          <w:rFonts w:asciiTheme="minorHAnsi" w:hAnsiTheme="minorHAnsi" w:cstheme="minorHAnsi"/>
          <w:bCs/>
          <w:sz w:val="20"/>
          <w:szCs w:val="20"/>
          <w:lang w:val="en-GB"/>
        </w:rPr>
        <w:t>UNDP Cyprus supports the ongoing peace and confidence</w:t>
      </w:r>
      <w:r w:rsidRPr="00D409FC">
        <w:rPr>
          <w:rFonts w:asciiTheme="minorHAnsi" w:hAnsiTheme="minorHAnsi" w:cstheme="minorHAnsi"/>
          <w:bCs/>
          <w:sz w:val="20"/>
          <w:szCs w:val="20"/>
          <w:lang w:val="en-GB"/>
        </w:rPr>
        <w:noBreakHyphen/>
        <w:t>building process through initiatives that foster dialogue, cooperation, and joint problem</w:t>
      </w:r>
      <w:r w:rsidRPr="00D409FC">
        <w:rPr>
          <w:rFonts w:asciiTheme="minorHAnsi" w:hAnsiTheme="minorHAnsi" w:cstheme="minorHAnsi"/>
          <w:bCs/>
          <w:sz w:val="20"/>
          <w:szCs w:val="20"/>
          <w:lang w:val="en-GB"/>
        </w:rPr>
        <w:noBreakHyphen/>
        <w:t>solving between the communities. Its programme portfolio contributes to peacebuilding, conflict prevention, social cohesion, environmental cooperation, energy transition, and resilience.</w:t>
      </w:r>
      <w:r w:rsidR="00F836FB">
        <w:rPr>
          <w:rFonts w:asciiTheme="minorHAnsi" w:hAnsiTheme="minorHAnsi" w:cstheme="minorHAnsi"/>
          <w:bCs/>
          <w:sz w:val="20"/>
          <w:szCs w:val="20"/>
          <w:lang w:val="en-GB"/>
        </w:rPr>
        <w:t xml:space="preserve"> </w:t>
      </w:r>
      <w:r w:rsidR="00274276" w:rsidRPr="00D409FC">
        <w:rPr>
          <w:rFonts w:asciiTheme="minorHAnsi" w:hAnsiTheme="minorHAnsi" w:cstheme="minorHAnsi"/>
          <w:bCs/>
          <w:sz w:val="20"/>
          <w:szCs w:val="20"/>
          <w:lang w:val="en-GB"/>
        </w:rPr>
        <w:t>With funding from the European Union, UNDP implements four main projects and a general programme that together form the core of UNDP’s work in Cyprus.</w:t>
      </w:r>
    </w:p>
    <w:p w14:paraId="1DBD657A" w14:textId="77777777" w:rsidR="00C630F0" w:rsidRPr="00D409FC" w:rsidRDefault="00C630F0">
      <w:pPr>
        <w:rPr>
          <w:rFonts w:asciiTheme="minorHAnsi" w:hAnsiTheme="minorHAnsi" w:cstheme="minorHAnsi"/>
          <w:b/>
          <w:lang w:val="en-GB"/>
        </w:rPr>
      </w:pPr>
    </w:p>
    <w:p w14:paraId="6021EB1A" w14:textId="74F0E226" w:rsidR="000D732B" w:rsidRPr="00F836FB" w:rsidRDefault="00C630F0" w:rsidP="000D732B">
      <w:pPr>
        <w:pStyle w:val="NormalWeb"/>
        <w:shd w:val="clear" w:color="auto" w:fill="FFFFFF"/>
        <w:spacing w:beforeAutospacing="0" w:afterAutospacing="0"/>
        <w:jc w:val="both"/>
        <w:rPr>
          <w:rFonts w:asciiTheme="minorHAnsi" w:hAnsiTheme="minorHAnsi" w:cstheme="minorHAnsi"/>
          <w:b/>
          <w:bCs/>
          <w:color w:val="333333"/>
          <w:sz w:val="20"/>
          <w:szCs w:val="20"/>
          <w:lang w:val="en-GB"/>
        </w:rPr>
      </w:pPr>
      <w:r w:rsidRPr="00D409FC">
        <w:rPr>
          <w:rFonts w:asciiTheme="minorHAnsi" w:hAnsiTheme="minorHAnsi" w:cstheme="minorHAnsi"/>
          <w:b/>
          <w:bCs/>
          <w:color w:val="333333"/>
          <w:sz w:val="20"/>
          <w:szCs w:val="20"/>
        </w:rPr>
        <w:t>Local Infrastructure Facility</w:t>
      </w:r>
      <w:r w:rsidR="0011586A" w:rsidRPr="00D409FC">
        <w:rPr>
          <w:rFonts w:asciiTheme="minorHAnsi" w:hAnsiTheme="minorHAnsi" w:cstheme="minorHAnsi"/>
          <w:b/>
          <w:bCs/>
          <w:color w:val="333333"/>
          <w:sz w:val="20"/>
          <w:szCs w:val="20"/>
        </w:rPr>
        <w:t xml:space="preserve"> (LIF</w:t>
      </w:r>
      <w:r w:rsidRPr="00D409FC">
        <w:rPr>
          <w:rFonts w:asciiTheme="minorHAnsi" w:hAnsiTheme="minorHAnsi" w:cstheme="minorHAnsi"/>
          <w:b/>
          <w:bCs/>
          <w:color w:val="333333"/>
          <w:sz w:val="20"/>
          <w:szCs w:val="20"/>
          <w:lang w:val="en-GB"/>
        </w:rPr>
        <w:t xml:space="preserve">): </w:t>
      </w:r>
      <w:r w:rsidR="000D732B" w:rsidRPr="00D409FC">
        <w:rPr>
          <w:rFonts w:asciiTheme="minorHAnsi" w:hAnsiTheme="minorHAnsi" w:cstheme="minorHAnsi"/>
          <w:color w:val="333333"/>
          <w:sz w:val="20"/>
          <w:szCs w:val="20"/>
          <w:lang w:val="en-GB"/>
        </w:rPr>
        <w:t>The Local Infrastructure Facility (LIF) works with local communities to design and implement projects that enhance urban and rural areas. Launched in April 2019, LIF provides technical assistance and support to develop environmental, social, and economic infrastructure in the Turkish Cypriot community, funded by the European Union.</w:t>
      </w:r>
    </w:p>
    <w:p w14:paraId="071979E6" w14:textId="77777777" w:rsidR="00C630F0" w:rsidRPr="00D409FC" w:rsidRDefault="00C630F0" w:rsidP="00C630F0">
      <w:pPr>
        <w:pStyle w:val="NormalWeb"/>
        <w:shd w:val="clear" w:color="auto" w:fill="FFFFFF"/>
        <w:spacing w:before="0" w:beforeAutospacing="0" w:after="0" w:afterAutospacing="0"/>
        <w:jc w:val="both"/>
        <w:rPr>
          <w:rFonts w:asciiTheme="minorHAnsi" w:hAnsiTheme="minorHAnsi" w:cstheme="minorHAnsi"/>
          <w:color w:val="333333"/>
          <w:sz w:val="20"/>
          <w:szCs w:val="20"/>
          <w:lang w:val="en-GB"/>
        </w:rPr>
      </w:pPr>
    </w:p>
    <w:p w14:paraId="2EEBFDF9" w14:textId="4BF28694" w:rsidR="004707DB" w:rsidRPr="00F836FB" w:rsidRDefault="00C630F0" w:rsidP="00F836FB">
      <w:pPr>
        <w:pStyle w:val="NormalWeb"/>
        <w:shd w:val="clear" w:color="auto" w:fill="FFFFFF"/>
        <w:spacing w:before="0" w:beforeAutospacing="0" w:after="0" w:afterAutospacing="0"/>
        <w:jc w:val="both"/>
        <w:rPr>
          <w:rFonts w:asciiTheme="minorHAnsi" w:hAnsiTheme="minorHAnsi" w:cstheme="minorHAnsi"/>
          <w:b/>
          <w:bCs/>
          <w:color w:val="333333"/>
          <w:sz w:val="20"/>
          <w:szCs w:val="20"/>
          <w:lang w:val="en-GB"/>
        </w:rPr>
      </w:pPr>
      <w:r w:rsidRPr="00D409FC">
        <w:rPr>
          <w:rFonts w:asciiTheme="minorHAnsi" w:hAnsiTheme="minorHAnsi" w:cstheme="minorHAnsi"/>
          <w:b/>
          <w:bCs/>
          <w:color w:val="333333"/>
          <w:sz w:val="20"/>
          <w:szCs w:val="20"/>
        </w:rPr>
        <w:lastRenderedPageBreak/>
        <w:t>Support Facility to the Technical Committees</w:t>
      </w:r>
      <w:r w:rsidR="004707DB" w:rsidRPr="00D409FC">
        <w:rPr>
          <w:rFonts w:asciiTheme="minorHAnsi" w:hAnsiTheme="minorHAnsi" w:cstheme="minorHAnsi"/>
          <w:b/>
          <w:bCs/>
          <w:color w:val="333333"/>
          <w:sz w:val="20"/>
          <w:szCs w:val="20"/>
        </w:rPr>
        <w:t xml:space="preserve"> </w:t>
      </w:r>
      <w:r w:rsidR="0011586A" w:rsidRPr="00D409FC">
        <w:rPr>
          <w:rFonts w:asciiTheme="minorHAnsi" w:hAnsiTheme="minorHAnsi" w:cstheme="minorHAnsi"/>
          <w:b/>
          <w:bCs/>
          <w:color w:val="333333"/>
          <w:sz w:val="20"/>
          <w:szCs w:val="20"/>
        </w:rPr>
        <w:t>(</w:t>
      </w:r>
      <w:r w:rsidR="0011586A" w:rsidRPr="00D409FC">
        <w:rPr>
          <w:rFonts w:asciiTheme="minorHAnsi" w:hAnsiTheme="minorHAnsi" w:cstheme="minorHAnsi"/>
          <w:b/>
          <w:bCs/>
          <w:color w:val="333333"/>
          <w:sz w:val="20"/>
          <w:szCs w:val="20"/>
          <w:lang w:val="en-GB"/>
        </w:rPr>
        <w:t>SFTC</w:t>
      </w:r>
      <w:r w:rsidRPr="00D409FC">
        <w:rPr>
          <w:rFonts w:asciiTheme="minorHAnsi" w:hAnsiTheme="minorHAnsi" w:cstheme="minorHAnsi"/>
          <w:b/>
          <w:bCs/>
          <w:color w:val="333333"/>
          <w:sz w:val="20"/>
          <w:szCs w:val="20"/>
          <w:lang w:val="en-GB"/>
        </w:rPr>
        <w:t xml:space="preserve">):  </w:t>
      </w:r>
      <w:r w:rsidR="00F836FB">
        <w:rPr>
          <w:rFonts w:asciiTheme="minorHAnsi" w:hAnsiTheme="minorHAnsi" w:cstheme="minorHAnsi"/>
          <w:b/>
          <w:bCs/>
          <w:color w:val="333333"/>
          <w:sz w:val="20"/>
          <w:szCs w:val="20"/>
          <w:lang w:val="en-GB"/>
        </w:rPr>
        <w:t xml:space="preserve"> </w:t>
      </w:r>
      <w:r w:rsidRPr="00D409FC">
        <w:rPr>
          <w:rFonts w:asciiTheme="minorHAnsi" w:hAnsiTheme="minorHAnsi" w:cstheme="minorHAnsi"/>
          <w:color w:val="333333"/>
          <w:sz w:val="20"/>
          <w:szCs w:val="20"/>
        </w:rPr>
        <w:t>The Technical Committees were established by the leaders of the Greek Cypriot and Turkish Cypriot communities under the auspices of the United Nations, to address issues that affect the day-to-day life of people</w:t>
      </w:r>
      <w:r w:rsidRPr="00D409FC">
        <w:rPr>
          <w:rFonts w:asciiTheme="minorHAnsi" w:hAnsiTheme="minorHAnsi" w:cstheme="minorHAnsi"/>
          <w:color w:val="333333"/>
          <w:sz w:val="20"/>
          <w:szCs w:val="20"/>
          <w:lang w:val="en-GB"/>
        </w:rPr>
        <w:t xml:space="preserve">. </w:t>
      </w:r>
      <w:r w:rsidR="004707DB" w:rsidRPr="00D409FC">
        <w:rPr>
          <w:rFonts w:asciiTheme="minorHAnsi" w:hAnsiTheme="minorHAnsi" w:cstheme="minorHAnsi"/>
          <w:color w:val="333333"/>
          <w:sz w:val="20"/>
          <w:szCs w:val="20"/>
          <w:lang w:val="en-GB"/>
        </w:rPr>
        <w:t>SFTC supports the Technical Committees to prepare and implement actions on issues affecting daily life and encourages greater interaction, communication, and mutual understanding between Greek Cypriots and Turkish Cypriots.</w:t>
      </w:r>
    </w:p>
    <w:p w14:paraId="2A7AA347" w14:textId="77777777" w:rsidR="00C630F0" w:rsidRPr="00D409FC" w:rsidRDefault="00C630F0" w:rsidP="00C630F0">
      <w:pPr>
        <w:pStyle w:val="NormalWeb"/>
        <w:shd w:val="clear" w:color="auto" w:fill="FFFFFF"/>
        <w:spacing w:before="0" w:beforeAutospacing="0" w:after="0" w:afterAutospacing="0"/>
        <w:jc w:val="both"/>
        <w:rPr>
          <w:rFonts w:asciiTheme="minorHAnsi" w:hAnsiTheme="minorHAnsi" w:cstheme="minorHAnsi"/>
          <w:color w:val="333333"/>
          <w:sz w:val="20"/>
          <w:szCs w:val="20"/>
          <w:lang w:val="en-GB"/>
        </w:rPr>
      </w:pPr>
    </w:p>
    <w:p w14:paraId="4E5DB543" w14:textId="344D419F" w:rsidR="000D732B" w:rsidRPr="00D409FC" w:rsidRDefault="0011586A" w:rsidP="00F836FB">
      <w:pPr>
        <w:pStyle w:val="NormalWeb"/>
        <w:shd w:val="clear" w:color="auto" w:fill="FFFFFF"/>
        <w:spacing w:before="0" w:beforeAutospacing="0" w:after="0" w:afterAutospacing="0"/>
        <w:jc w:val="both"/>
        <w:rPr>
          <w:rFonts w:asciiTheme="minorHAnsi" w:hAnsiTheme="minorHAnsi" w:cstheme="minorHAnsi"/>
          <w:color w:val="333333"/>
          <w:sz w:val="20"/>
          <w:szCs w:val="20"/>
          <w:lang w:val="en-GB"/>
        </w:rPr>
      </w:pPr>
      <w:r w:rsidRPr="00D409FC">
        <w:rPr>
          <w:rFonts w:asciiTheme="minorHAnsi" w:hAnsiTheme="minorHAnsi" w:cstheme="minorHAnsi"/>
          <w:b/>
          <w:bCs/>
          <w:color w:val="333333"/>
          <w:sz w:val="20"/>
          <w:szCs w:val="20"/>
        </w:rPr>
        <w:t xml:space="preserve">Support to the </w:t>
      </w:r>
      <w:r w:rsidR="00C630F0" w:rsidRPr="00D409FC">
        <w:rPr>
          <w:rFonts w:asciiTheme="minorHAnsi" w:hAnsiTheme="minorHAnsi" w:cstheme="minorHAnsi"/>
          <w:b/>
          <w:bCs/>
          <w:color w:val="333333"/>
          <w:sz w:val="20"/>
          <w:szCs w:val="20"/>
        </w:rPr>
        <w:t>Technical Committee on Cultural Heritage</w:t>
      </w:r>
      <w:r w:rsidRPr="00D409FC">
        <w:rPr>
          <w:rFonts w:asciiTheme="minorHAnsi" w:hAnsiTheme="minorHAnsi" w:cstheme="minorHAnsi"/>
          <w:b/>
          <w:bCs/>
          <w:color w:val="333333"/>
          <w:sz w:val="20"/>
          <w:szCs w:val="20"/>
        </w:rPr>
        <w:t xml:space="preserve"> (TCCH</w:t>
      </w:r>
      <w:r w:rsidR="00C630F0" w:rsidRPr="00D409FC">
        <w:rPr>
          <w:rFonts w:asciiTheme="minorHAnsi" w:hAnsiTheme="minorHAnsi" w:cstheme="minorHAnsi"/>
          <w:b/>
          <w:bCs/>
          <w:color w:val="333333"/>
          <w:sz w:val="20"/>
          <w:szCs w:val="20"/>
          <w:lang w:val="en-GB"/>
        </w:rPr>
        <w:t xml:space="preserve">): </w:t>
      </w:r>
      <w:r w:rsidR="00C630F0" w:rsidRPr="00D409FC">
        <w:rPr>
          <w:rFonts w:asciiTheme="minorHAnsi" w:hAnsiTheme="minorHAnsi" w:cstheme="minorHAnsi"/>
          <w:b/>
          <w:bCs/>
          <w:color w:val="333333"/>
          <w:sz w:val="20"/>
          <w:szCs w:val="20"/>
        </w:rPr>
        <w:t xml:space="preserve"> </w:t>
      </w:r>
      <w:r w:rsidR="000D732B" w:rsidRPr="00D409FC">
        <w:rPr>
          <w:rFonts w:asciiTheme="minorHAnsi" w:hAnsiTheme="minorHAnsi" w:cstheme="minorHAnsi"/>
          <w:color w:val="333333"/>
          <w:sz w:val="20"/>
          <w:szCs w:val="20"/>
          <w:lang w:val="en-GB"/>
        </w:rPr>
        <w:t>The Technical Committee on Cultural Heritage works to recognise, promote, and protect Cyprus’s rich and diverse cultural heritage. The project supports conservation and emergency safeguarding measures for high</w:t>
      </w:r>
      <w:r w:rsidR="000D732B" w:rsidRPr="00D409FC">
        <w:rPr>
          <w:rFonts w:asciiTheme="minorHAnsi" w:hAnsiTheme="minorHAnsi" w:cstheme="minorHAnsi"/>
          <w:color w:val="333333"/>
          <w:sz w:val="20"/>
          <w:szCs w:val="20"/>
          <w:lang w:val="en-GB"/>
        </w:rPr>
        <w:noBreakHyphen/>
        <w:t>value cultural heritage sites, digitisation efforts, and community engagement activities.</w:t>
      </w:r>
    </w:p>
    <w:p w14:paraId="646A1D58" w14:textId="77777777" w:rsidR="00C630F0" w:rsidRPr="00D409FC" w:rsidRDefault="00C630F0" w:rsidP="00C630F0">
      <w:pPr>
        <w:pStyle w:val="NormalWeb"/>
        <w:shd w:val="clear" w:color="auto" w:fill="FFFFFF"/>
        <w:spacing w:before="0" w:beforeAutospacing="0" w:after="0" w:afterAutospacing="0"/>
        <w:jc w:val="both"/>
        <w:rPr>
          <w:rFonts w:asciiTheme="minorHAnsi" w:hAnsiTheme="minorHAnsi" w:cstheme="minorHAnsi"/>
          <w:color w:val="333333"/>
          <w:sz w:val="20"/>
          <w:szCs w:val="20"/>
          <w:lang w:val="en-GB"/>
        </w:rPr>
      </w:pPr>
    </w:p>
    <w:p w14:paraId="256D0BE6" w14:textId="56373E95" w:rsidR="00C630F0" w:rsidRPr="00F836FB" w:rsidRDefault="0011586A" w:rsidP="00F836FB">
      <w:pPr>
        <w:pStyle w:val="NormalWeb"/>
        <w:shd w:val="clear" w:color="auto" w:fill="FFFFFF"/>
        <w:spacing w:before="0" w:beforeAutospacing="0" w:after="0" w:afterAutospacing="0"/>
        <w:jc w:val="both"/>
        <w:rPr>
          <w:rFonts w:asciiTheme="minorHAnsi" w:hAnsiTheme="minorHAnsi" w:cstheme="minorHAnsi"/>
          <w:b/>
          <w:bCs/>
          <w:color w:val="333333"/>
          <w:sz w:val="20"/>
          <w:szCs w:val="20"/>
        </w:rPr>
      </w:pPr>
      <w:r w:rsidRPr="00D409FC">
        <w:rPr>
          <w:rFonts w:asciiTheme="minorHAnsi" w:hAnsiTheme="minorHAnsi" w:cstheme="minorHAnsi"/>
          <w:b/>
          <w:bCs/>
          <w:color w:val="333333"/>
          <w:sz w:val="20"/>
          <w:szCs w:val="20"/>
          <w:lang w:val="en-GB"/>
        </w:rPr>
        <w:t xml:space="preserve">Support to the </w:t>
      </w:r>
      <w:r w:rsidR="00C630F0" w:rsidRPr="00D409FC">
        <w:rPr>
          <w:rFonts w:asciiTheme="minorHAnsi" w:hAnsiTheme="minorHAnsi" w:cstheme="minorHAnsi"/>
          <w:b/>
          <w:bCs/>
          <w:color w:val="333333"/>
          <w:sz w:val="20"/>
          <w:szCs w:val="20"/>
        </w:rPr>
        <w:t>Committee on Missing Persons</w:t>
      </w:r>
      <w:r w:rsidRPr="00D409FC">
        <w:rPr>
          <w:rFonts w:asciiTheme="minorHAnsi" w:hAnsiTheme="minorHAnsi" w:cstheme="minorHAnsi"/>
          <w:b/>
          <w:bCs/>
          <w:color w:val="333333"/>
          <w:sz w:val="20"/>
          <w:szCs w:val="20"/>
        </w:rPr>
        <w:t xml:space="preserve"> (CMP</w:t>
      </w:r>
      <w:r w:rsidR="00C630F0" w:rsidRPr="00D409FC">
        <w:rPr>
          <w:rFonts w:asciiTheme="minorHAnsi" w:hAnsiTheme="minorHAnsi" w:cstheme="minorHAnsi"/>
          <w:b/>
          <w:bCs/>
          <w:color w:val="333333"/>
          <w:sz w:val="20"/>
          <w:szCs w:val="20"/>
          <w:lang w:val="en-GB"/>
        </w:rPr>
        <w:t xml:space="preserve">): </w:t>
      </w:r>
      <w:r w:rsidR="00C630F0" w:rsidRPr="00D409FC">
        <w:rPr>
          <w:rFonts w:asciiTheme="minorHAnsi" w:hAnsiTheme="minorHAnsi" w:cstheme="minorHAnsi"/>
          <w:b/>
          <w:bCs/>
          <w:color w:val="333333"/>
          <w:sz w:val="20"/>
          <w:szCs w:val="20"/>
        </w:rPr>
        <w:t xml:space="preserve"> </w:t>
      </w:r>
      <w:r w:rsidR="00C630F0" w:rsidRPr="00D409FC">
        <w:rPr>
          <w:rFonts w:asciiTheme="minorHAnsi" w:hAnsiTheme="minorHAnsi" w:cstheme="minorHAnsi"/>
          <w:color w:val="333333"/>
          <w:sz w:val="20"/>
          <w:szCs w:val="20"/>
        </w:rPr>
        <w:t xml:space="preserve">The Committee on Missing Persons in Cyprus (CMP) project </w:t>
      </w:r>
      <w:r w:rsidR="00C630F0" w:rsidRPr="00D409FC">
        <w:rPr>
          <w:rFonts w:asciiTheme="minorHAnsi" w:hAnsiTheme="minorHAnsi" w:cstheme="minorHAnsi"/>
          <w:color w:val="333333"/>
          <w:sz w:val="20"/>
          <w:szCs w:val="20"/>
          <w:lang w:val="en-GB"/>
        </w:rPr>
        <w:t xml:space="preserve">works </w:t>
      </w:r>
      <w:r w:rsidR="00C630F0" w:rsidRPr="00D409FC">
        <w:rPr>
          <w:rFonts w:asciiTheme="minorHAnsi" w:hAnsiTheme="minorHAnsi" w:cstheme="minorHAnsi"/>
          <w:color w:val="333333"/>
          <w:sz w:val="20"/>
          <w:szCs w:val="20"/>
        </w:rPr>
        <w:t>on the exhumation, identification, and return of remains of missing persons</w:t>
      </w:r>
      <w:r w:rsidR="00C630F0" w:rsidRPr="00D409FC">
        <w:rPr>
          <w:rFonts w:asciiTheme="minorHAnsi" w:hAnsiTheme="minorHAnsi" w:cstheme="minorHAnsi"/>
          <w:color w:val="333333"/>
          <w:sz w:val="20"/>
          <w:szCs w:val="20"/>
          <w:lang w:val="en-GB"/>
        </w:rPr>
        <w:t>.</w:t>
      </w:r>
      <w:r w:rsidRPr="00D409FC">
        <w:rPr>
          <w:rFonts w:asciiTheme="minorHAnsi" w:hAnsiTheme="minorHAnsi" w:cstheme="minorHAnsi"/>
          <w:color w:val="333333"/>
          <w:sz w:val="20"/>
          <w:szCs w:val="20"/>
          <w:lang w:val="en-GB"/>
        </w:rPr>
        <w:t xml:space="preserve"> </w:t>
      </w:r>
      <w:r w:rsidR="000D732B" w:rsidRPr="00D409FC">
        <w:rPr>
          <w:rFonts w:asciiTheme="minorHAnsi" w:hAnsiTheme="minorHAnsi" w:cstheme="minorHAnsi"/>
          <w:color w:val="333333"/>
          <w:sz w:val="20"/>
          <w:szCs w:val="20"/>
          <w:lang w:val="en-GB"/>
        </w:rPr>
        <w:t xml:space="preserve">UNDP provides operational, logistical, and administrative support to the project. </w:t>
      </w:r>
    </w:p>
    <w:p w14:paraId="2AE921F7" w14:textId="77777777" w:rsidR="000D732B" w:rsidRDefault="000D732B" w:rsidP="00F836FB">
      <w:pPr>
        <w:pStyle w:val="NormalWeb"/>
        <w:shd w:val="clear" w:color="auto" w:fill="FFFFFF"/>
        <w:spacing w:before="0" w:beforeAutospacing="0" w:after="0" w:afterAutospacing="0"/>
        <w:jc w:val="both"/>
        <w:rPr>
          <w:rFonts w:asciiTheme="minorHAnsi" w:hAnsiTheme="minorHAnsi" w:cstheme="minorHAnsi"/>
          <w:color w:val="333333"/>
          <w:sz w:val="20"/>
          <w:szCs w:val="20"/>
        </w:rPr>
      </w:pPr>
    </w:p>
    <w:p w14:paraId="24155814" w14:textId="37151EE2" w:rsidR="00F836FB" w:rsidRPr="00D409FC" w:rsidRDefault="00F836FB" w:rsidP="00F836FB">
      <w:pPr>
        <w:pStyle w:val="TableParagraph"/>
        <w:ind w:left="0" w:right="100"/>
        <w:jc w:val="both"/>
        <w:rPr>
          <w:rFonts w:asciiTheme="minorHAnsi" w:hAnsiTheme="minorHAnsi" w:cstheme="minorHAnsi"/>
          <w:sz w:val="20"/>
          <w:szCs w:val="20"/>
          <w:lang w:val="en-GB"/>
        </w:rPr>
      </w:pPr>
      <w:r w:rsidRPr="00D409FC">
        <w:rPr>
          <w:rFonts w:asciiTheme="minorHAnsi" w:hAnsiTheme="minorHAnsi" w:cstheme="minorHAnsi"/>
          <w:sz w:val="20"/>
          <w:szCs w:val="20"/>
          <w:lang w:val="en-GB"/>
        </w:rPr>
        <w:t xml:space="preserve">The </w:t>
      </w:r>
      <w:r w:rsidRPr="00D409FC">
        <w:rPr>
          <w:rFonts w:asciiTheme="minorHAnsi" w:hAnsiTheme="minorHAnsi" w:cstheme="minorHAnsi"/>
          <w:b/>
          <w:bCs/>
          <w:sz w:val="20"/>
          <w:szCs w:val="20"/>
          <w:lang w:val="en-GB"/>
        </w:rPr>
        <w:t>Programme Support Unit (PSU)</w:t>
      </w:r>
      <w:r w:rsidRPr="00D409FC">
        <w:rPr>
          <w:rFonts w:asciiTheme="minorHAnsi" w:hAnsiTheme="minorHAnsi" w:cstheme="minorHAnsi"/>
          <w:sz w:val="20"/>
          <w:szCs w:val="20"/>
          <w:lang w:val="en-GB"/>
        </w:rPr>
        <w:t xml:space="preserve"> contributes to UNDP’s strategic objectives by supporting the design and implementation of projects that promote confidence</w:t>
      </w:r>
      <w:r w:rsidR="00515E20">
        <w:rPr>
          <w:rFonts w:asciiTheme="minorHAnsi" w:hAnsiTheme="minorHAnsi" w:cstheme="minorHAnsi"/>
          <w:sz w:val="20"/>
          <w:szCs w:val="20"/>
          <w:lang w:val="en-GB"/>
        </w:rPr>
        <w:t>-</w:t>
      </w:r>
      <w:r w:rsidRPr="00D409FC">
        <w:rPr>
          <w:rFonts w:asciiTheme="minorHAnsi" w:hAnsiTheme="minorHAnsi" w:cstheme="minorHAnsi"/>
          <w:sz w:val="20"/>
          <w:szCs w:val="20"/>
          <w:lang w:val="en-GB"/>
        </w:rPr>
        <w:t>building, social cohesion, resilience and sustainable development. PSU aims to help the Office act with both ambition and scale, addressing immediate development challenges while also promoting long</w:t>
      </w:r>
      <w:r w:rsidRPr="00D409FC">
        <w:rPr>
          <w:rFonts w:asciiTheme="minorHAnsi" w:hAnsiTheme="minorHAnsi" w:cstheme="minorHAnsi"/>
          <w:sz w:val="20"/>
          <w:szCs w:val="20"/>
          <w:lang w:val="en-GB"/>
        </w:rPr>
        <w:noBreakHyphen/>
        <w:t>term, integrated and forward-looking systemic change.</w:t>
      </w:r>
    </w:p>
    <w:p w14:paraId="0F1E9A62" w14:textId="77777777" w:rsidR="00F836FB" w:rsidRPr="00F836FB" w:rsidRDefault="00F836FB" w:rsidP="00F836FB">
      <w:pPr>
        <w:pStyle w:val="NormalWeb"/>
        <w:shd w:val="clear" w:color="auto" w:fill="FFFFFF"/>
        <w:spacing w:before="0" w:beforeAutospacing="0" w:after="0" w:afterAutospacing="0"/>
        <w:jc w:val="both"/>
        <w:rPr>
          <w:rFonts w:asciiTheme="minorHAnsi" w:hAnsiTheme="minorHAnsi" w:cstheme="minorHAnsi"/>
          <w:color w:val="333333"/>
          <w:sz w:val="20"/>
          <w:szCs w:val="20"/>
          <w:lang w:val="en-GB"/>
        </w:rPr>
      </w:pPr>
    </w:p>
    <w:p w14:paraId="636E3A37" w14:textId="744EB46A" w:rsidR="00C630F0" w:rsidRPr="00D409FC" w:rsidRDefault="00C630F0" w:rsidP="00C630F0">
      <w:pPr>
        <w:pStyle w:val="NormalWeb"/>
        <w:shd w:val="clear" w:color="auto" w:fill="FFFFFF"/>
        <w:spacing w:before="0" w:beforeAutospacing="0" w:after="0" w:afterAutospacing="0"/>
        <w:jc w:val="both"/>
        <w:rPr>
          <w:rFonts w:asciiTheme="minorHAnsi" w:hAnsiTheme="minorHAnsi" w:cstheme="minorHAnsi"/>
          <w:color w:val="333333"/>
          <w:sz w:val="20"/>
          <w:szCs w:val="20"/>
        </w:rPr>
      </w:pPr>
      <w:r w:rsidRPr="00D409FC">
        <w:rPr>
          <w:rFonts w:asciiTheme="minorHAnsi" w:hAnsiTheme="minorHAnsi" w:cstheme="minorHAnsi"/>
          <w:sz w:val="20"/>
          <w:szCs w:val="20"/>
          <w:lang w:val="en-GB"/>
        </w:rPr>
        <w:t xml:space="preserve">For further </w:t>
      </w:r>
      <w:r w:rsidR="0011586A" w:rsidRPr="00D409FC">
        <w:rPr>
          <w:rFonts w:asciiTheme="minorHAnsi" w:hAnsiTheme="minorHAnsi" w:cstheme="minorHAnsi"/>
          <w:sz w:val="20"/>
          <w:szCs w:val="20"/>
          <w:lang w:val="en-GB"/>
        </w:rPr>
        <w:t>information</w:t>
      </w:r>
      <w:r w:rsidRPr="00D409FC">
        <w:rPr>
          <w:rFonts w:asciiTheme="minorHAnsi" w:hAnsiTheme="minorHAnsi" w:cstheme="minorHAnsi"/>
          <w:sz w:val="20"/>
          <w:szCs w:val="20"/>
          <w:lang w:val="en-GB"/>
        </w:rPr>
        <w:t xml:space="preserve"> </w:t>
      </w:r>
      <w:r w:rsidR="000D732B" w:rsidRPr="00D409FC">
        <w:rPr>
          <w:rFonts w:asciiTheme="minorHAnsi" w:hAnsiTheme="minorHAnsi" w:cstheme="minorHAnsi"/>
          <w:sz w:val="20"/>
          <w:szCs w:val="20"/>
          <w:lang w:val="en-GB"/>
        </w:rPr>
        <w:t xml:space="preserve">on UNDP Cyprus and its projects </w:t>
      </w:r>
      <w:r w:rsidRPr="00D409FC">
        <w:rPr>
          <w:rFonts w:asciiTheme="minorHAnsi" w:hAnsiTheme="minorHAnsi" w:cstheme="minorHAnsi"/>
          <w:sz w:val="20"/>
          <w:szCs w:val="20"/>
          <w:lang w:val="en-GB"/>
        </w:rPr>
        <w:t xml:space="preserve">please visit: </w:t>
      </w:r>
      <w:hyperlink r:id="rId11" w:history="1">
        <w:r w:rsidRPr="00D409FC">
          <w:rPr>
            <w:rStyle w:val="Hyperlink"/>
            <w:rFonts w:asciiTheme="minorHAnsi" w:hAnsiTheme="minorHAnsi" w:cstheme="minorHAnsi"/>
            <w:sz w:val="20"/>
            <w:szCs w:val="20"/>
            <w:lang w:val="en-GB"/>
          </w:rPr>
          <w:t>https://www.undp.org/cyprus/projects</w:t>
        </w:r>
      </w:hyperlink>
    </w:p>
    <w:p w14:paraId="02F3E353" w14:textId="77777777" w:rsidR="00C630F0" w:rsidRPr="00D409FC" w:rsidRDefault="00C630F0">
      <w:pPr>
        <w:rPr>
          <w:rFonts w:asciiTheme="minorHAnsi" w:hAnsiTheme="minorHAnsi" w:cstheme="minorHAnsi"/>
          <w:b/>
        </w:rPr>
      </w:pPr>
    </w:p>
    <w:p w14:paraId="4A705140" w14:textId="77777777" w:rsidR="00CA2B55" w:rsidRDefault="00CA2B55" w:rsidP="00A601F8">
      <w:pPr>
        <w:rPr>
          <w:rFonts w:asciiTheme="minorHAnsi" w:hAnsiTheme="minorHAnsi" w:cstheme="minorHAnsi"/>
          <w:b/>
          <w:lang w:val="en-GB"/>
        </w:rPr>
      </w:pPr>
    </w:p>
    <w:p w14:paraId="61A83833" w14:textId="21D44A4F" w:rsidR="005F040F" w:rsidRPr="00D409FC" w:rsidRDefault="007B311D" w:rsidP="00A601F8">
      <w:pPr>
        <w:rPr>
          <w:rFonts w:asciiTheme="minorHAnsi" w:hAnsiTheme="minorHAnsi" w:cstheme="minorHAnsi"/>
          <w:b/>
          <w:lang w:val="en-GB"/>
        </w:rPr>
      </w:pPr>
      <w:r w:rsidRPr="00D409FC">
        <w:rPr>
          <w:rFonts w:asciiTheme="minorHAnsi" w:hAnsiTheme="minorHAnsi" w:cstheme="minorHAnsi"/>
          <w:b/>
          <w:lang w:val="en-GB"/>
        </w:rPr>
        <w:t>I</w:t>
      </w:r>
      <w:r w:rsidR="00515E20">
        <w:rPr>
          <w:rFonts w:asciiTheme="minorHAnsi" w:hAnsiTheme="minorHAnsi" w:cstheme="minorHAnsi"/>
          <w:b/>
          <w:lang w:val="en-GB"/>
        </w:rPr>
        <w:t>V</w:t>
      </w:r>
      <w:r w:rsidR="00640FD0" w:rsidRPr="00D409FC">
        <w:rPr>
          <w:rFonts w:asciiTheme="minorHAnsi" w:hAnsiTheme="minorHAnsi" w:cstheme="minorHAnsi"/>
          <w:b/>
          <w:lang w:val="en-GB"/>
        </w:rPr>
        <w:t>. DUTIES</w:t>
      </w:r>
      <w:r w:rsidR="00BA1292" w:rsidRPr="00D409FC">
        <w:rPr>
          <w:rFonts w:asciiTheme="minorHAnsi" w:hAnsiTheme="minorHAnsi" w:cstheme="minorHAnsi"/>
          <w:b/>
          <w:lang w:val="en-GB"/>
        </w:rPr>
        <w:t xml:space="preserve">: </w:t>
      </w:r>
    </w:p>
    <w:p w14:paraId="687DBADC" w14:textId="77777777" w:rsidR="00617B12" w:rsidRPr="00D409FC" w:rsidRDefault="00617B12" w:rsidP="00BA493E">
      <w:pPr>
        <w:jc w:val="both"/>
        <w:rPr>
          <w:rFonts w:asciiTheme="minorHAnsi" w:hAnsiTheme="minorHAnsi" w:cstheme="minorHAnsi"/>
          <w:lang w:val="en-GB"/>
        </w:rPr>
      </w:pPr>
    </w:p>
    <w:p w14:paraId="1C91E7A3" w14:textId="77777777" w:rsidR="004F617D" w:rsidRPr="008523B2" w:rsidRDefault="004F617D" w:rsidP="004F617D">
      <w:pPr>
        <w:jc w:val="both"/>
        <w:rPr>
          <w:rFonts w:asciiTheme="minorHAnsi" w:hAnsiTheme="minorHAnsi" w:cs="Arial"/>
          <w:lang w:val="en-GB"/>
        </w:rPr>
      </w:pPr>
      <w:r w:rsidRPr="008523B2">
        <w:rPr>
          <w:rFonts w:asciiTheme="minorHAnsi" w:hAnsiTheme="minorHAnsi" w:cs="Arial"/>
          <w:lang w:val="en-GB"/>
        </w:rPr>
        <w:t>The Partnerships &amp; Resource Mobilisation Fellow will support UNDP Cyprus in strengthening donor engagement, partnerships and resource mobilisation efforts, while contributing to knowledge generation and communication related to partnerships and results.</w:t>
      </w:r>
    </w:p>
    <w:p w14:paraId="24702385" w14:textId="77777777" w:rsidR="004F617D" w:rsidRPr="008523B2" w:rsidRDefault="004F617D" w:rsidP="004F617D">
      <w:pPr>
        <w:jc w:val="both"/>
        <w:rPr>
          <w:rFonts w:asciiTheme="minorHAnsi" w:hAnsiTheme="minorHAnsi" w:cs="Arial"/>
          <w:lang w:val="en-GB"/>
        </w:rPr>
      </w:pPr>
    </w:p>
    <w:p w14:paraId="43BBE447" w14:textId="5DC336C4" w:rsidR="000512AB" w:rsidRPr="008523B2" w:rsidRDefault="004F617D" w:rsidP="000512AB">
      <w:pPr>
        <w:jc w:val="both"/>
        <w:rPr>
          <w:rFonts w:asciiTheme="minorHAnsi" w:hAnsiTheme="minorHAnsi" w:cs="Arial"/>
          <w:i/>
          <w:iCs/>
          <w:lang w:val="en-GB"/>
        </w:rPr>
      </w:pPr>
      <w:r w:rsidRPr="008523B2">
        <w:rPr>
          <w:rFonts w:asciiTheme="minorHAnsi" w:hAnsiTheme="minorHAnsi" w:cs="Arial"/>
          <w:lang w:val="en-GB"/>
        </w:rPr>
        <w:t>The Fellow will assist in the following duties and responsibilities:</w:t>
      </w:r>
    </w:p>
    <w:tbl>
      <w:tblPr>
        <w:tblW w:w="9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588"/>
        <w:gridCol w:w="1013"/>
      </w:tblGrid>
      <w:tr w:rsidR="008523B2" w:rsidRPr="008523B2" w14:paraId="56AB5FD7" w14:textId="77777777" w:rsidTr="008523B2">
        <w:trPr>
          <w:trHeight w:val="193"/>
        </w:trPr>
        <w:tc>
          <w:tcPr>
            <w:tcW w:w="443" w:type="dxa"/>
            <w:shd w:val="clear" w:color="auto" w:fill="E6E6E6"/>
          </w:tcPr>
          <w:p w14:paraId="5BAF3EE9" w14:textId="77777777" w:rsidR="008523B2" w:rsidRPr="008523B2" w:rsidRDefault="008523B2" w:rsidP="005F026C">
            <w:pPr>
              <w:jc w:val="center"/>
              <w:rPr>
                <w:rFonts w:asciiTheme="minorHAnsi" w:hAnsiTheme="minorHAnsi" w:cs="Arial"/>
                <w:b/>
                <w:lang w:val="en-GB"/>
              </w:rPr>
            </w:pPr>
            <w:r w:rsidRPr="008523B2">
              <w:rPr>
                <w:rFonts w:asciiTheme="minorHAnsi" w:hAnsiTheme="minorHAnsi" w:cs="Arial"/>
                <w:b/>
                <w:lang w:val="en-GB"/>
              </w:rPr>
              <w:t>No</w:t>
            </w:r>
          </w:p>
        </w:tc>
        <w:tc>
          <w:tcPr>
            <w:tcW w:w="7600" w:type="dxa"/>
            <w:tcBorders>
              <w:bottom w:val="single" w:sz="4" w:space="0" w:color="auto"/>
            </w:tcBorders>
            <w:shd w:val="clear" w:color="auto" w:fill="E6E6E6"/>
          </w:tcPr>
          <w:p w14:paraId="6D0D6A53" w14:textId="77777777" w:rsidR="008523B2" w:rsidRPr="008523B2" w:rsidRDefault="008523B2" w:rsidP="005F026C">
            <w:pPr>
              <w:jc w:val="center"/>
              <w:rPr>
                <w:rFonts w:asciiTheme="minorHAnsi" w:hAnsiTheme="minorHAnsi" w:cs="Arial"/>
                <w:b/>
                <w:lang w:val="en-GB"/>
              </w:rPr>
            </w:pPr>
            <w:r w:rsidRPr="008523B2">
              <w:rPr>
                <w:rFonts w:asciiTheme="minorHAnsi" w:hAnsiTheme="minorHAnsi" w:cs="Arial"/>
                <w:b/>
                <w:lang w:val="en-GB"/>
              </w:rPr>
              <w:t>Duties and responsibilities</w:t>
            </w:r>
          </w:p>
        </w:tc>
        <w:tc>
          <w:tcPr>
            <w:tcW w:w="1014" w:type="dxa"/>
            <w:shd w:val="clear" w:color="auto" w:fill="E6E6E6"/>
          </w:tcPr>
          <w:p w14:paraId="36B4F1C2" w14:textId="77777777" w:rsidR="008523B2" w:rsidRPr="008523B2" w:rsidRDefault="008523B2" w:rsidP="005F026C">
            <w:pPr>
              <w:jc w:val="center"/>
              <w:rPr>
                <w:rFonts w:asciiTheme="minorHAnsi" w:hAnsiTheme="minorHAnsi" w:cs="Arial"/>
                <w:b/>
                <w:lang w:val="en-GB"/>
              </w:rPr>
            </w:pPr>
            <w:r w:rsidRPr="008523B2">
              <w:rPr>
                <w:rFonts w:asciiTheme="minorHAnsi" w:hAnsiTheme="minorHAnsi" w:cs="Arial"/>
                <w:b/>
                <w:lang w:val="en-GB"/>
              </w:rPr>
              <w:t>% of time</w:t>
            </w:r>
          </w:p>
        </w:tc>
      </w:tr>
      <w:tr w:rsidR="008523B2" w:rsidRPr="008523B2" w14:paraId="194768B6" w14:textId="77777777" w:rsidTr="008523B2">
        <w:trPr>
          <w:trHeight w:val="2227"/>
        </w:trPr>
        <w:tc>
          <w:tcPr>
            <w:tcW w:w="443" w:type="dxa"/>
          </w:tcPr>
          <w:p w14:paraId="07889612" w14:textId="63DA355F" w:rsidR="008523B2" w:rsidRPr="008523B2" w:rsidRDefault="005F09BE" w:rsidP="005F026C">
            <w:pPr>
              <w:rPr>
                <w:rFonts w:asciiTheme="minorHAnsi" w:hAnsiTheme="minorHAnsi" w:cs="Arial"/>
                <w:lang w:val="en-GB"/>
              </w:rPr>
            </w:pPr>
            <w:r>
              <w:rPr>
                <w:rFonts w:asciiTheme="minorHAnsi" w:hAnsiTheme="minorHAnsi" w:cs="Arial"/>
                <w:lang w:val="en-GB"/>
              </w:rPr>
              <w:t>1</w:t>
            </w:r>
          </w:p>
        </w:tc>
        <w:tc>
          <w:tcPr>
            <w:tcW w:w="7600" w:type="dxa"/>
          </w:tcPr>
          <w:p w14:paraId="1DF1F7A6" w14:textId="77777777" w:rsidR="008523B2" w:rsidRPr="008523B2" w:rsidRDefault="008523B2" w:rsidP="005F026C">
            <w:pPr>
              <w:rPr>
                <w:rFonts w:asciiTheme="minorHAnsi" w:hAnsiTheme="minorHAnsi"/>
                <w:b/>
                <w:bCs/>
                <w:lang w:val="en-GB"/>
              </w:rPr>
            </w:pPr>
            <w:r w:rsidRPr="008523B2">
              <w:rPr>
                <w:rFonts w:asciiTheme="minorHAnsi" w:hAnsiTheme="minorHAnsi"/>
                <w:b/>
                <w:bCs/>
                <w:lang w:val="en-GB"/>
              </w:rPr>
              <w:t>Stakeholder Engagement, Donor Coordination &amp; Resource Mobilisation</w:t>
            </w:r>
          </w:p>
          <w:p w14:paraId="66B65D3D" w14:textId="77777777" w:rsidR="008523B2" w:rsidRPr="008523B2" w:rsidRDefault="008523B2" w:rsidP="005F026C">
            <w:pPr>
              <w:pStyle w:val="ListParagraph"/>
              <w:numPr>
                <w:ilvl w:val="0"/>
                <w:numId w:val="33"/>
              </w:numPr>
              <w:rPr>
                <w:rFonts w:asciiTheme="minorHAnsi" w:hAnsiTheme="minorHAnsi"/>
                <w:lang w:val="en-GB"/>
              </w:rPr>
            </w:pPr>
            <w:r w:rsidRPr="008523B2">
              <w:rPr>
                <w:rFonts w:asciiTheme="minorHAnsi" w:hAnsiTheme="minorHAnsi"/>
                <w:lang w:val="en-GB"/>
              </w:rPr>
              <w:t>Assist in updating and implementing the Partnership and Resource Mobilisation Strategy.</w:t>
            </w:r>
          </w:p>
          <w:p w14:paraId="7D23E75D" w14:textId="6C22CB3B" w:rsidR="008523B2" w:rsidRPr="008523B2" w:rsidRDefault="008523B2" w:rsidP="005F026C">
            <w:pPr>
              <w:pStyle w:val="ListParagraph"/>
              <w:numPr>
                <w:ilvl w:val="0"/>
                <w:numId w:val="33"/>
              </w:numPr>
              <w:rPr>
                <w:rFonts w:asciiTheme="minorHAnsi" w:hAnsiTheme="minorHAnsi"/>
                <w:lang w:val="en-GB"/>
              </w:rPr>
            </w:pPr>
            <w:r w:rsidRPr="008523B2">
              <w:rPr>
                <w:rFonts w:asciiTheme="minorHAnsi" w:hAnsiTheme="minorHAnsi"/>
                <w:lang w:val="en-GB"/>
              </w:rPr>
              <w:t>Conduct research on donors and potential funding partners, cooperation opportunities and strategic partnership trends; prepare briefs; talking points; donor and partner profiles and areas of cooperation</w:t>
            </w:r>
            <w:r w:rsidR="00515E20">
              <w:rPr>
                <w:rFonts w:asciiTheme="minorHAnsi" w:hAnsiTheme="minorHAnsi"/>
                <w:lang w:val="en-GB"/>
              </w:rPr>
              <w:t>.</w:t>
            </w:r>
          </w:p>
          <w:p w14:paraId="656FE4CD" w14:textId="77777777" w:rsidR="008523B2" w:rsidRPr="008523B2" w:rsidRDefault="008523B2" w:rsidP="005F026C">
            <w:pPr>
              <w:pStyle w:val="ListParagraph"/>
              <w:numPr>
                <w:ilvl w:val="0"/>
                <w:numId w:val="33"/>
              </w:numPr>
              <w:rPr>
                <w:rFonts w:asciiTheme="minorHAnsi" w:hAnsiTheme="minorHAnsi"/>
                <w:lang w:val="en-GB"/>
              </w:rPr>
            </w:pPr>
            <w:r w:rsidRPr="008523B2">
              <w:rPr>
                <w:rFonts w:asciiTheme="minorHAnsi" w:hAnsiTheme="minorHAnsi"/>
                <w:lang w:val="en-GB"/>
              </w:rPr>
              <w:t>Support coordination and communication with donors, partners and other stakeholders.</w:t>
            </w:r>
          </w:p>
          <w:p w14:paraId="10A97CCB" w14:textId="623C2059" w:rsidR="008523B2" w:rsidRPr="008523B2" w:rsidRDefault="008523B2" w:rsidP="005F026C">
            <w:pPr>
              <w:pStyle w:val="ListParagraph"/>
              <w:numPr>
                <w:ilvl w:val="0"/>
                <w:numId w:val="33"/>
              </w:numPr>
              <w:rPr>
                <w:rFonts w:asciiTheme="minorHAnsi" w:hAnsiTheme="minorHAnsi"/>
                <w:lang w:val="en-GB"/>
              </w:rPr>
            </w:pPr>
            <w:r w:rsidRPr="008523B2">
              <w:rPr>
                <w:rFonts w:asciiTheme="minorHAnsi" w:hAnsiTheme="minorHAnsi"/>
                <w:lang w:val="en-GB"/>
              </w:rPr>
              <w:t>Contribute to drafting, preparing and monitoring funding proposals, pipeline and related documentation</w:t>
            </w:r>
            <w:r w:rsidR="005B5794">
              <w:rPr>
                <w:rFonts w:asciiTheme="minorHAnsi" w:hAnsiTheme="minorHAnsi"/>
                <w:lang w:val="en-GB"/>
              </w:rPr>
              <w:t>.</w:t>
            </w:r>
          </w:p>
          <w:p w14:paraId="1B9308E3" w14:textId="37B1D378" w:rsidR="008523B2" w:rsidRPr="008523B2" w:rsidRDefault="008523B2" w:rsidP="005F026C">
            <w:pPr>
              <w:pStyle w:val="ListParagraph"/>
              <w:numPr>
                <w:ilvl w:val="0"/>
                <w:numId w:val="33"/>
              </w:numPr>
              <w:rPr>
                <w:rFonts w:asciiTheme="minorHAnsi" w:hAnsiTheme="minorHAnsi"/>
                <w:lang w:val="en-GB"/>
              </w:rPr>
            </w:pPr>
            <w:r w:rsidRPr="008523B2">
              <w:rPr>
                <w:rFonts w:asciiTheme="minorHAnsi" w:hAnsiTheme="minorHAnsi"/>
                <w:lang w:val="en-GB"/>
              </w:rPr>
              <w:t>Maintain and update stakeholder databases</w:t>
            </w:r>
            <w:r w:rsidR="005B5794">
              <w:rPr>
                <w:rFonts w:asciiTheme="minorHAnsi" w:hAnsiTheme="minorHAnsi"/>
                <w:lang w:val="en-GB"/>
              </w:rPr>
              <w:t>.</w:t>
            </w:r>
          </w:p>
        </w:tc>
        <w:tc>
          <w:tcPr>
            <w:tcW w:w="1014" w:type="dxa"/>
          </w:tcPr>
          <w:p w14:paraId="72C8B7FD" w14:textId="77777777" w:rsidR="008523B2" w:rsidRPr="008523B2" w:rsidRDefault="008523B2" w:rsidP="005F026C">
            <w:pPr>
              <w:jc w:val="center"/>
              <w:rPr>
                <w:rFonts w:asciiTheme="minorHAnsi" w:hAnsiTheme="minorHAnsi" w:cs="Arial"/>
                <w:b/>
                <w:lang w:val="en-GB"/>
              </w:rPr>
            </w:pPr>
            <w:r w:rsidRPr="008523B2">
              <w:rPr>
                <w:rFonts w:asciiTheme="minorHAnsi" w:hAnsiTheme="minorHAnsi" w:cs="Arial"/>
                <w:b/>
                <w:lang w:val="en-GB"/>
              </w:rPr>
              <w:t>60%</w:t>
            </w:r>
          </w:p>
        </w:tc>
      </w:tr>
      <w:tr w:rsidR="008523B2" w:rsidRPr="008523B2" w14:paraId="69E45FC6" w14:textId="77777777" w:rsidTr="008523B2">
        <w:trPr>
          <w:trHeight w:val="2706"/>
        </w:trPr>
        <w:tc>
          <w:tcPr>
            <w:tcW w:w="443" w:type="dxa"/>
          </w:tcPr>
          <w:p w14:paraId="6388D513" w14:textId="453E5720" w:rsidR="008523B2" w:rsidRPr="008523B2" w:rsidRDefault="005F09BE" w:rsidP="005F026C">
            <w:pPr>
              <w:rPr>
                <w:rFonts w:asciiTheme="minorHAnsi" w:hAnsiTheme="minorHAnsi" w:cs="Arial"/>
                <w:lang w:val="en-GB"/>
              </w:rPr>
            </w:pPr>
            <w:r>
              <w:rPr>
                <w:rFonts w:asciiTheme="minorHAnsi" w:hAnsiTheme="minorHAnsi" w:cs="Arial"/>
                <w:lang w:val="en-GB"/>
              </w:rPr>
              <w:t>2</w:t>
            </w:r>
          </w:p>
        </w:tc>
        <w:tc>
          <w:tcPr>
            <w:tcW w:w="7600" w:type="dxa"/>
          </w:tcPr>
          <w:p w14:paraId="13631445" w14:textId="77777777" w:rsidR="008523B2" w:rsidRPr="008523B2" w:rsidRDefault="008523B2" w:rsidP="005F026C">
            <w:pPr>
              <w:rPr>
                <w:rFonts w:asciiTheme="minorHAnsi" w:hAnsiTheme="minorHAnsi"/>
                <w:b/>
                <w:bCs/>
                <w:lang w:val="en-GB"/>
              </w:rPr>
            </w:pPr>
            <w:r w:rsidRPr="008523B2">
              <w:rPr>
                <w:rFonts w:asciiTheme="minorHAnsi" w:hAnsiTheme="minorHAnsi"/>
                <w:b/>
                <w:bCs/>
                <w:lang w:val="en-GB"/>
              </w:rPr>
              <w:t>Knowledge Products, Communication &amp; Strategic Engagement</w:t>
            </w:r>
          </w:p>
          <w:p w14:paraId="5B0D50CA" w14:textId="780FAE9B" w:rsidR="008523B2" w:rsidRPr="008523B2" w:rsidRDefault="008523B2" w:rsidP="005F026C">
            <w:pPr>
              <w:pStyle w:val="ListParagraph"/>
              <w:numPr>
                <w:ilvl w:val="0"/>
                <w:numId w:val="35"/>
              </w:numPr>
              <w:rPr>
                <w:rFonts w:asciiTheme="minorHAnsi" w:hAnsiTheme="minorHAnsi"/>
                <w:lang w:val="en-GB"/>
              </w:rPr>
            </w:pPr>
            <w:r w:rsidRPr="008523B2">
              <w:rPr>
                <w:rFonts w:asciiTheme="minorHAnsi" w:hAnsiTheme="minorHAnsi"/>
                <w:lang w:val="en-GB"/>
              </w:rPr>
              <w:t>Conduct research on emerging sectors, especially private</w:t>
            </w:r>
            <w:r w:rsidRPr="008523B2">
              <w:rPr>
                <w:rFonts w:asciiTheme="minorHAnsi" w:hAnsiTheme="minorHAnsi"/>
                <w:lang w:val="en-GB"/>
              </w:rPr>
              <w:noBreakHyphen/>
              <w:t>sector trends and engagement opportunities</w:t>
            </w:r>
            <w:r w:rsidR="005B5794">
              <w:rPr>
                <w:rFonts w:asciiTheme="minorHAnsi" w:hAnsiTheme="minorHAnsi"/>
                <w:lang w:val="en-GB"/>
              </w:rPr>
              <w:t>.</w:t>
            </w:r>
          </w:p>
          <w:p w14:paraId="28E1384A" w14:textId="15CADD3E" w:rsidR="008523B2" w:rsidRPr="008523B2" w:rsidRDefault="008523B2" w:rsidP="005F026C">
            <w:pPr>
              <w:pStyle w:val="TableParagraph"/>
              <w:numPr>
                <w:ilvl w:val="0"/>
                <w:numId w:val="35"/>
              </w:numPr>
              <w:tabs>
                <w:tab w:val="left" w:pos="827"/>
              </w:tabs>
              <w:spacing w:line="254" w:lineRule="auto"/>
              <w:ind w:right="107"/>
              <w:jc w:val="both"/>
              <w:rPr>
                <w:rFonts w:asciiTheme="minorHAnsi" w:hAnsiTheme="minorHAnsi" w:cstheme="minorHAnsi"/>
                <w:sz w:val="20"/>
                <w:szCs w:val="20"/>
              </w:rPr>
            </w:pPr>
            <w:r w:rsidRPr="008523B2">
              <w:rPr>
                <w:rFonts w:asciiTheme="minorHAnsi" w:hAnsiTheme="minorHAnsi"/>
                <w:sz w:val="20"/>
                <w:szCs w:val="20"/>
                <w:lang w:val="en-GB"/>
              </w:rPr>
              <w:t>Assist with organising partnership events and support participation in strategic events</w:t>
            </w:r>
            <w:r w:rsidR="00695AE0">
              <w:rPr>
                <w:rFonts w:asciiTheme="minorHAnsi" w:hAnsiTheme="minorHAnsi"/>
                <w:sz w:val="20"/>
                <w:szCs w:val="20"/>
                <w:lang w:val="en-GB"/>
              </w:rPr>
              <w:t>.</w:t>
            </w:r>
          </w:p>
          <w:p w14:paraId="63393FBB" w14:textId="6339C792" w:rsidR="008523B2" w:rsidRPr="008523B2" w:rsidRDefault="008523B2" w:rsidP="005F026C">
            <w:pPr>
              <w:pStyle w:val="TableParagraph"/>
              <w:numPr>
                <w:ilvl w:val="0"/>
                <w:numId w:val="35"/>
              </w:numPr>
              <w:tabs>
                <w:tab w:val="left" w:pos="827"/>
              </w:tabs>
              <w:spacing w:line="254" w:lineRule="auto"/>
              <w:ind w:right="107"/>
              <w:jc w:val="both"/>
              <w:rPr>
                <w:rFonts w:asciiTheme="minorHAnsi" w:hAnsiTheme="minorHAnsi" w:cstheme="minorHAnsi"/>
                <w:sz w:val="20"/>
                <w:szCs w:val="20"/>
              </w:rPr>
            </w:pPr>
            <w:r w:rsidRPr="008523B2">
              <w:rPr>
                <w:rFonts w:asciiTheme="minorHAnsi" w:hAnsiTheme="minorHAnsi" w:cstheme="minorHAnsi"/>
                <w:sz w:val="20"/>
                <w:szCs w:val="20"/>
              </w:rPr>
              <w:t>In collaboration with the Communications team, conceptualize and develop targeted partnership communications materials and marketing tools to enable effective partnership-building and resource mobilization</w:t>
            </w:r>
            <w:r w:rsidR="005B5794">
              <w:rPr>
                <w:rFonts w:asciiTheme="minorHAnsi" w:hAnsiTheme="minorHAnsi" w:cstheme="minorHAnsi"/>
                <w:sz w:val="20"/>
                <w:szCs w:val="20"/>
              </w:rPr>
              <w:t>.</w:t>
            </w:r>
          </w:p>
          <w:p w14:paraId="264EC266" w14:textId="2AE9554C" w:rsidR="008523B2" w:rsidRPr="008523B2" w:rsidRDefault="008523B2" w:rsidP="005F026C">
            <w:pPr>
              <w:pStyle w:val="TableParagraph"/>
              <w:numPr>
                <w:ilvl w:val="0"/>
                <w:numId w:val="35"/>
              </w:numPr>
              <w:tabs>
                <w:tab w:val="left" w:pos="826"/>
              </w:tabs>
              <w:jc w:val="both"/>
              <w:rPr>
                <w:rFonts w:asciiTheme="minorHAnsi" w:hAnsiTheme="minorHAnsi" w:cstheme="minorHAnsi"/>
                <w:sz w:val="20"/>
                <w:szCs w:val="20"/>
              </w:rPr>
            </w:pPr>
            <w:r w:rsidRPr="008523B2">
              <w:rPr>
                <w:rFonts w:asciiTheme="minorHAnsi" w:hAnsiTheme="minorHAnsi" w:cstheme="minorHAnsi"/>
                <w:sz w:val="20"/>
                <w:szCs w:val="20"/>
              </w:rPr>
              <w:t xml:space="preserve">Provide inputs to the development of knowledge and results-based communication products on </w:t>
            </w:r>
            <w:proofErr w:type="spellStart"/>
            <w:r w:rsidRPr="008523B2">
              <w:rPr>
                <w:rFonts w:asciiTheme="minorHAnsi" w:hAnsiTheme="minorHAnsi" w:cstheme="minorHAnsi"/>
                <w:sz w:val="20"/>
                <w:szCs w:val="20"/>
              </w:rPr>
              <w:t>programme</w:t>
            </w:r>
            <w:proofErr w:type="spellEnd"/>
            <w:r w:rsidRPr="008523B2">
              <w:rPr>
                <w:rFonts w:asciiTheme="minorHAnsi" w:hAnsiTheme="minorHAnsi" w:cstheme="minorHAnsi"/>
                <w:sz w:val="20"/>
                <w:szCs w:val="20"/>
              </w:rPr>
              <w:t>/ project partnerships</w:t>
            </w:r>
            <w:r w:rsidR="005B5794">
              <w:rPr>
                <w:rFonts w:asciiTheme="minorHAnsi" w:hAnsiTheme="minorHAnsi" w:cstheme="minorHAnsi"/>
                <w:sz w:val="20"/>
                <w:szCs w:val="20"/>
              </w:rPr>
              <w:t>.</w:t>
            </w:r>
          </w:p>
          <w:p w14:paraId="5E962874" w14:textId="5479FE27" w:rsidR="008523B2" w:rsidRPr="008523B2" w:rsidRDefault="008523B2" w:rsidP="005F026C">
            <w:pPr>
              <w:pStyle w:val="ListParagraph"/>
              <w:numPr>
                <w:ilvl w:val="0"/>
                <w:numId w:val="35"/>
              </w:numPr>
              <w:rPr>
                <w:rFonts w:asciiTheme="minorHAnsi" w:hAnsiTheme="minorHAnsi" w:cstheme="minorHAnsi"/>
              </w:rPr>
            </w:pPr>
            <w:r w:rsidRPr="008523B2">
              <w:rPr>
                <w:rFonts w:asciiTheme="minorHAnsi" w:hAnsiTheme="minorHAnsi" w:cstheme="minorHAnsi"/>
              </w:rPr>
              <w:t xml:space="preserve">Support the development of new initiatives, partnerships and ways of thinking to promote efficient and effective delivery of </w:t>
            </w:r>
            <w:proofErr w:type="spellStart"/>
            <w:r w:rsidRPr="008523B2">
              <w:rPr>
                <w:rFonts w:asciiTheme="minorHAnsi" w:hAnsiTheme="minorHAnsi" w:cstheme="minorHAnsi"/>
              </w:rPr>
              <w:t>programme</w:t>
            </w:r>
            <w:proofErr w:type="spellEnd"/>
            <w:r w:rsidRPr="008523B2">
              <w:rPr>
                <w:rFonts w:asciiTheme="minorHAnsi" w:hAnsiTheme="minorHAnsi" w:cstheme="minorHAnsi"/>
              </w:rPr>
              <w:t xml:space="preserve"> and project results</w:t>
            </w:r>
            <w:r w:rsidR="005B5794">
              <w:rPr>
                <w:rFonts w:asciiTheme="minorHAnsi" w:hAnsiTheme="minorHAnsi" w:cstheme="minorHAnsi"/>
              </w:rPr>
              <w:t>.</w:t>
            </w:r>
          </w:p>
        </w:tc>
        <w:tc>
          <w:tcPr>
            <w:tcW w:w="1014" w:type="dxa"/>
          </w:tcPr>
          <w:p w14:paraId="419AC780" w14:textId="77777777" w:rsidR="008523B2" w:rsidRPr="008523B2" w:rsidRDefault="008523B2" w:rsidP="005F026C">
            <w:pPr>
              <w:jc w:val="center"/>
              <w:rPr>
                <w:rFonts w:asciiTheme="minorHAnsi" w:hAnsiTheme="minorHAnsi" w:cs="Arial"/>
                <w:b/>
                <w:lang w:val="en-GB"/>
              </w:rPr>
            </w:pPr>
            <w:r w:rsidRPr="008523B2">
              <w:rPr>
                <w:rFonts w:asciiTheme="minorHAnsi" w:hAnsiTheme="minorHAnsi" w:cs="Arial"/>
                <w:b/>
                <w:lang w:val="en-GB"/>
              </w:rPr>
              <w:t>30%</w:t>
            </w:r>
          </w:p>
        </w:tc>
      </w:tr>
      <w:tr w:rsidR="008523B2" w:rsidRPr="008523B2" w14:paraId="68102F9F" w14:textId="77777777" w:rsidTr="008523B2">
        <w:trPr>
          <w:trHeight w:val="396"/>
        </w:trPr>
        <w:tc>
          <w:tcPr>
            <w:tcW w:w="443" w:type="dxa"/>
          </w:tcPr>
          <w:p w14:paraId="793B2CCE" w14:textId="03A149C2" w:rsidR="008523B2" w:rsidRPr="008523B2" w:rsidRDefault="005F09BE" w:rsidP="005F026C">
            <w:pPr>
              <w:rPr>
                <w:rFonts w:asciiTheme="minorHAnsi" w:hAnsiTheme="minorHAnsi" w:cs="Arial"/>
                <w:lang w:val="en-GB"/>
              </w:rPr>
            </w:pPr>
            <w:r>
              <w:rPr>
                <w:rFonts w:asciiTheme="minorHAnsi" w:hAnsiTheme="minorHAnsi" w:cs="Arial"/>
                <w:lang w:val="en-GB"/>
              </w:rPr>
              <w:t>3</w:t>
            </w:r>
          </w:p>
        </w:tc>
        <w:tc>
          <w:tcPr>
            <w:tcW w:w="7600" w:type="dxa"/>
          </w:tcPr>
          <w:p w14:paraId="30EFD609" w14:textId="0E3ABC46" w:rsidR="008523B2" w:rsidRPr="008523B2" w:rsidRDefault="008523B2" w:rsidP="005F026C">
            <w:pPr>
              <w:rPr>
                <w:rFonts w:asciiTheme="minorHAnsi" w:hAnsiTheme="minorHAnsi"/>
                <w:b/>
                <w:bCs/>
                <w:lang w:val="en-GB"/>
              </w:rPr>
            </w:pPr>
            <w:r w:rsidRPr="008523B2">
              <w:rPr>
                <w:rFonts w:asciiTheme="minorHAnsi" w:hAnsiTheme="minorHAnsi"/>
                <w:b/>
                <w:bCs/>
                <w:lang w:val="en-GB"/>
              </w:rPr>
              <w:t xml:space="preserve">Other Programme Support: </w:t>
            </w:r>
            <w:r w:rsidRPr="008523B2">
              <w:rPr>
                <w:rFonts w:asciiTheme="minorHAnsi" w:hAnsiTheme="minorHAnsi"/>
                <w:lang w:val="en-GB"/>
              </w:rPr>
              <w:t>Support other/ad hoc activities as needed.</w:t>
            </w:r>
          </w:p>
        </w:tc>
        <w:tc>
          <w:tcPr>
            <w:tcW w:w="1014" w:type="dxa"/>
          </w:tcPr>
          <w:p w14:paraId="2FABACC8" w14:textId="77777777" w:rsidR="008523B2" w:rsidRPr="008523B2" w:rsidRDefault="008523B2" w:rsidP="008523B2">
            <w:pPr>
              <w:jc w:val="center"/>
              <w:rPr>
                <w:rFonts w:asciiTheme="minorHAnsi" w:hAnsiTheme="minorHAnsi" w:cs="Arial"/>
                <w:b/>
                <w:lang w:val="en-GB"/>
              </w:rPr>
            </w:pPr>
            <w:r w:rsidRPr="008523B2">
              <w:rPr>
                <w:rFonts w:asciiTheme="minorHAnsi" w:hAnsiTheme="minorHAnsi" w:cs="Arial"/>
                <w:b/>
                <w:lang w:val="en-GB"/>
              </w:rPr>
              <w:t>10%</w:t>
            </w:r>
          </w:p>
        </w:tc>
      </w:tr>
    </w:tbl>
    <w:p w14:paraId="7E46F9EA" w14:textId="67180B30" w:rsidR="00640FD0" w:rsidRPr="00D409FC" w:rsidRDefault="00640FD0" w:rsidP="00201466">
      <w:pPr>
        <w:rPr>
          <w:rFonts w:asciiTheme="minorHAnsi" w:hAnsiTheme="minorHAnsi" w:cstheme="minorHAnsi"/>
          <w:b/>
          <w:lang w:val="en-GB"/>
        </w:rPr>
      </w:pPr>
      <w:r w:rsidRPr="00D409FC">
        <w:rPr>
          <w:rFonts w:asciiTheme="minorHAnsi" w:hAnsiTheme="minorHAnsi" w:cstheme="minorHAnsi"/>
          <w:b/>
          <w:lang w:val="en-GB"/>
        </w:rPr>
        <w:lastRenderedPageBreak/>
        <w:t>V. REQUIREMENTS AND QUALIFICATIONS</w:t>
      </w:r>
    </w:p>
    <w:p w14:paraId="265F6D77" w14:textId="77777777" w:rsidR="00DC7EFF" w:rsidRPr="00DC7EFF" w:rsidRDefault="00DC7EFF" w:rsidP="00617B12">
      <w:pPr>
        <w:rPr>
          <w:rFonts w:asciiTheme="minorHAnsi" w:hAnsiTheme="minorHAnsi" w:cstheme="minorHAnsi"/>
          <w:b/>
        </w:rPr>
      </w:pPr>
    </w:p>
    <w:p w14:paraId="21F5131F" w14:textId="4DCE10E6" w:rsidR="00DC7EFF" w:rsidRDefault="00224DBF" w:rsidP="00DC7EFF">
      <w:pPr>
        <w:rPr>
          <w:rFonts w:asciiTheme="minorHAnsi" w:hAnsiTheme="minorHAnsi" w:cstheme="minorHAnsi"/>
          <w:b/>
          <w:lang w:val="en-GB"/>
        </w:rPr>
      </w:pPr>
      <w:r w:rsidRPr="00D409FC">
        <w:rPr>
          <w:rFonts w:asciiTheme="minorHAnsi" w:hAnsiTheme="minorHAnsi" w:cstheme="minorHAnsi"/>
          <w:b/>
          <w:lang w:val="en-GB"/>
        </w:rPr>
        <w:t xml:space="preserve">Education: </w:t>
      </w:r>
    </w:p>
    <w:p w14:paraId="148DA95E" w14:textId="77777777" w:rsidR="004D4B0E" w:rsidRPr="004D4B0E" w:rsidRDefault="004D4B0E" w:rsidP="004D4B0E">
      <w:pPr>
        <w:rPr>
          <w:rFonts w:asciiTheme="minorHAnsi" w:hAnsiTheme="minorHAnsi" w:cstheme="minorHAnsi"/>
          <w:bCs/>
        </w:rPr>
      </w:pPr>
      <w:r w:rsidRPr="004D4B0E">
        <w:rPr>
          <w:rFonts w:asciiTheme="minorHAnsi" w:hAnsiTheme="minorHAnsi" w:cstheme="minorHAnsi"/>
          <w:bCs/>
        </w:rPr>
        <w:t>Candidates must meet one of the following educational requirements:</w:t>
      </w:r>
    </w:p>
    <w:p w14:paraId="19A7439B" w14:textId="77777777" w:rsidR="004D4B0E" w:rsidRPr="004D4B0E" w:rsidRDefault="004D4B0E" w:rsidP="004D4B0E">
      <w:pPr>
        <w:numPr>
          <w:ilvl w:val="0"/>
          <w:numId w:val="46"/>
        </w:numPr>
        <w:rPr>
          <w:rFonts w:asciiTheme="minorHAnsi" w:hAnsiTheme="minorHAnsi" w:cstheme="minorHAnsi"/>
          <w:bCs/>
        </w:rPr>
      </w:pPr>
      <w:r w:rsidRPr="004D4B0E">
        <w:rPr>
          <w:rFonts w:asciiTheme="minorHAnsi" w:hAnsiTheme="minorHAnsi" w:cstheme="minorHAnsi"/>
          <w:bCs/>
        </w:rPr>
        <w:t xml:space="preserve">currently in the final year of a </w:t>
      </w:r>
      <w:proofErr w:type="gramStart"/>
      <w:r w:rsidRPr="004D4B0E">
        <w:rPr>
          <w:rFonts w:asciiTheme="minorHAnsi" w:hAnsiTheme="minorHAnsi" w:cstheme="minorHAnsi"/>
          <w:bCs/>
        </w:rPr>
        <w:t>Bachelor’s</w:t>
      </w:r>
      <w:proofErr w:type="gramEnd"/>
      <w:r w:rsidRPr="004D4B0E">
        <w:rPr>
          <w:rFonts w:asciiTheme="minorHAnsi" w:hAnsiTheme="minorHAnsi" w:cstheme="minorHAnsi"/>
          <w:bCs/>
        </w:rPr>
        <w:t xml:space="preserve"> degree; or</w:t>
      </w:r>
    </w:p>
    <w:p w14:paraId="40D95D96" w14:textId="77777777" w:rsidR="004D4B0E" w:rsidRPr="004D4B0E" w:rsidRDefault="004D4B0E" w:rsidP="004D4B0E">
      <w:pPr>
        <w:numPr>
          <w:ilvl w:val="0"/>
          <w:numId w:val="46"/>
        </w:numPr>
        <w:rPr>
          <w:rFonts w:asciiTheme="minorHAnsi" w:hAnsiTheme="minorHAnsi" w:cstheme="minorHAnsi"/>
          <w:bCs/>
        </w:rPr>
      </w:pPr>
      <w:r w:rsidRPr="004D4B0E">
        <w:rPr>
          <w:rFonts w:asciiTheme="minorHAnsi" w:hAnsiTheme="minorHAnsi" w:cstheme="minorHAnsi"/>
          <w:bCs/>
        </w:rPr>
        <w:t xml:space="preserve">currently enrolled in a postgraduate </w:t>
      </w:r>
      <w:proofErr w:type="spellStart"/>
      <w:r w:rsidRPr="004D4B0E">
        <w:rPr>
          <w:rFonts w:asciiTheme="minorHAnsi" w:hAnsiTheme="minorHAnsi" w:cstheme="minorHAnsi"/>
          <w:bCs/>
        </w:rPr>
        <w:t>programme</w:t>
      </w:r>
      <w:proofErr w:type="spellEnd"/>
      <w:r w:rsidRPr="004D4B0E">
        <w:rPr>
          <w:rFonts w:asciiTheme="minorHAnsi" w:hAnsiTheme="minorHAnsi" w:cstheme="minorHAnsi"/>
          <w:bCs/>
        </w:rPr>
        <w:t xml:space="preserve"> (such as a </w:t>
      </w:r>
      <w:proofErr w:type="gramStart"/>
      <w:r w:rsidRPr="004D4B0E">
        <w:rPr>
          <w:rFonts w:asciiTheme="minorHAnsi" w:hAnsiTheme="minorHAnsi" w:cstheme="minorHAnsi"/>
          <w:bCs/>
        </w:rPr>
        <w:t>Master’s</w:t>
      </w:r>
      <w:proofErr w:type="gramEnd"/>
      <w:r w:rsidRPr="004D4B0E">
        <w:rPr>
          <w:rFonts w:asciiTheme="minorHAnsi" w:hAnsiTheme="minorHAnsi" w:cstheme="minorHAnsi"/>
          <w:bCs/>
        </w:rPr>
        <w:t xml:space="preserve"> </w:t>
      </w:r>
      <w:proofErr w:type="spellStart"/>
      <w:r w:rsidRPr="004D4B0E">
        <w:rPr>
          <w:rFonts w:asciiTheme="minorHAnsi" w:hAnsiTheme="minorHAnsi" w:cstheme="minorHAnsi"/>
          <w:bCs/>
        </w:rPr>
        <w:t>programme</w:t>
      </w:r>
      <w:proofErr w:type="spellEnd"/>
      <w:r w:rsidRPr="004D4B0E">
        <w:rPr>
          <w:rFonts w:asciiTheme="minorHAnsi" w:hAnsiTheme="minorHAnsi" w:cstheme="minorHAnsi"/>
          <w:bCs/>
        </w:rPr>
        <w:t xml:space="preserve"> or higher); or</w:t>
      </w:r>
    </w:p>
    <w:p w14:paraId="6DE819E2" w14:textId="77777777" w:rsidR="004D4B0E" w:rsidRPr="004D4B0E" w:rsidRDefault="004D4B0E" w:rsidP="004D4B0E">
      <w:pPr>
        <w:numPr>
          <w:ilvl w:val="0"/>
          <w:numId w:val="46"/>
        </w:numPr>
        <w:rPr>
          <w:rFonts w:asciiTheme="minorHAnsi" w:hAnsiTheme="minorHAnsi" w:cstheme="minorHAnsi"/>
          <w:bCs/>
        </w:rPr>
      </w:pPr>
      <w:r w:rsidRPr="004D4B0E">
        <w:rPr>
          <w:rFonts w:asciiTheme="minorHAnsi" w:hAnsiTheme="minorHAnsi" w:cstheme="minorHAnsi"/>
          <w:bCs/>
        </w:rPr>
        <w:t>have graduated no longer than 1 year ago from a university degree or equivalent studies.</w:t>
      </w:r>
    </w:p>
    <w:p w14:paraId="7C35DD7F" w14:textId="77777777" w:rsidR="004D4B0E" w:rsidRPr="004D4B0E" w:rsidRDefault="004D4B0E" w:rsidP="004D4B0E">
      <w:pPr>
        <w:rPr>
          <w:rFonts w:asciiTheme="minorHAnsi" w:hAnsiTheme="minorHAnsi" w:cstheme="minorHAnsi"/>
          <w:bCs/>
        </w:rPr>
      </w:pPr>
    </w:p>
    <w:p w14:paraId="01ED680C" w14:textId="7E1CAF68" w:rsidR="00106390" w:rsidRPr="004D4B0E" w:rsidRDefault="004D4B0E" w:rsidP="004D4B0E">
      <w:pPr>
        <w:rPr>
          <w:rFonts w:asciiTheme="minorHAnsi" w:hAnsiTheme="minorHAnsi" w:cstheme="minorHAnsi"/>
          <w:lang w:val="en-GB"/>
        </w:rPr>
      </w:pPr>
      <w:r w:rsidRPr="007D5767">
        <w:rPr>
          <w:rFonts w:asciiTheme="minorHAnsi" w:hAnsiTheme="minorHAnsi" w:cstheme="minorHAnsi"/>
          <w:b/>
        </w:rPr>
        <w:t>Field of study</w:t>
      </w:r>
      <w:r w:rsidRPr="004D4B0E">
        <w:rPr>
          <w:rFonts w:asciiTheme="minorHAnsi" w:hAnsiTheme="minorHAnsi" w:cstheme="minorHAnsi"/>
          <w:bCs/>
        </w:rPr>
        <w:t xml:space="preserve">: </w:t>
      </w:r>
      <w:r w:rsidR="00106390" w:rsidRPr="004D4B0E">
        <w:rPr>
          <w:rFonts w:asciiTheme="minorHAnsi" w:hAnsiTheme="minorHAnsi" w:cstheme="minorHAnsi"/>
          <w:lang w:val="en-GB"/>
        </w:rPr>
        <w:t xml:space="preserve">International Relations, Political Science, Business Administration, Public Administration, </w:t>
      </w:r>
      <w:r w:rsidR="00F42C72" w:rsidRPr="004D4B0E">
        <w:rPr>
          <w:rFonts w:asciiTheme="minorHAnsi" w:hAnsiTheme="minorHAnsi" w:cstheme="minorHAnsi"/>
          <w:lang w:val="en-GB"/>
        </w:rPr>
        <w:t>Communications, Marketing</w:t>
      </w:r>
      <w:r w:rsidR="00106390" w:rsidRPr="004D4B0E">
        <w:rPr>
          <w:rFonts w:asciiTheme="minorHAnsi" w:hAnsiTheme="minorHAnsi" w:cstheme="minorHAnsi"/>
          <w:lang w:val="en-GB"/>
        </w:rPr>
        <w:t xml:space="preserve"> or related fields.</w:t>
      </w:r>
    </w:p>
    <w:p w14:paraId="2ADC37C8" w14:textId="77777777" w:rsidR="00DC7EFF" w:rsidRPr="00BE5979" w:rsidRDefault="00DC7EFF" w:rsidP="00DC7EFF">
      <w:pPr>
        <w:rPr>
          <w:rFonts w:asciiTheme="minorHAnsi" w:hAnsiTheme="minorHAnsi" w:cstheme="minorHAnsi"/>
          <w:b/>
          <w:bCs/>
          <w:lang w:val="en-GB"/>
        </w:rPr>
      </w:pPr>
    </w:p>
    <w:p w14:paraId="56776C4A" w14:textId="1527616E" w:rsidR="00DC7EFF" w:rsidRPr="00DC7EFF" w:rsidRDefault="00DC7EFF" w:rsidP="00DC7EFF">
      <w:pPr>
        <w:rPr>
          <w:rFonts w:asciiTheme="minorHAnsi" w:hAnsiTheme="minorHAnsi" w:cstheme="minorHAnsi"/>
          <w:bCs/>
        </w:rPr>
      </w:pPr>
      <w:r>
        <w:rPr>
          <w:rFonts w:asciiTheme="minorHAnsi" w:hAnsiTheme="minorHAnsi" w:cstheme="minorHAnsi"/>
          <w:b/>
          <w:bCs/>
        </w:rPr>
        <w:t xml:space="preserve">Professional </w:t>
      </w:r>
      <w:r w:rsidRPr="00D409FC">
        <w:rPr>
          <w:rFonts w:asciiTheme="minorHAnsi" w:hAnsiTheme="minorHAnsi" w:cstheme="minorHAnsi"/>
          <w:b/>
          <w:bCs/>
        </w:rPr>
        <w:t>Experience:</w:t>
      </w:r>
    </w:p>
    <w:p w14:paraId="004AF3CB" w14:textId="5D04E4CB" w:rsidR="00DC7EFF" w:rsidRPr="00DC7EFF" w:rsidRDefault="00DC7EFF" w:rsidP="00DC7EFF">
      <w:pPr>
        <w:pStyle w:val="ListParagraph"/>
        <w:numPr>
          <w:ilvl w:val="0"/>
          <w:numId w:val="38"/>
        </w:numPr>
        <w:rPr>
          <w:rFonts w:asciiTheme="minorHAnsi" w:hAnsiTheme="minorHAnsi" w:cstheme="minorHAnsi"/>
          <w:bCs/>
        </w:rPr>
      </w:pPr>
      <w:r w:rsidRPr="00DC7EFF">
        <w:rPr>
          <w:rFonts w:asciiTheme="minorHAnsi" w:hAnsiTheme="minorHAnsi" w:cstheme="minorHAnsi"/>
          <w:bCs/>
        </w:rPr>
        <w:t>Relevant professional experience will be considered an asset.</w:t>
      </w:r>
    </w:p>
    <w:p w14:paraId="77F7DAE4" w14:textId="31896DED" w:rsidR="0033185A" w:rsidRPr="00D409FC" w:rsidRDefault="00414B5C" w:rsidP="00414B5C">
      <w:pPr>
        <w:pStyle w:val="Header"/>
        <w:spacing w:before="100" w:beforeAutospacing="1"/>
        <w:jc w:val="both"/>
        <w:rPr>
          <w:rFonts w:asciiTheme="minorHAnsi" w:hAnsiTheme="minorHAnsi" w:cstheme="minorHAnsi"/>
          <w:sz w:val="20"/>
        </w:rPr>
      </w:pPr>
      <w:r w:rsidRPr="00D409FC">
        <w:rPr>
          <w:rFonts w:asciiTheme="minorHAnsi" w:hAnsiTheme="minorHAnsi" w:cstheme="minorHAnsi"/>
          <w:b/>
          <w:sz w:val="20"/>
        </w:rPr>
        <w:t>IT skills:</w:t>
      </w:r>
    </w:p>
    <w:p w14:paraId="2328236F" w14:textId="57CFC930" w:rsidR="00D91EE0" w:rsidRPr="00D409FC" w:rsidRDefault="0017368E" w:rsidP="00C630F0">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Knowledge and a proficient user of Microsoft Office productivity tools</w:t>
      </w:r>
      <w:r w:rsidR="00C630F0" w:rsidRPr="00D409FC">
        <w:rPr>
          <w:rFonts w:asciiTheme="minorHAnsi" w:hAnsiTheme="minorHAnsi" w:cstheme="minorHAnsi"/>
          <w:sz w:val="20"/>
        </w:rPr>
        <w:t xml:space="preserve"> and ability to work with online platforms and data tools.</w:t>
      </w:r>
    </w:p>
    <w:p w14:paraId="40C6B2AA" w14:textId="77777777" w:rsidR="0017368E" w:rsidRPr="00D409FC" w:rsidRDefault="00414B5C" w:rsidP="00414B5C">
      <w:pPr>
        <w:pStyle w:val="Header"/>
        <w:spacing w:before="100" w:beforeAutospacing="1"/>
        <w:jc w:val="both"/>
        <w:rPr>
          <w:rFonts w:asciiTheme="minorHAnsi" w:hAnsiTheme="minorHAnsi" w:cstheme="minorHAnsi"/>
          <w:b/>
          <w:sz w:val="20"/>
        </w:rPr>
      </w:pPr>
      <w:r w:rsidRPr="00D409FC">
        <w:rPr>
          <w:rFonts w:asciiTheme="minorHAnsi" w:hAnsiTheme="minorHAnsi" w:cstheme="minorHAnsi"/>
          <w:b/>
          <w:sz w:val="20"/>
        </w:rPr>
        <w:t>Language skills</w:t>
      </w:r>
      <w:r w:rsidR="0017368E" w:rsidRPr="00D409FC">
        <w:rPr>
          <w:rFonts w:asciiTheme="minorHAnsi" w:hAnsiTheme="minorHAnsi" w:cstheme="minorHAnsi"/>
          <w:b/>
          <w:sz w:val="20"/>
        </w:rPr>
        <w:t>:</w:t>
      </w:r>
    </w:p>
    <w:p w14:paraId="5CC8D0A5" w14:textId="69FD007D" w:rsidR="004300EB" w:rsidRPr="00D409FC" w:rsidRDefault="00C630F0" w:rsidP="00EC078B">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English</w:t>
      </w:r>
      <w:r w:rsidR="00135960" w:rsidRPr="00D409FC">
        <w:rPr>
          <w:rFonts w:asciiTheme="minorHAnsi" w:hAnsiTheme="minorHAnsi" w:cstheme="minorHAnsi"/>
          <w:sz w:val="20"/>
        </w:rPr>
        <w:t xml:space="preserve"> </w:t>
      </w:r>
      <w:r w:rsidR="00F20631" w:rsidRPr="00D409FC">
        <w:rPr>
          <w:rFonts w:asciiTheme="minorHAnsi" w:hAnsiTheme="minorHAnsi" w:cstheme="minorHAnsi"/>
          <w:sz w:val="20"/>
        </w:rPr>
        <w:t xml:space="preserve">is </w:t>
      </w:r>
      <w:r w:rsidR="004300EB" w:rsidRPr="00D409FC">
        <w:rPr>
          <w:rFonts w:asciiTheme="minorHAnsi" w:hAnsiTheme="minorHAnsi" w:cstheme="minorHAnsi"/>
          <w:sz w:val="20"/>
        </w:rPr>
        <w:t>required</w:t>
      </w:r>
      <w:r w:rsidR="00D072DD">
        <w:rPr>
          <w:rFonts w:asciiTheme="minorHAnsi" w:hAnsiTheme="minorHAnsi" w:cstheme="minorHAnsi"/>
          <w:sz w:val="20"/>
        </w:rPr>
        <w:t>.</w:t>
      </w:r>
    </w:p>
    <w:p w14:paraId="2ACD7509" w14:textId="5D4F4F22" w:rsidR="00414B5C" w:rsidRPr="00D409FC" w:rsidRDefault="0036528F" w:rsidP="00414B5C">
      <w:pPr>
        <w:pStyle w:val="Header"/>
        <w:spacing w:before="100" w:beforeAutospacing="1"/>
        <w:jc w:val="both"/>
        <w:rPr>
          <w:rFonts w:asciiTheme="minorHAnsi" w:hAnsiTheme="minorHAnsi" w:cstheme="minorHAnsi"/>
          <w:b/>
          <w:sz w:val="20"/>
        </w:rPr>
      </w:pPr>
      <w:r w:rsidRPr="00D409FC">
        <w:rPr>
          <w:rFonts w:asciiTheme="minorHAnsi" w:hAnsiTheme="minorHAnsi" w:cstheme="minorHAnsi"/>
          <w:b/>
          <w:sz w:val="20"/>
        </w:rPr>
        <w:t>Other competencies and attitude:</w:t>
      </w:r>
    </w:p>
    <w:p w14:paraId="229082A8" w14:textId="582531D5" w:rsidR="0036528F" w:rsidRPr="00D409FC" w:rsidRDefault="0036528F" w:rsidP="0036528F">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ab/>
        <w:t xml:space="preserve">Interest and motivation in working in an international </w:t>
      </w:r>
      <w:proofErr w:type="gramStart"/>
      <w:r w:rsidRPr="00D409FC">
        <w:rPr>
          <w:rFonts w:asciiTheme="minorHAnsi" w:hAnsiTheme="minorHAnsi" w:cstheme="minorHAnsi"/>
          <w:sz w:val="20"/>
        </w:rPr>
        <w:t>organization;</w:t>
      </w:r>
      <w:proofErr w:type="gramEnd"/>
    </w:p>
    <w:p w14:paraId="1CF1285F" w14:textId="282383A3" w:rsidR="0036528F" w:rsidRPr="00D409FC" w:rsidRDefault="0036528F" w:rsidP="0036528F">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ab/>
        <w:t xml:space="preserve">Good analytical skills in gathering and consolidating data and research for practical </w:t>
      </w:r>
      <w:proofErr w:type="gramStart"/>
      <w:r w:rsidRPr="00D409FC">
        <w:rPr>
          <w:rFonts w:asciiTheme="minorHAnsi" w:hAnsiTheme="minorHAnsi" w:cstheme="minorHAnsi"/>
          <w:sz w:val="20"/>
        </w:rPr>
        <w:t>implementation;</w:t>
      </w:r>
      <w:proofErr w:type="gramEnd"/>
    </w:p>
    <w:p w14:paraId="6AA686F9" w14:textId="42C3D6D6" w:rsidR="0036528F" w:rsidRPr="00D409FC" w:rsidRDefault="00C630F0" w:rsidP="0036528F">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Proactive</w:t>
      </w:r>
      <w:r w:rsidR="0036528F" w:rsidRPr="00D409FC">
        <w:rPr>
          <w:rFonts w:asciiTheme="minorHAnsi" w:hAnsiTheme="minorHAnsi" w:cstheme="minorHAnsi"/>
          <w:sz w:val="20"/>
        </w:rPr>
        <w:t xml:space="preserve"> and initiative-taking person with a goal</w:t>
      </w:r>
      <w:r w:rsidR="00CB6A56" w:rsidRPr="00D409FC">
        <w:rPr>
          <w:rFonts w:asciiTheme="minorHAnsi" w:hAnsiTheme="minorHAnsi" w:cstheme="minorHAnsi"/>
          <w:sz w:val="20"/>
        </w:rPr>
        <w:t>-</w:t>
      </w:r>
      <w:r w:rsidR="0036528F" w:rsidRPr="00D409FC">
        <w:rPr>
          <w:rFonts w:asciiTheme="minorHAnsi" w:hAnsiTheme="minorHAnsi" w:cstheme="minorHAnsi"/>
          <w:sz w:val="20"/>
        </w:rPr>
        <w:t xml:space="preserve">oriented </w:t>
      </w:r>
      <w:proofErr w:type="gramStart"/>
      <w:r w:rsidR="0036528F" w:rsidRPr="00D409FC">
        <w:rPr>
          <w:rFonts w:asciiTheme="minorHAnsi" w:hAnsiTheme="minorHAnsi" w:cstheme="minorHAnsi"/>
          <w:sz w:val="20"/>
        </w:rPr>
        <w:t>mind-set</w:t>
      </w:r>
      <w:proofErr w:type="gramEnd"/>
      <w:r w:rsidRPr="00D409FC">
        <w:rPr>
          <w:rFonts w:asciiTheme="minorHAnsi" w:hAnsiTheme="minorHAnsi" w:cstheme="minorHAnsi"/>
          <w:sz w:val="20"/>
        </w:rPr>
        <w:t xml:space="preserve">, able to work both independently and in </w:t>
      </w:r>
      <w:proofErr w:type="gramStart"/>
      <w:r w:rsidRPr="00D409FC">
        <w:rPr>
          <w:rFonts w:asciiTheme="minorHAnsi" w:hAnsiTheme="minorHAnsi" w:cstheme="minorHAnsi"/>
          <w:sz w:val="20"/>
        </w:rPr>
        <w:t>teams;</w:t>
      </w:r>
      <w:proofErr w:type="gramEnd"/>
    </w:p>
    <w:p w14:paraId="1194DCB8" w14:textId="54E2A50B" w:rsidR="0036528F" w:rsidRPr="00D409FC" w:rsidRDefault="0036528F" w:rsidP="0036528F">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ab/>
      </w:r>
      <w:proofErr w:type="gramStart"/>
      <w:r w:rsidRPr="00D409FC">
        <w:rPr>
          <w:rFonts w:asciiTheme="minorHAnsi" w:hAnsiTheme="minorHAnsi" w:cstheme="minorHAnsi"/>
          <w:sz w:val="20"/>
        </w:rPr>
        <w:t>Communicates</w:t>
      </w:r>
      <w:proofErr w:type="gramEnd"/>
      <w:r w:rsidRPr="00D409FC">
        <w:rPr>
          <w:rFonts w:asciiTheme="minorHAnsi" w:hAnsiTheme="minorHAnsi" w:cstheme="minorHAnsi"/>
          <w:sz w:val="20"/>
        </w:rPr>
        <w:t xml:space="preserve"> effectively when working in teams and </w:t>
      </w:r>
      <w:proofErr w:type="gramStart"/>
      <w:r w:rsidRPr="00D409FC">
        <w:rPr>
          <w:rFonts w:asciiTheme="minorHAnsi" w:hAnsiTheme="minorHAnsi" w:cstheme="minorHAnsi"/>
          <w:sz w:val="20"/>
        </w:rPr>
        <w:t>independently;</w:t>
      </w:r>
      <w:proofErr w:type="gramEnd"/>
    </w:p>
    <w:p w14:paraId="16E445A7" w14:textId="15E283A5" w:rsidR="0036528F" w:rsidRPr="00D409FC" w:rsidRDefault="0036528F" w:rsidP="0036528F">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ab/>
        <w:t xml:space="preserve">Good in organizing and structuring various tasks and </w:t>
      </w:r>
      <w:proofErr w:type="gramStart"/>
      <w:r w:rsidRPr="00D409FC">
        <w:rPr>
          <w:rFonts w:asciiTheme="minorHAnsi" w:hAnsiTheme="minorHAnsi" w:cstheme="minorHAnsi"/>
          <w:sz w:val="20"/>
        </w:rPr>
        <w:t>responsibilities;</w:t>
      </w:r>
      <w:proofErr w:type="gramEnd"/>
      <w:r w:rsidRPr="00D409FC">
        <w:rPr>
          <w:rFonts w:asciiTheme="minorHAnsi" w:hAnsiTheme="minorHAnsi" w:cstheme="minorHAnsi"/>
          <w:sz w:val="20"/>
        </w:rPr>
        <w:t xml:space="preserve"> </w:t>
      </w:r>
    </w:p>
    <w:p w14:paraId="0A515763" w14:textId="1A6CB2C0" w:rsidR="00C630F0" w:rsidRPr="00D409FC" w:rsidRDefault="0036528F" w:rsidP="0036528F">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ab/>
      </w:r>
      <w:r w:rsidR="00C630F0" w:rsidRPr="00D409FC">
        <w:rPr>
          <w:rFonts w:asciiTheme="minorHAnsi" w:hAnsiTheme="minorHAnsi" w:cstheme="minorHAnsi"/>
          <w:sz w:val="20"/>
        </w:rPr>
        <w:t xml:space="preserve">Ability to work inclusively and collaboratively with diverse </w:t>
      </w:r>
      <w:proofErr w:type="gramStart"/>
      <w:r w:rsidR="00C630F0" w:rsidRPr="00D409FC">
        <w:rPr>
          <w:rFonts w:asciiTheme="minorHAnsi" w:hAnsiTheme="minorHAnsi" w:cstheme="minorHAnsi"/>
          <w:sz w:val="20"/>
        </w:rPr>
        <w:t>stakeholders;</w:t>
      </w:r>
      <w:proofErr w:type="gramEnd"/>
    </w:p>
    <w:p w14:paraId="104B510D" w14:textId="15E842A4" w:rsidR="0036528F" w:rsidRPr="00D409FC" w:rsidRDefault="0036528F" w:rsidP="0036528F">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 xml:space="preserve">Displays cultural, gender, religion, race, nationality and age sensitivity and </w:t>
      </w:r>
      <w:proofErr w:type="gramStart"/>
      <w:r w:rsidRPr="00D409FC">
        <w:rPr>
          <w:rFonts w:asciiTheme="minorHAnsi" w:hAnsiTheme="minorHAnsi" w:cstheme="minorHAnsi"/>
          <w:sz w:val="20"/>
        </w:rPr>
        <w:t>adaptability;</w:t>
      </w:r>
      <w:proofErr w:type="gramEnd"/>
    </w:p>
    <w:p w14:paraId="34711B84" w14:textId="6C327144" w:rsidR="0036528F" w:rsidRPr="00D409FC" w:rsidRDefault="0036528F" w:rsidP="0036528F">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 xml:space="preserve">Responds positively to feedback and differing points of </w:t>
      </w:r>
      <w:proofErr w:type="gramStart"/>
      <w:r w:rsidRPr="00D409FC">
        <w:rPr>
          <w:rFonts w:asciiTheme="minorHAnsi" w:hAnsiTheme="minorHAnsi" w:cstheme="minorHAnsi"/>
          <w:sz w:val="20"/>
        </w:rPr>
        <w:t>view</w:t>
      </w:r>
      <w:r w:rsidR="00C630F0" w:rsidRPr="00D409FC">
        <w:rPr>
          <w:rFonts w:asciiTheme="minorHAnsi" w:hAnsiTheme="minorHAnsi" w:cstheme="minorHAnsi"/>
          <w:sz w:val="20"/>
        </w:rPr>
        <w:t>;</w:t>
      </w:r>
      <w:proofErr w:type="gramEnd"/>
    </w:p>
    <w:p w14:paraId="638025B3" w14:textId="3741F72B" w:rsidR="00897838" w:rsidRPr="00D409FC" w:rsidRDefault="0036528F" w:rsidP="00F20631">
      <w:pPr>
        <w:pStyle w:val="Header"/>
        <w:numPr>
          <w:ilvl w:val="0"/>
          <w:numId w:val="19"/>
        </w:numPr>
        <w:ind w:left="714" w:hanging="357"/>
        <w:jc w:val="both"/>
        <w:rPr>
          <w:rFonts w:asciiTheme="minorHAnsi" w:hAnsiTheme="minorHAnsi" w:cstheme="minorHAnsi"/>
          <w:sz w:val="20"/>
        </w:rPr>
      </w:pPr>
      <w:r w:rsidRPr="00D409FC">
        <w:rPr>
          <w:rFonts w:asciiTheme="minorHAnsi" w:hAnsiTheme="minorHAnsi" w:cstheme="minorHAnsi"/>
          <w:sz w:val="20"/>
        </w:rPr>
        <w:t>Consistently approaches work with energy and a positive, constructive attitude.</w:t>
      </w:r>
    </w:p>
    <w:p w14:paraId="6F443175" w14:textId="77777777" w:rsidR="00274276" w:rsidRPr="00D409FC" w:rsidRDefault="00274276" w:rsidP="00274276">
      <w:pPr>
        <w:pStyle w:val="Header"/>
        <w:jc w:val="both"/>
        <w:rPr>
          <w:rFonts w:asciiTheme="minorHAnsi" w:hAnsiTheme="minorHAnsi" w:cstheme="minorHAnsi"/>
          <w:sz w:val="20"/>
        </w:rPr>
      </w:pPr>
    </w:p>
    <w:p w14:paraId="3E5832D5" w14:textId="77777777" w:rsidR="00274276" w:rsidRPr="00D409FC" w:rsidRDefault="00274276" w:rsidP="00274276">
      <w:pPr>
        <w:pStyle w:val="Header"/>
        <w:jc w:val="both"/>
        <w:rPr>
          <w:rFonts w:asciiTheme="minorHAnsi" w:hAnsiTheme="minorHAnsi" w:cstheme="minorHAnsi"/>
          <w:sz w:val="20"/>
        </w:rPr>
      </w:pPr>
    </w:p>
    <w:p w14:paraId="5247BA7B" w14:textId="5D2B9363" w:rsidR="00274276" w:rsidRPr="00D409FC" w:rsidRDefault="00274276" w:rsidP="00274276">
      <w:pPr>
        <w:pStyle w:val="Header"/>
        <w:jc w:val="both"/>
        <w:rPr>
          <w:rFonts w:asciiTheme="minorHAnsi" w:hAnsiTheme="minorHAnsi" w:cstheme="minorHAnsi"/>
          <w:sz w:val="20"/>
        </w:rPr>
      </w:pPr>
    </w:p>
    <w:sectPr w:rsidR="00274276" w:rsidRPr="00D409FC"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47085" w14:textId="77777777" w:rsidR="007401FA" w:rsidRDefault="007401FA">
      <w:r>
        <w:separator/>
      </w:r>
    </w:p>
  </w:endnote>
  <w:endnote w:type="continuationSeparator" w:id="0">
    <w:p w14:paraId="6EF3A461" w14:textId="77777777" w:rsidR="007401FA" w:rsidRDefault="0074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FB6DD" w14:textId="77777777" w:rsidR="007401FA" w:rsidRDefault="007401FA">
      <w:r>
        <w:separator/>
      </w:r>
    </w:p>
  </w:footnote>
  <w:footnote w:type="continuationSeparator" w:id="0">
    <w:p w14:paraId="6CAA740B" w14:textId="77777777" w:rsidR="007401FA" w:rsidRDefault="00740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720"/>
        </w:tabs>
        <w:ind w:left="-720" w:firstLine="0"/>
      </w:pPr>
      <w:rPr>
        <w:rFonts w:ascii="Symbol" w:hAnsi="Symbol" w:hint="default"/>
      </w:rPr>
    </w:lvl>
    <w:lvl w:ilvl="1">
      <w:start w:val="1"/>
      <w:numFmt w:val="bullet"/>
      <w:lvlText w:val=""/>
      <w:lvlJc w:val="left"/>
      <w:pPr>
        <w:tabs>
          <w:tab w:val="num" w:pos="0"/>
        </w:tabs>
        <w:ind w:left="360" w:hanging="360"/>
      </w:pPr>
      <w:rPr>
        <w:rFonts w:ascii="Symbol" w:hAnsi="Symbol" w:hint="default"/>
      </w:rPr>
    </w:lvl>
    <w:lvl w:ilvl="2">
      <w:start w:val="1"/>
      <w:numFmt w:val="bullet"/>
      <w:lvlText w:val="o"/>
      <w:lvlJc w:val="left"/>
      <w:pPr>
        <w:tabs>
          <w:tab w:val="num" w:pos="720"/>
        </w:tabs>
        <w:ind w:left="1080" w:hanging="360"/>
      </w:pPr>
      <w:rPr>
        <w:rFonts w:ascii="Courier New" w:hAnsi="Courier New" w:cs="Courier New" w:hint="default"/>
      </w:rPr>
    </w:lvl>
    <w:lvl w:ilvl="3">
      <w:start w:val="1"/>
      <w:numFmt w:val="bullet"/>
      <w:lvlText w:val=""/>
      <w:lvlJc w:val="left"/>
      <w:pPr>
        <w:tabs>
          <w:tab w:val="num" w:pos="1440"/>
        </w:tabs>
        <w:ind w:left="1800" w:hanging="360"/>
      </w:pPr>
      <w:rPr>
        <w:rFonts w:ascii="Wingdings" w:hAnsi="Wingdings" w:hint="default"/>
      </w:rPr>
    </w:lvl>
    <w:lvl w:ilvl="4">
      <w:start w:val="1"/>
      <w:numFmt w:val="bullet"/>
      <w:lvlText w:val=""/>
      <w:lvlJc w:val="left"/>
      <w:pPr>
        <w:tabs>
          <w:tab w:val="num" w:pos="2160"/>
        </w:tabs>
        <w:ind w:left="2520" w:hanging="360"/>
      </w:pPr>
      <w:rPr>
        <w:rFonts w:ascii="Wingdings" w:hAnsi="Wingdings" w:hint="default"/>
      </w:rPr>
    </w:lvl>
    <w:lvl w:ilvl="5">
      <w:start w:val="1"/>
      <w:numFmt w:val="bullet"/>
      <w:lvlText w:val=""/>
      <w:lvlJc w:val="left"/>
      <w:pPr>
        <w:tabs>
          <w:tab w:val="num" w:pos="2880"/>
        </w:tabs>
        <w:ind w:left="3240" w:hanging="360"/>
      </w:pPr>
      <w:rPr>
        <w:rFonts w:ascii="Symbol" w:hAnsi="Symbol" w:hint="default"/>
      </w:rPr>
    </w:lvl>
    <w:lvl w:ilvl="6">
      <w:start w:val="1"/>
      <w:numFmt w:val="bullet"/>
      <w:lvlText w:val="o"/>
      <w:lvlJc w:val="left"/>
      <w:pPr>
        <w:tabs>
          <w:tab w:val="num" w:pos="3600"/>
        </w:tabs>
        <w:ind w:left="3960" w:hanging="360"/>
      </w:pPr>
      <w:rPr>
        <w:rFonts w:ascii="Courier New" w:hAnsi="Courier New" w:cs="Courier New" w:hint="default"/>
      </w:rPr>
    </w:lvl>
    <w:lvl w:ilvl="7">
      <w:start w:val="1"/>
      <w:numFmt w:val="bullet"/>
      <w:lvlText w:val=""/>
      <w:lvlJc w:val="left"/>
      <w:pPr>
        <w:tabs>
          <w:tab w:val="num" w:pos="4320"/>
        </w:tabs>
        <w:ind w:left="4680" w:hanging="360"/>
      </w:pPr>
      <w:rPr>
        <w:rFonts w:ascii="Wingdings" w:hAnsi="Wingdings" w:hint="default"/>
      </w:rPr>
    </w:lvl>
    <w:lvl w:ilvl="8">
      <w:start w:val="1"/>
      <w:numFmt w:val="bullet"/>
      <w:lvlText w:val=""/>
      <w:lvlJc w:val="left"/>
      <w:pPr>
        <w:tabs>
          <w:tab w:val="num" w:pos="5040"/>
        </w:tabs>
        <w:ind w:left="5400" w:hanging="360"/>
      </w:pPr>
      <w:rPr>
        <w:rFonts w:ascii="Wingdings" w:hAnsi="Wingdings" w:hint="default"/>
      </w:rPr>
    </w:lvl>
  </w:abstractNum>
  <w:abstractNum w:abstractNumId="1" w15:restartNumberingAfterBreak="0">
    <w:nsid w:val="023A1371"/>
    <w:multiLevelType w:val="hybridMultilevel"/>
    <w:tmpl w:val="F168C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0B3C52"/>
    <w:multiLevelType w:val="hybridMultilevel"/>
    <w:tmpl w:val="F5149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567692"/>
    <w:multiLevelType w:val="hybridMultilevel"/>
    <w:tmpl w:val="FD985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F26C4B"/>
    <w:multiLevelType w:val="hybridMultilevel"/>
    <w:tmpl w:val="B4244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C4E0F"/>
    <w:multiLevelType w:val="hybridMultilevel"/>
    <w:tmpl w:val="BA7CC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10" w15:restartNumberingAfterBreak="0">
    <w:nsid w:val="174200D5"/>
    <w:multiLevelType w:val="hybridMultilevel"/>
    <w:tmpl w:val="8FA64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E7F1A22"/>
    <w:multiLevelType w:val="hybridMultilevel"/>
    <w:tmpl w:val="75B8793A"/>
    <w:lvl w:ilvl="0" w:tplc="5222522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F80CC2"/>
    <w:multiLevelType w:val="hybridMultilevel"/>
    <w:tmpl w:val="FFB43652"/>
    <w:lvl w:ilvl="0" w:tplc="EEDE81A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2B38A4"/>
    <w:multiLevelType w:val="hybridMultilevel"/>
    <w:tmpl w:val="6B52A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22"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26209D"/>
    <w:multiLevelType w:val="hybridMultilevel"/>
    <w:tmpl w:val="E2BCDB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D383E77"/>
    <w:multiLevelType w:val="hybridMultilevel"/>
    <w:tmpl w:val="3B046C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FD35140"/>
    <w:multiLevelType w:val="hybridMultilevel"/>
    <w:tmpl w:val="F3660F46"/>
    <w:lvl w:ilvl="0" w:tplc="08090001">
      <w:start w:val="1"/>
      <w:numFmt w:val="bullet"/>
      <w:lvlText w:val=""/>
      <w:lvlJc w:val="left"/>
      <w:pPr>
        <w:ind w:left="720" w:hanging="360"/>
      </w:pPr>
      <w:rPr>
        <w:rFonts w:ascii="Symbol" w:hAnsi="Symbo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31" w15:restartNumberingAfterBreak="0">
    <w:nsid w:val="4CA232A7"/>
    <w:multiLevelType w:val="hybridMultilevel"/>
    <w:tmpl w:val="A29A5B60"/>
    <w:lvl w:ilvl="0" w:tplc="E618DA98">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B3217A"/>
    <w:multiLevelType w:val="hybridMultilevel"/>
    <w:tmpl w:val="FAA06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435E1"/>
    <w:multiLevelType w:val="hybridMultilevel"/>
    <w:tmpl w:val="63485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0E8503D"/>
    <w:multiLevelType w:val="hybridMultilevel"/>
    <w:tmpl w:val="197040CE"/>
    <w:lvl w:ilvl="0" w:tplc="F75AE04A">
      <w:start w:val="3"/>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7D681E"/>
    <w:multiLevelType w:val="hybridMultilevel"/>
    <w:tmpl w:val="0DA4B486"/>
    <w:lvl w:ilvl="0" w:tplc="142E8D5A">
      <w:numFmt w:val="bullet"/>
      <w:lvlText w:val=""/>
      <w:lvlJc w:val="left"/>
      <w:pPr>
        <w:ind w:left="786" w:hanging="360"/>
      </w:pPr>
      <w:rPr>
        <w:rFonts w:ascii="Symbol" w:eastAsia="Symbol" w:hAnsi="Symbol" w:cs="Symbol" w:hint="default"/>
        <w:b w:val="0"/>
        <w:bCs w:val="0"/>
        <w:i w:val="0"/>
        <w:iCs w:val="0"/>
        <w:spacing w:val="0"/>
        <w:w w:val="99"/>
        <w:sz w:val="20"/>
        <w:szCs w:val="20"/>
        <w:lang w:val="en-US" w:eastAsia="en-US" w:bidi="ar-SA"/>
      </w:rPr>
    </w:lvl>
    <w:lvl w:ilvl="1" w:tplc="41EC6DEC">
      <w:numFmt w:val="bullet"/>
      <w:lvlText w:val="•"/>
      <w:lvlJc w:val="left"/>
      <w:pPr>
        <w:ind w:left="1605" w:hanging="360"/>
      </w:pPr>
      <w:rPr>
        <w:rFonts w:hint="default"/>
        <w:lang w:val="en-US" w:eastAsia="en-US" w:bidi="ar-SA"/>
      </w:rPr>
    </w:lvl>
    <w:lvl w:ilvl="2" w:tplc="6F4AFAEE">
      <w:numFmt w:val="bullet"/>
      <w:lvlText w:val="•"/>
      <w:lvlJc w:val="left"/>
      <w:pPr>
        <w:ind w:left="2431" w:hanging="360"/>
      </w:pPr>
      <w:rPr>
        <w:rFonts w:hint="default"/>
        <w:lang w:val="en-US" w:eastAsia="en-US" w:bidi="ar-SA"/>
      </w:rPr>
    </w:lvl>
    <w:lvl w:ilvl="3" w:tplc="FF54052C">
      <w:numFmt w:val="bullet"/>
      <w:lvlText w:val="•"/>
      <w:lvlJc w:val="left"/>
      <w:pPr>
        <w:ind w:left="3257" w:hanging="360"/>
      </w:pPr>
      <w:rPr>
        <w:rFonts w:hint="default"/>
        <w:lang w:val="en-US" w:eastAsia="en-US" w:bidi="ar-SA"/>
      </w:rPr>
    </w:lvl>
    <w:lvl w:ilvl="4" w:tplc="A8343D22">
      <w:numFmt w:val="bullet"/>
      <w:lvlText w:val="•"/>
      <w:lvlJc w:val="left"/>
      <w:pPr>
        <w:ind w:left="4083" w:hanging="360"/>
      </w:pPr>
      <w:rPr>
        <w:rFonts w:hint="default"/>
        <w:lang w:val="en-US" w:eastAsia="en-US" w:bidi="ar-SA"/>
      </w:rPr>
    </w:lvl>
    <w:lvl w:ilvl="5" w:tplc="AD680A3E">
      <w:numFmt w:val="bullet"/>
      <w:lvlText w:val="•"/>
      <w:lvlJc w:val="left"/>
      <w:pPr>
        <w:ind w:left="4909" w:hanging="360"/>
      </w:pPr>
      <w:rPr>
        <w:rFonts w:hint="default"/>
        <w:lang w:val="en-US" w:eastAsia="en-US" w:bidi="ar-SA"/>
      </w:rPr>
    </w:lvl>
    <w:lvl w:ilvl="6" w:tplc="47C24A60">
      <w:numFmt w:val="bullet"/>
      <w:lvlText w:val="•"/>
      <w:lvlJc w:val="left"/>
      <w:pPr>
        <w:ind w:left="5734" w:hanging="360"/>
      </w:pPr>
      <w:rPr>
        <w:rFonts w:hint="default"/>
        <w:lang w:val="en-US" w:eastAsia="en-US" w:bidi="ar-SA"/>
      </w:rPr>
    </w:lvl>
    <w:lvl w:ilvl="7" w:tplc="95C87FFC">
      <w:numFmt w:val="bullet"/>
      <w:lvlText w:val="•"/>
      <w:lvlJc w:val="left"/>
      <w:pPr>
        <w:ind w:left="6560" w:hanging="360"/>
      </w:pPr>
      <w:rPr>
        <w:rFonts w:hint="default"/>
        <w:lang w:val="en-US" w:eastAsia="en-US" w:bidi="ar-SA"/>
      </w:rPr>
    </w:lvl>
    <w:lvl w:ilvl="8" w:tplc="6A5CBE8E">
      <w:numFmt w:val="bullet"/>
      <w:lvlText w:val="•"/>
      <w:lvlJc w:val="left"/>
      <w:pPr>
        <w:ind w:left="7386" w:hanging="360"/>
      </w:pPr>
      <w:rPr>
        <w:rFonts w:hint="default"/>
        <w:lang w:val="en-US" w:eastAsia="en-US" w:bidi="ar-SA"/>
      </w:rPr>
    </w:lvl>
  </w:abstractNum>
  <w:abstractNum w:abstractNumId="40"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DD30DB"/>
    <w:multiLevelType w:val="hybridMultilevel"/>
    <w:tmpl w:val="75B6621E"/>
    <w:lvl w:ilvl="0" w:tplc="1FCE83C4">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261ECA"/>
    <w:multiLevelType w:val="hybridMultilevel"/>
    <w:tmpl w:val="E79E5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CA1D63"/>
    <w:multiLevelType w:val="hybridMultilevel"/>
    <w:tmpl w:val="BCE04C48"/>
    <w:lvl w:ilvl="0" w:tplc="00FAE32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D66BEB"/>
    <w:multiLevelType w:val="hybridMultilevel"/>
    <w:tmpl w:val="DE4A4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8935564">
    <w:abstractNumId w:val="21"/>
  </w:num>
  <w:num w:numId="2" w16cid:durableId="1464273146">
    <w:abstractNumId w:val="30"/>
  </w:num>
  <w:num w:numId="3" w16cid:durableId="1195387159">
    <w:abstractNumId w:val="9"/>
  </w:num>
  <w:num w:numId="4" w16cid:durableId="1565334856">
    <w:abstractNumId w:val="18"/>
  </w:num>
  <w:num w:numId="5" w16cid:durableId="722559718">
    <w:abstractNumId w:val="29"/>
  </w:num>
  <w:num w:numId="6" w16cid:durableId="1875146694">
    <w:abstractNumId w:val="27"/>
  </w:num>
  <w:num w:numId="7" w16cid:durableId="1717314997">
    <w:abstractNumId w:val="33"/>
  </w:num>
  <w:num w:numId="8" w16cid:durableId="109975193">
    <w:abstractNumId w:val="15"/>
  </w:num>
  <w:num w:numId="9" w16cid:durableId="1901212198">
    <w:abstractNumId w:val="34"/>
  </w:num>
  <w:num w:numId="10" w16cid:durableId="1033850993">
    <w:abstractNumId w:val="0"/>
  </w:num>
  <w:num w:numId="11" w16cid:durableId="107698236">
    <w:abstractNumId w:val="19"/>
  </w:num>
  <w:num w:numId="12" w16cid:durableId="2095392179">
    <w:abstractNumId w:val="11"/>
  </w:num>
  <w:num w:numId="13" w16cid:durableId="612787070">
    <w:abstractNumId w:val="32"/>
  </w:num>
  <w:num w:numId="14" w16cid:durableId="2111394414">
    <w:abstractNumId w:val="3"/>
  </w:num>
  <w:num w:numId="15" w16cid:durableId="297419913">
    <w:abstractNumId w:val="28"/>
  </w:num>
  <w:num w:numId="16" w16cid:durableId="576285102">
    <w:abstractNumId w:val="26"/>
  </w:num>
  <w:num w:numId="17" w16cid:durableId="697005949">
    <w:abstractNumId w:val="5"/>
  </w:num>
  <w:num w:numId="18" w16cid:durableId="614486896">
    <w:abstractNumId w:val="2"/>
  </w:num>
  <w:num w:numId="19" w16cid:durableId="263415446">
    <w:abstractNumId w:val="13"/>
  </w:num>
  <w:num w:numId="20" w16cid:durableId="1037316485">
    <w:abstractNumId w:val="20"/>
  </w:num>
  <w:num w:numId="21" w16cid:durableId="1282303066">
    <w:abstractNumId w:val="40"/>
  </w:num>
  <w:num w:numId="22" w16cid:durableId="1133789885">
    <w:abstractNumId w:val="22"/>
  </w:num>
  <w:num w:numId="23" w16cid:durableId="175508869">
    <w:abstractNumId w:val="17"/>
  </w:num>
  <w:num w:numId="24" w16cid:durableId="420106728">
    <w:abstractNumId w:val="36"/>
  </w:num>
  <w:num w:numId="25" w16cid:durableId="749736200">
    <w:abstractNumId w:val="16"/>
  </w:num>
  <w:num w:numId="26" w16cid:durableId="1338534449">
    <w:abstractNumId w:val="10"/>
  </w:num>
  <w:num w:numId="27" w16cid:durableId="1575777942">
    <w:abstractNumId w:val="4"/>
  </w:num>
  <w:num w:numId="28" w16cid:durableId="1359429071">
    <w:abstractNumId w:val="38"/>
  </w:num>
  <w:num w:numId="29" w16cid:durableId="1380474812">
    <w:abstractNumId w:val="25"/>
  </w:num>
  <w:num w:numId="30" w16cid:durableId="181676194">
    <w:abstractNumId w:val="41"/>
  </w:num>
  <w:num w:numId="31" w16cid:durableId="754712877">
    <w:abstractNumId w:val="39"/>
  </w:num>
  <w:num w:numId="32" w16cid:durableId="1508246541">
    <w:abstractNumId w:val="8"/>
  </w:num>
  <w:num w:numId="33" w16cid:durableId="1827428671">
    <w:abstractNumId w:val="42"/>
  </w:num>
  <w:num w:numId="34" w16cid:durableId="2040468445">
    <w:abstractNumId w:val="12"/>
  </w:num>
  <w:num w:numId="35" w16cid:durableId="1339190809">
    <w:abstractNumId w:val="7"/>
  </w:num>
  <w:num w:numId="36" w16cid:durableId="552157087">
    <w:abstractNumId w:val="43"/>
  </w:num>
  <w:num w:numId="37" w16cid:durableId="1437559274">
    <w:abstractNumId w:val="6"/>
  </w:num>
  <w:num w:numId="38" w16cid:durableId="899943370">
    <w:abstractNumId w:val="1"/>
  </w:num>
  <w:num w:numId="39" w16cid:durableId="111443524">
    <w:abstractNumId w:val="23"/>
  </w:num>
  <w:num w:numId="40" w16cid:durableId="940800764">
    <w:abstractNumId w:val="31"/>
  </w:num>
  <w:num w:numId="41" w16cid:durableId="882329716">
    <w:abstractNumId w:val="24"/>
  </w:num>
  <w:num w:numId="42" w16cid:durableId="1122112789">
    <w:abstractNumId w:val="14"/>
  </w:num>
  <w:num w:numId="43" w16cid:durableId="568926392">
    <w:abstractNumId w:val="37"/>
  </w:num>
  <w:num w:numId="44" w16cid:durableId="1479541048">
    <w:abstractNumId w:val="35"/>
  </w:num>
  <w:num w:numId="45" w16cid:durableId="75789619">
    <w:abstractNumId w:val="44"/>
  </w:num>
  <w:num w:numId="46" w16cid:durableId="14911720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12AB"/>
    <w:rsid w:val="00055936"/>
    <w:rsid w:val="00057250"/>
    <w:rsid w:val="0008223F"/>
    <w:rsid w:val="00087C6F"/>
    <w:rsid w:val="000977A2"/>
    <w:rsid w:val="00097DE0"/>
    <w:rsid w:val="000A2976"/>
    <w:rsid w:val="000A4F00"/>
    <w:rsid w:val="000B06AE"/>
    <w:rsid w:val="000B14BC"/>
    <w:rsid w:val="000C0960"/>
    <w:rsid w:val="000C154F"/>
    <w:rsid w:val="000C6554"/>
    <w:rsid w:val="000D732B"/>
    <w:rsid w:val="000E0F5B"/>
    <w:rsid w:val="000E3765"/>
    <w:rsid w:val="000E392F"/>
    <w:rsid w:val="000E77EC"/>
    <w:rsid w:val="000F1681"/>
    <w:rsid w:val="000F2B84"/>
    <w:rsid w:val="000F396D"/>
    <w:rsid w:val="000F5459"/>
    <w:rsid w:val="000F795F"/>
    <w:rsid w:val="00100EA2"/>
    <w:rsid w:val="00103F1A"/>
    <w:rsid w:val="001040C6"/>
    <w:rsid w:val="00104580"/>
    <w:rsid w:val="00106390"/>
    <w:rsid w:val="00112996"/>
    <w:rsid w:val="0011586A"/>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5B6D"/>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74276"/>
    <w:rsid w:val="00291269"/>
    <w:rsid w:val="002925E0"/>
    <w:rsid w:val="00292BEC"/>
    <w:rsid w:val="002933D1"/>
    <w:rsid w:val="002A30C7"/>
    <w:rsid w:val="002A583A"/>
    <w:rsid w:val="002B3011"/>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4008"/>
    <w:rsid w:val="00356D4E"/>
    <w:rsid w:val="00362635"/>
    <w:rsid w:val="0036528F"/>
    <w:rsid w:val="003668AE"/>
    <w:rsid w:val="0038031E"/>
    <w:rsid w:val="00381F26"/>
    <w:rsid w:val="00387DFF"/>
    <w:rsid w:val="00393326"/>
    <w:rsid w:val="00396B3D"/>
    <w:rsid w:val="003A0839"/>
    <w:rsid w:val="003A0D3D"/>
    <w:rsid w:val="003A37DD"/>
    <w:rsid w:val="003A4C14"/>
    <w:rsid w:val="003B1A63"/>
    <w:rsid w:val="003B3743"/>
    <w:rsid w:val="003B54BE"/>
    <w:rsid w:val="003C13CC"/>
    <w:rsid w:val="003C393B"/>
    <w:rsid w:val="003C501B"/>
    <w:rsid w:val="003C6AAE"/>
    <w:rsid w:val="003D52ED"/>
    <w:rsid w:val="003D6F0E"/>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55DD2"/>
    <w:rsid w:val="00462A90"/>
    <w:rsid w:val="00467F53"/>
    <w:rsid w:val="004707DB"/>
    <w:rsid w:val="004810A4"/>
    <w:rsid w:val="0048459C"/>
    <w:rsid w:val="00485875"/>
    <w:rsid w:val="00491CAE"/>
    <w:rsid w:val="0049484C"/>
    <w:rsid w:val="004A2A95"/>
    <w:rsid w:val="004A3FB6"/>
    <w:rsid w:val="004A4F2A"/>
    <w:rsid w:val="004B209F"/>
    <w:rsid w:val="004B596F"/>
    <w:rsid w:val="004B716A"/>
    <w:rsid w:val="004C0414"/>
    <w:rsid w:val="004C10BB"/>
    <w:rsid w:val="004C51E2"/>
    <w:rsid w:val="004C58D8"/>
    <w:rsid w:val="004C62BD"/>
    <w:rsid w:val="004D4B0E"/>
    <w:rsid w:val="004D4B98"/>
    <w:rsid w:val="004E56C3"/>
    <w:rsid w:val="004F20A1"/>
    <w:rsid w:val="004F617D"/>
    <w:rsid w:val="0050292B"/>
    <w:rsid w:val="00502EDF"/>
    <w:rsid w:val="00503FD8"/>
    <w:rsid w:val="0051361E"/>
    <w:rsid w:val="00515E20"/>
    <w:rsid w:val="005322C6"/>
    <w:rsid w:val="005337BB"/>
    <w:rsid w:val="005539A9"/>
    <w:rsid w:val="005556B7"/>
    <w:rsid w:val="0055703D"/>
    <w:rsid w:val="00567B61"/>
    <w:rsid w:val="005747F8"/>
    <w:rsid w:val="005877B3"/>
    <w:rsid w:val="00590964"/>
    <w:rsid w:val="00591376"/>
    <w:rsid w:val="0059342C"/>
    <w:rsid w:val="005A4AFC"/>
    <w:rsid w:val="005A5E7C"/>
    <w:rsid w:val="005B5794"/>
    <w:rsid w:val="005B5CF3"/>
    <w:rsid w:val="005B6322"/>
    <w:rsid w:val="005C2194"/>
    <w:rsid w:val="005D0821"/>
    <w:rsid w:val="005D401C"/>
    <w:rsid w:val="005D49B3"/>
    <w:rsid w:val="005D5192"/>
    <w:rsid w:val="005D76C2"/>
    <w:rsid w:val="005E166C"/>
    <w:rsid w:val="005F040F"/>
    <w:rsid w:val="005F09BE"/>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5AE0"/>
    <w:rsid w:val="00695C15"/>
    <w:rsid w:val="006960CC"/>
    <w:rsid w:val="006A01AC"/>
    <w:rsid w:val="006A3F94"/>
    <w:rsid w:val="006B07C8"/>
    <w:rsid w:val="006D036F"/>
    <w:rsid w:val="006D09B4"/>
    <w:rsid w:val="006D4BE3"/>
    <w:rsid w:val="006E4173"/>
    <w:rsid w:val="006E42E7"/>
    <w:rsid w:val="006E4D83"/>
    <w:rsid w:val="00701E85"/>
    <w:rsid w:val="00702C54"/>
    <w:rsid w:val="00703C13"/>
    <w:rsid w:val="0070667B"/>
    <w:rsid w:val="00711075"/>
    <w:rsid w:val="00721D95"/>
    <w:rsid w:val="00723D29"/>
    <w:rsid w:val="007401FA"/>
    <w:rsid w:val="00741F7F"/>
    <w:rsid w:val="0075041A"/>
    <w:rsid w:val="00751148"/>
    <w:rsid w:val="00762186"/>
    <w:rsid w:val="00765F30"/>
    <w:rsid w:val="00774376"/>
    <w:rsid w:val="00777FF5"/>
    <w:rsid w:val="00783EF5"/>
    <w:rsid w:val="00795D82"/>
    <w:rsid w:val="007A3AF1"/>
    <w:rsid w:val="007A6F44"/>
    <w:rsid w:val="007B0702"/>
    <w:rsid w:val="007B1A85"/>
    <w:rsid w:val="007B1B9F"/>
    <w:rsid w:val="007B311D"/>
    <w:rsid w:val="007B6441"/>
    <w:rsid w:val="007C2454"/>
    <w:rsid w:val="007C2FD6"/>
    <w:rsid w:val="007C306C"/>
    <w:rsid w:val="007D2CBB"/>
    <w:rsid w:val="007D374D"/>
    <w:rsid w:val="007D4C45"/>
    <w:rsid w:val="007D50B1"/>
    <w:rsid w:val="007D5608"/>
    <w:rsid w:val="007D5767"/>
    <w:rsid w:val="007E039E"/>
    <w:rsid w:val="007E56B0"/>
    <w:rsid w:val="007F00C2"/>
    <w:rsid w:val="007F199F"/>
    <w:rsid w:val="007F19E6"/>
    <w:rsid w:val="007F2DE0"/>
    <w:rsid w:val="007F35EE"/>
    <w:rsid w:val="007F3E04"/>
    <w:rsid w:val="007F5D82"/>
    <w:rsid w:val="00805514"/>
    <w:rsid w:val="00815339"/>
    <w:rsid w:val="00815F35"/>
    <w:rsid w:val="00816F1D"/>
    <w:rsid w:val="00830760"/>
    <w:rsid w:val="00836073"/>
    <w:rsid w:val="00847E47"/>
    <w:rsid w:val="008523B2"/>
    <w:rsid w:val="0085273C"/>
    <w:rsid w:val="00862380"/>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8F263E"/>
    <w:rsid w:val="009009F8"/>
    <w:rsid w:val="00904C18"/>
    <w:rsid w:val="00905FCC"/>
    <w:rsid w:val="009065B2"/>
    <w:rsid w:val="00907452"/>
    <w:rsid w:val="00923134"/>
    <w:rsid w:val="00923BF4"/>
    <w:rsid w:val="009246E4"/>
    <w:rsid w:val="00924BBB"/>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B3ECE"/>
    <w:rsid w:val="00AC365A"/>
    <w:rsid w:val="00AC4F73"/>
    <w:rsid w:val="00AE11A7"/>
    <w:rsid w:val="00AE467E"/>
    <w:rsid w:val="00AE6729"/>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836C0"/>
    <w:rsid w:val="00B90DDF"/>
    <w:rsid w:val="00B94616"/>
    <w:rsid w:val="00B96211"/>
    <w:rsid w:val="00B96A0A"/>
    <w:rsid w:val="00B97284"/>
    <w:rsid w:val="00BA08EC"/>
    <w:rsid w:val="00BA1292"/>
    <w:rsid w:val="00BA493E"/>
    <w:rsid w:val="00BB2872"/>
    <w:rsid w:val="00BB3493"/>
    <w:rsid w:val="00BC0924"/>
    <w:rsid w:val="00BC2445"/>
    <w:rsid w:val="00BC3CD7"/>
    <w:rsid w:val="00BC4D32"/>
    <w:rsid w:val="00BC5AEF"/>
    <w:rsid w:val="00BD20EA"/>
    <w:rsid w:val="00BD5B10"/>
    <w:rsid w:val="00BE5979"/>
    <w:rsid w:val="00C03A19"/>
    <w:rsid w:val="00C06C6D"/>
    <w:rsid w:val="00C128CD"/>
    <w:rsid w:val="00C1384B"/>
    <w:rsid w:val="00C15785"/>
    <w:rsid w:val="00C25886"/>
    <w:rsid w:val="00C262C3"/>
    <w:rsid w:val="00C45A09"/>
    <w:rsid w:val="00C51BD8"/>
    <w:rsid w:val="00C61A97"/>
    <w:rsid w:val="00C630F0"/>
    <w:rsid w:val="00C63661"/>
    <w:rsid w:val="00C6546B"/>
    <w:rsid w:val="00C70BFB"/>
    <w:rsid w:val="00C823C4"/>
    <w:rsid w:val="00C84D3F"/>
    <w:rsid w:val="00C9769A"/>
    <w:rsid w:val="00CA2B55"/>
    <w:rsid w:val="00CA45D2"/>
    <w:rsid w:val="00CA49D1"/>
    <w:rsid w:val="00CA65B7"/>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072DD"/>
    <w:rsid w:val="00D13104"/>
    <w:rsid w:val="00D17E6C"/>
    <w:rsid w:val="00D20CAA"/>
    <w:rsid w:val="00D254F6"/>
    <w:rsid w:val="00D274D0"/>
    <w:rsid w:val="00D35F0A"/>
    <w:rsid w:val="00D409FC"/>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001"/>
    <w:rsid w:val="00DB3FA4"/>
    <w:rsid w:val="00DB4459"/>
    <w:rsid w:val="00DB447E"/>
    <w:rsid w:val="00DB7FAE"/>
    <w:rsid w:val="00DC7EFF"/>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A4759"/>
    <w:rsid w:val="00EB3D01"/>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37144"/>
    <w:rsid w:val="00F42C72"/>
    <w:rsid w:val="00F509C3"/>
    <w:rsid w:val="00F5317C"/>
    <w:rsid w:val="00F5654C"/>
    <w:rsid w:val="00F629E4"/>
    <w:rsid w:val="00F632CF"/>
    <w:rsid w:val="00F64BAA"/>
    <w:rsid w:val="00F67370"/>
    <w:rsid w:val="00F7154A"/>
    <w:rsid w:val="00F71D0D"/>
    <w:rsid w:val="00F72600"/>
    <w:rsid w:val="00F835DB"/>
    <w:rsid w:val="00F836FB"/>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aliases w:val="List Paragraph (numbered (a)),List Paragraph1,WB Para,Paragraphe de liste1,Lapis Bulleted List,Dot pt,F5 List Paragraph,No Spacing1,List Paragraph Char Char Char,Indicator Text,Numbered Para 1,Bullet 1,List Paragraph12,Bullet Points,L,3"/>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styleId="NormalWeb">
    <w:name w:val="Normal (Web)"/>
    <w:basedOn w:val="Normal"/>
    <w:uiPriority w:val="99"/>
    <w:unhideWhenUsed/>
    <w:rsid w:val="00C630F0"/>
    <w:pPr>
      <w:spacing w:before="100" w:beforeAutospacing="1" w:after="100" w:afterAutospacing="1"/>
    </w:pPr>
    <w:rPr>
      <w:sz w:val="24"/>
      <w:szCs w:val="24"/>
      <w:lang w:eastAsia="en-GB"/>
    </w:rPr>
  </w:style>
  <w:style w:type="paragraph" w:customStyle="1" w:styleId="TableParagraph">
    <w:name w:val="Table Paragraph"/>
    <w:basedOn w:val="Normal"/>
    <w:uiPriority w:val="1"/>
    <w:qFormat/>
    <w:rsid w:val="0011586A"/>
    <w:pPr>
      <w:widowControl w:val="0"/>
      <w:autoSpaceDE w:val="0"/>
      <w:autoSpaceDN w:val="0"/>
      <w:ind w:left="107"/>
    </w:pPr>
    <w:rPr>
      <w:rFonts w:ascii="Arial" w:eastAsia="Arial" w:hAnsi="Arial" w:cs="Arial"/>
      <w:sz w:val="22"/>
      <w:szCs w:val="22"/>
    </w:rPr>
  </w:style>
  <w:style w:type="character" w:customStyle="1" w:styleId="HeaderChar">
    <w:name w:val="Header Char"/>
    <w:basedOn w:val="DefaultParagraphFont"/>
    <w:link w:val="Header"/>
    <w:rsid w:val="00274276"/>
    <w:rPr>
      <w:sz w:val="24"/>
      <w:lang w:val="en-US" w:eastAsia="en-US"/>
    </w:rPr>
  </w:style>
  <w:style w:type="character" w:customStyle="1" w:styleId="ListParagraphChar">
    <w:name w:val="List Paragraph Char"/>
    <w:aliases w:val="List Paragraph (numbered (a)) Char,List Paragraph1 Char,WB Para Char,Paragraphe de liste1 Char,Lapis Bulleted List Char,Dot pt Char,F5 List Paragraph Char,No Spacing1 Char,List Paragraph Char Char Char Char,Indicator Text Char,L Char"/>
    <w:link w:val="ListParagraph"/>
    <w:uiPriority w:val="34"/>
    <w:qFormat/>
    <w:locked/>
    <w:rsid w:val="000D732B"/>
    <w:rPr>
      <w:lang w:val="en-US" w:eastAsia="en-US"/>
    </w:rPr>
  </w:style>
  <w:style w:type="character" w:styleId="Strong">
    <w:name w:val="Strong"/>
    <w:basedOn w:val="DefaultParagraphFont"/>
    <w:uiPriority w:val="22"/>
    <w:qFormat/>
    <w:rsid w:val="00DB30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dp.org/cyprus/projec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Props1.xml><?xml version="1.0" encoding="utf-8"?>
<ds:datastoreItem xmlns:ds="http://schemas.openxmlformats.org/officeDocument/2006/customXml" ds:itemID="{7325F982-13B3-4CB4-9BA8-D73956538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e2d5eb27-e4b1-49f8-914a-e8e5371b07b9"/>
    <ds:schemaRef ds:uri="b36a5f9e-c147-4dc6-bd34-b28935d93d70"/>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1001</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19</cp:revision>
  <dcterms:created xsi:type="dcterms:W3CDTF">2026-02-06T16:05:00Z</dcterms:created>
  <dcterms:modified xsi:type="dcterms:W3CDTF">2026-02-26T10:55:00Z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Location">
    <vt:lpwstr>Public</vt:lpwstr>
  </property>
  <property fmtid="{D5CDD505-2E9C-101B-9397-08002B2CF9AE}" pid="4" name="UNDP_POPP_BUSINESSUNIT">
    <vt:lpwstr>349;#Human Resources Management|1f57ad6b-760b-4b5a-be19-36e6fe76fd85</vt:lpwstr>
  </property>
  <property fmtid="{D5CDD505-2E9C-101B-9397-08002B2CF9AE}" pid="5" name="POPPBusinessProcess">
    <vt:lpwstr/>
  </property>
  <property fmtid="{D5CDD505-2E9C-101B-9397-08002B2CF9AE}" pid="6" name="_dlc_DocIdItemGuid">
    <vt:lpwstr>3a1a06d3-f2d6-4113-ad0d-86548957f313</vt:lpwstr>
  </property>
  <property fmtid="{D5CDD505-2E9C-101B-9397-08002B2CF9AE}" pid="7" name="MediaServiceImageTags">
    <vt:lpwstr/>
  </property>
  <property fmtid="{D5CDD505-2E9C-101B-9397-08002B2CF9AE}" pid="9" name="docLang">
    <vt:lpwstr>en</vt:lpwstr>
  </property>
</Properties>
</file>