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0E5753" w14:textId="77777777" w:rsidR="00257455" w:rsidRPr="0016306F" w:rsidRDefault="00257455" w:rsidP="00257455">
      <w:pPr>
        <w:keepNext/>
        <w:keepLines/>
        <w:spacing w:before="160" w:line="336" w:lineRule="auto"/>
        <w:jc w:val="center"/>
        <w:outlineLvl w:val="0"/>
        <w:rPr>
          <w:rFonts w:ascii="Arial" w:eastAsia="HGPMinchoE" w:hAnsi="Arial" w:cs="Arial"/>
          <w:bCs/>
          <w:color w:val="0072BC"/>
          <w:sz w:val="48"/>
          <w:szCs w:val="48"/>
          <w:lang w:val="en-US"/>
        </w:rPr>
      </w:pPr>
      <w:r w:rsidRPr="0016306F">
        <w:rPr>
          <w:rFonts w:ascii="Arial" w:eastAsia="HGPMinchoE" w:hAnsi="Arial" w:cs="Arial"/>
          <w:bCs/>
          <w:color w:val="0072BC"/>
          <w:sz w:val="48"/>
          <w:szCs w:val="48"/>
          <w:lang w:val="en-US"/>
        </w:rPr>
        <w:t>Terms of Reference</w:t>
      </w:r>
    </w:p>
    <w:p w14:paraId="46235C08" w14:textId="45F42F9F" w:rsidR="00AF507A" w:rsidRPr="00A03C34" w:rsidRDefault="00D12CF8" w:rsidP="00B37323">
      <w:pPr>
        <w:numPr>
          <w:ilvl w:val="1"/>
          <w:numId w:val="0"/>
        </w:numPr>
        <w:spacing w:before="120" w:after="120" w:line="336" w:lineRule="auto"/>
        <w:jc w:val="center"/>
        <w:rPr>
          <w:rFonts w:ascii="Arial" w:eastAsia="HGPMinchoE" w:hAnsi="Arial" w:cs="Arial"/>
          <w:color w:val="0072BC"/>
          <w:spacing w:val="15"/>
          <w:sz w:val="32"/>
          <w:szCs w:val="40"/>
          <w:lang w:val="en-US"/>
        </w:rPr>
      </w:pPr>
      <w:r w:rsidRPr="00A03C34">
        <w:rPr>
          <w:rFonts w:ascii="Arial" w:eastAsia="HGPMinchoE" w:hAnsi="Arial" w:cs="Arial"/>
          <w:color w:val="0072BC"/>
          <w:spacing w:val="15"/>
          <w:sz w:val="32"/>
          <w:szCs w:val="40"/>
          <w:lang w:val="en-US"/>
        </w:rPr>
        <w:t>Internship</w:t>
      </w:r>
      <w:r w:rsidR="00B37323" w:rsidRPr="00A03C34">
        <w:rPr>
          <w:rFonts w:ascii="Arial" w:eastAsia="HGPMinchoE" w:hAnsi="Arial" w:cs="Arial"/>
          <w:color w:val="0072BC"/>
          <w:spacing w:val="15"/>
          <w:sz w:val="32"/>
          <w:szCs w:val="40"/>
          <w:lang w:val="en-US"/>
        </w:rPr>
        <w:t xml:space="preserve"> in Legal Unit</w:t>
      </w:r>
    </w:p>
    <w:p w14:paraId="5F385C29" w14:textId="36E36813" w:rsidR="007C1C82" w:rsidRPr="00A03C34" w:rsidRDefault="00735572" w:rsidP="00B37323">
      <w:pPr>
        <w:numPr>
          <w:ilvl w:val="1"/>
          <w:numId w:val="0"/>
        </w:numPr>
        <w:spacing w:before="120" w:after="120" w:line="336" w:lineRule="auto"/>
        <w:jc w:val="center"/>
        <w:rPr>
          <w:rFonts w:ascii="Arial" w:eastAsia="HGPMinchoE" w:hAnsi="Arial" w:cs="Arial"/>
          <w:color w:val="0072BC"/>
          <w:spacing w:val="15"/>
          <w:sz w:val="32"/>
          <w:szCs w:val="40"/>
          <w:lang w:val="en-US"/>
        </w:rPr>
      </w:pPr>
      <w:r w:rsidRPr="00A03C34">
        <w:rPr>
          <w:rFonts w:ascii="Arial" w:eastAsia="HGPMinchoE" w:hAnsi="Arial" w:cs="Arial"/>
          <w:color w:val="0072BC"/>
          <w:spacing w:val="15"/>
          <w:sz w:val="32"/>
          <w:szCs w:val="40"/>
          <w:lang w:val="en-US"/>
        </w:rPr>
        <w:t>Legal</w:t>
      </w:r>
      <w:r w:rsidR="007C1C82" w:rsidRPr="00A03C34">
        <w:rPr>
          <w:rFonts w:ascii="Arial" w:eastAsia="HGPMinchoE" w:hAnsi="Arial" w:cs="Arial"/>
          <w:color w:val="0072BC"/>
          <w:spacing w:val="15"/>
          <w:sz w:val="32"/>
          <w:szCs w:val="40"/>
          <w:lang w:val="en-US"/>
        </w:rPr>
        <w:t xml:space="preserve"> Unit</w:t>
      </w:r>
    </w:p>
    <w:p w14:paraId="3646E1A2" w14:textId="0E472A13" w:rsidR="00257455" w:rsidRPr="0016306F" w:rsidRDefault="00257455" w:rsidP="004727F8">
      <w:pPr>
        <w:spacing w:before="160" w:line="336" w:lineRule="auto"/>
        <w:jc w:val="both"/>
        <w:rPr>
          <w:rFonts w:ascii="Arial" w:eastAsia="HGPMinchoE" w:hAnsi="Arial" w:cs="Arial"/>
          <w:lang w:val="en-US"/>
        </w:rPr>
      </w:pPr>
      <w:r w:rsidRPr="00A03C34">
        <w:rPr>
          <w:rFonts w:ascii="Arial" w:eastAsia="HGPMinchoE" w:hAnsi="Arial" w:cs="Arial"/>
          <w:lang w:val="en-US"/>
        </w:rPr>
        <w:t xml:space="preserve">UNHCR, the UN Refugee Agency, is offering a </w:t>
      </w:r>
      <w:r w:rsidR="00354824" w:rsidRPr="00A03C34">
        <w:rPr>
          <w:rFonts w:ascii="Arial" w:eastAsia="HGPMinchoE" w:hAnsi="Arial" w:cs="Arial"/>
          <w:lang w:val="en-US"/>
        </w:rPr>
        <w:t>full-time</w:t>
      </w:r>
      <w:r w:rsidR="00820BD5" w:rsidRPr="00A03C34">
        <w:rPr>
          <w:rFonts w:ascii="Arial" w:eastAsia="HGPMinchoE" w:hAnsi="Arial" w:cs="Arial"/>
          <w:lang w:val="en-US"/>
        </w:rPr>
        <w:t xml:space="preserve"> </w:t>
      </w:r>
      <w:r w:rsidRPr="00A03C34">
        <w:rPr>
          <w:rFonts w:ascii="Arial" w:eastAsia="HGPMinchoE" w:hAnsi="Arial" w:cs="Arial"/>
          <w:lang w:val="en-US"/>
        </w:rPr>
        <w:t>internship</w:t>
      </w:r>
      <w:r w:rsidR="00820BD5" w:rsidRPr="00A03C34">
        <w:rPr>
          <w:rFonts w:ascii="Arial" w:eastAsia="HGPMinchoE" w:hAnsi="Arial" w:cs="Arial"/>
          <w:lang w:val="en-US"/>
        </w:rPr>
        <w:t xml:space="preserve"> </w:t>
      </w:r>
      <w:r w:rsidRPr="00A03C34">
        <w:rPr>
          <w:rFonts w:ascii="Arial" w:eastAsia="HGPMinchoE" w:hAnsi="Arial" w:cs="Arial"/>
          <w:lang w:val="en-US"/>
        </w:rPr>
        <w:t xml:space="preserve">with </w:t>
      </w:r>
      <w:r w:rsidR="00FC34F6" w:rsidRPr="00A03C34">
        <w:rPr>
          <w:rFonts w:ascii="Arial" w:eastAsia="HGPMinchoE" w:hAnsi="Arial" w:cs="Arial"/>
          <w:lang w:val="en-US"/>
        </w:rPr>
        <w:t>the</w:t>
      </w:r>
      <w:r w:rsidRPr="00A03C34">
        <w:rPr>
          <w:rFonts w:ascii="Arial" w:eastAsia="HGPMinchoE" w:hAnsi="Arial" w:cs="Arial"/>
          <w:lang w:val="en-US"/>
        </w:rPr>
        <w:t xml:space="preserve"> </w:t>
      </w:r>
      <w:r w:rsidR="0088785C" w:rsidRPr="00A03C34">
        <w:rPr>
          <w:rFonts w:ascii="Arial" w:eastAsia="HGPMinchoE" w:hAnsi="Arial" w:cs="Arial"/>
          <w:b/>
          <w:bCs/>
          <w:color w:val="0072BC"/>
          <w:lang w:val="en-US"/>
        </w:rPr>
        <w:t>Legal Unit</w:t>
      </w:r>
      <w:r w:rsidR="00792788" w:rsidRPr="00A03C34">
        <w:rPr>
          <w:rFonts w:ascii="Arial" w:eastAsia="HGPMinchoE" w:hAnsi="Arial" w:cs="Arial"/>
          <w:b/>
          <w:bCs/>
          <w:color w:val="0072BC"/>
          <w:lang w:val="en-US"/>
        </w:rPr>
        <w:t xml:space="preserve"> </w:t>
      </w:r>
      <w:r w:rsidR="00792788" w:rsidRPr="00A03C34">
        <w:rPr>
          <w:rFonts w:ascii="Arial" w:eastAsia="HGPMinchoE" w:hAnsi="Arial" w:cs="Arial"/>
          <w:lang w:val="en-US"/>
        </w:rPr>
        <w:t>of the</w:t>
      </w:r>
      <w:r w:rsidR="007317F7" w:rsidRPr="00A03C34">
        <w:rPr>
          <w:rFonts w:ascii="Arial" w:eastAsia="HGPMinchoE" w:hAnsi="Arial" w:cs="Arial"/>
          <w:color w:val="0072BC"/>
          <w:lang w:val="en-US"/>
        </w:rPr>
        <w:t xml:space="preserve"> </w:t>
      </w:r>
      <w:r w:rsidR="0088785C" w:rsidRPr="00A03C34">
        <w:rPr>
          <w:rFonts w:ascii="Arial" w:eastAsia="HGPMinchoE" w:hAnsi="Arial" w:cs="Arial"/>
          <w:i/>
          <w:iCs/>
          <w:color w:val="0072BC"/>
          <w:lang w:val="en-US"/>
        </w:rPr>
        <w:t>Central Office</w:t>
      </w:r>
      <w:r w:rsidR="007317F7" w:rsidRPr="00A03C34">
        <w:rPr>
          <w:rFonts w:ascii="Arial" w:eastAsia="HGPMinchoE" w:hAnsi="Arial" w:cs="Arial"/>
          <w:color w:val="0072BC"/>
          <w:lang w:val="en-US"/>
        </w:rPr>
        <w:t xml:space="preserve"> </w:t>
      </w:r>
      <w:r w:rsidR="007317F7" w:rsidRPr="00A03C34">
        <w:rPr>
          <w:rFonts w:ascii="Arial" w:eastAsia="HGPMinchoE" w:hAnsi="Arial" w:cs="Arial"/>
          <w:lang w:val="en-US"/>
        </w:rPr>
        <w:t>under the</w:t>
      </w:r>
      <w:r w:rsidR="007317F7" w:rsidRPr="00A03C34">
        <w:rPr>
          <w:rFonts w:ascii="Arial" w:eastAsia="HGPMinchoE" w:hAnsi="Arial" w:cs="Arial"/>
          <w:color w:val="0072BC"/>
          <w:lang w:val="en-US"/>
        </w:rPr>
        <w:t xml:space="preserve"> </w:t>
      </w:r>
      <w:r w:rsidR="0088785C" w:rsidRPr="00A03C34">
        <w:rPr>
          <w:rFonts w:ascii="Arial" w:eastAsia="HGPMinchoE" w:hAnsi="Arial" w:cs="Arial"/>
          <w:color w:val="0072BC"/>
          <w:lang w:val="en-US"/>
        </w:rPr>
        <w:t>Protection Unit</w:t>
      </w:r>
      <w:r w:rsidR="00494904" w:rsidRPr="00A03C34">
        <w:rPr>
          <w:rFonts w:ascii="Arial" w:eastAsia="HGPMinchoE" w:hAnsi="Arial" w:cs="Arial"/>
          <w:color w:val="0072BC"/>
          <w:lang w:val="en-US"/>
        </w:rPr>
        <w:t xml:space="preserve"> </w:t>
      </w:r>
      <w:r w:rsidR="00792788" w:rsidRPr="00A03C34">
        <w:rPr>
          <w:rFonts w:ascii="Arial" w:eastAsia="HGPMinchoE" w:hAnsi="Arial" w:cs="Arial"/>
          <w:lang w:val="en-US"/>
        </w:rPr>
        <w:t xml:space="preserve">at </w:t>
      </w:r>
      <w:r w:rsidR="00792788" w:rsidRPr="00A03C34">
        <w:rPr>
          <w:rFonts w:ascii="Arial" w:eastAsia="HGPMinchoE" w:hAnsi="Arial" w:cs="Arial"/>
          <w:b/>
          <w:bCs/>
          <w:lang w:val="en-US"/>
        </w:rPr>
        <w:t>UNHCR</w:t>
      </w:r>
      <w:r w:rsidR="00792788" w:rsidRPr="00A03C34">
        <w:rPr>
          <w:rFonts w:ascii="Arial" w:eastAsia="HGPMinchoE" w:hAnsi="Arial" w:cs="Arial"/>
          <w:lang w:val="en-US"/>
        </w:rPr>
        <w:t xml:space="preserve"> </w:t>
      </w:r>
      <w:r w:rsidR="0088785C" w:rsidRPr="00A03C34">
        <w:rPr>
          <w:rFonts w:ascii="Arial" w:eastAsia="HGPMinchoE" w:hAnsi="Arial" w:cs="Arial"/>
          <w:lang w:val="en-US"/>
        </w:rPr>
        <w:t>Mexico City</w:t>
      </w:r>
      <w:r w:rsidRPr="00A03C34">
        <w:rPr>
          <w:rFonts w:ascii="Arial" w:eastAsia="HGPMinchoE" w:hAnsi="Arial" w:cs="Arial"/>
          <w:lang w:val="en-US"/>
        </w:rPr>
        <w:t>.</w:t>
      </w:r>
    </w:p>
    <w:p w14:paraId="69C08A9C" w14:textId="0CA04477" w:rsidR="00ED522A" w:rsidRDefault="00B974B2" w:rsidP="000C5A1E">
      <w:pPr>
        <w:spacing w:line="336" w:lineRule="auto"/>
        <w:jc w:val="both"/>
        <w:rPr>
          <w:rFonts w:ascii="Arial" w:eastAsia="HGPMinchoE" w:hAnsi="Arial" w:cs="Arial"/>
          <w:szCs w:val="24"/>
          <w:lang w:val="en-US"/>
        </w:rPr>
      </w:pPr>
      <w:r w:rsidRPr="0016306F">
        <w:rPr>
          <w:rFonts w:ascii="Arial" w:eastAsia="HGPMinchoE" w:hAnsi="Arial" w:cs="Arial"/>
          <w:szCs w:val="24"/>
          <w:lang w:val="en-US"/>
        </w:rPr>
        <w:t xml:space="preserve">Established in December 1950, </w:t>
      </w:r>
      <w:r w:rsidR="00962A2C" w:rsidRPr="0016306F">
        <w:rPr>
          <w:rFonts w:ascii="Arial" w:eastAsia="HGPMinchoE" w:hAnsi="Arial" w:cs="Arial"/>
          <w:szCs w:val="24"/>
          <w:lang w:val="en-US"/>
        </w:rPr>
        <w:t>UNHCR</w:t>
      </w:r>
      <w:r w:rsidR="00257455" w:rsidRPr="0016306F">
        <w:rPr>
          <w:rFonts w:ascii="Arial" w:eastAsia="HGPMinchoE" w:hAnsi="Arial" w:cs="Arial"/>
          <w:szCs w:val="24"/>
          <w:lang w:val="en-US"/>
        </w:rPr>
        <w:t xml:space="preserve"> is a global organization dedicated to saving lives, protecting rights and building a better future for </w:t>
      </w:r>
      <w:r w:rsidR="00792788" w:rsidRPr="0016306F">
        <w:rPr>
          <w:rFonts w:ascii="Arial" w:eastAsia="HGPMinchoE" w:hAnsi="Arial" w:cs="Arial"/>
          <w:szCs w:val="24"/>
          <w:lang w:val="en-US"/>
        </w:rPr>
        <w:t xml:space="preserve">asylum seekers, </w:t>
      </w:r>
      <w:r w:rsidR="00257455" w:rsidRPr="0016306F">
        <w:rPr>
          <w:rFonts w:ascii="Arial" w:eastAsia="HGPMinchoE" w:hAnsi="Arial" w:cs="Arial"/>
          <w:szCs w:val="24"/>
          <w:lang w:val="en-US"/>
        </w:rPr>
        <w:t xml:space="preserve">refugees, </w:t>
      </w:r>
      <w:r w:rsidR="00792788" w:rsidRPr="0016306F">
        <w:rPr>
          <w:rFonts w:ascii="Arial" w:eastAsia="HGPMinchoE" w:hAnsi="Arial" w:cs="Arial"/>
          <w:szCs w:val="24"/>
          <w:lang w:val="en-US"/>
        </w:rPr>
        <w:t xml:space="preserve">returnees, </w:t>
      </w:r>
      <w:r w:rsidR="00820BD5" w:rsidRPr="0016306F">
        <w:rPr>
          <w:rFonts w:ascii="Arial" w:eastAsia="HGPMinchoE" w:hAnsi="Arial" w:cs="Arial"/>
          <w:szCs w:val="24"/>
          <w:lang w:val="en-US"/>
        </w:rPr>
        <w:t xml:space="preserve">internally </w:t>
      </w:r>
      <w:r w:rsidR="00257455" w:rsidRPr="0016306F">
        <w:rPr>
          <w:rFonts w:ascii="Arial" w:eastAsia="HGPMinchoE" w:hAnsi="Arial" w:cs="Arial"/>
          <w:szCs w:val="24"/>
          <w:lang w:val="en-US"/>
        </w:rPr>
        <w:t xml:space="preserve">displaced communities and stateless people. Every year, millions of men, women and children are forced to flee their homes to escape conflict and persecution. </w:t>
      </w:r>
      <w:r w:rsidR="00820BD5" w:rsidRPr="0016306F">
        <w:rPr>
          <w:rFonts w:ascii="Arial" w:eastAsia="HGPMinchoE" w:hAnsi="Arial" w:cs="Arial"/>
          <w:szCs w:val="24"/>
          <w:lang w:val="en-US"/>
        </w:rPr>
        <w:t xml:space="preserve">UNHCR currently operates </w:t>
      </w:r>
      <w:r w:rsidR="00257455" w:rsidRPr="0016306F">
        <w:rPr>
          <w:rFonts w:ascii="Arial" w:eastAsia="HGPMinchoE" w:hAnsi="Arial" w:cs="Arial"/>
          <w:szCs w:val="24"/>
          <w:lang w:val="en-US"/>
        </w:rPr>
        <w:t xml:space="preserve">in over 130 countries, using </w:t>
      </w:r>
      <w:r w:rsidR="00792788" w:rsidRPr="0016306F">
        <w:rPr>
          <w:rFonts w:ascii="Arial" w:eastAsia="HGPMinchoE" w:hAnsi="Arial" w:cs="Arial"/>
          <w:szCs w:val="24"/>
          <w:lang w:val="en-US"/>
        </w:rPr>
        <w:t xml:space="preserve">its long </w:t>
      </w:r>
      <w:r w:rsidR="00257455" w:rsidRPr="0016306F">
        <w:rPr>
          <w:rFonts w:ascii="Arial" w:eastAsia="HGPMinchoE" w:hAnsi="Arial" w:cs="Arial"/>
          <w:szCs w:val="24"/>
          <w:lang w:val="en-US"/>
        </w:rPr>
        <w:t>expertise to protect and care for millions.</w:t>
      </w:r>
    </w:p>
    <w:p w14:paraId="74144D76" w14:textId="1343A639" w:rsidR="00EB10A4" w:rsidRPr="00A03C34" w:rsidRDefault="00EB10A4" w:rsidP="00EB10A4">
      <w:pPr>
        <w:pStyle w:val="Normal-nospacing"/>
        <w:jc w:val="both"/>
        <w:rPr>
          <w:rFonts w:ascii="Arial" w:hAnsi="Arial" w:cs="Arial"/>
        </w:rPr>
      </w:pPr>
      <w:r w:rsidRPr="00A03C34">
        <w:rPr>
          <w:rFonts w:ascii="Arial" w:hAnsi="Arial" w:cs="Arial"/>
          <w:b/>
        </w:rPr>
        <w:t>Title</w:t>
      </w:r>
      <w:r w:rsidRPr="00A03C34">
        <w:rPr>
          <w:rFonts w:ascii="Arial" w:hAnsi="Arial" w:cs="Arial"/>
        </w:rPr>
        <w:t>:</w:t>
      </w:r>
      <w:r w:rsidR="00C5196C">
        <w:rPr>
          <w:rFonts w:ascii="Arial" w:hAnsi="Arial" w:cs="Arial"/>
        </w:rPr>
        <w:t xml:space="preserve"> Legal</w:t>
      </w:r>
      <w:r w:rsidRPr="00A03C34">
        <w:rPr>
          <w:rFonts w:ascii="Arial" w:hAnsi="Arial" w:cs="Arial"/>
        </w:rPr>
        <w:t xml:space="preserve"> </w:t>
      </w:r>
      <w:r w:rsidR="0088785C" w:rsidRPr="00A03C34">
        <w:rPr>
          <w:rFonts w:ascii="Arial" w:hAnsi="Arial" w:cs="Arial"/>
        </w:rPr>
        <w:t>Intern</w:t>
      </w:r>
    </w:p>
    <w:p w14:paraId="526992E3" w14:textId="505899F2" w:rsidR="00C5196C" w:rsidRDefault="00EB10A4" w:rsidP="00EB10A4">
      <w:pPr>
        <w:pStyle w:val="Normal-nospacing"/>
        <w:jc w:val="both"/>
        <w:rPr>
          <w:rFonts w:ascii="Arial" w:hAnsi="Arial" w:cs="Arial"/>
          <w:b/>
        </w:rPr>
      </w:pPr>
      <w:r w:rsidRPr="00A03C34">
        <w:rPr>
          <w:rFonts w:ascii="Arial" w:hAnsi="Arial" w:cs="Arial"/>
          <w:b/>
        </w:rPr>
        <w:t>Duty Station</w:t>
      </w:r>
      <w:r w:rsidRPr="00A03C34">
        <w:rPr>
          <w:rFonts w:ascii="Arial" w:hAnsi="Arial" w:cs="Arial"/>
        </w:rPr>
        <w:t xml:space="preserve">: </w:t>
      </w:r>
      <w:r w:rsidR="00C5196C" w:rsidRPr="00A03C34">
        <w:rPr>
          <w:rFonts w:ascii="Arial" w:eastAsia="HGPMinchoE" w:hAnsi="Arial" w:cs="Arial"/>
        </w:rPr>
        <w:t>Mexico City</w:t>
      </w:r>
      <w:r w:rsidR="00C5196C">
        <w:rPr>
          <w:rFonts w:ascii="Arial" w:hAnsi="Arial" w:cs="Arial"/>
          <w:b/>
        </w:rPr>
        <w:t>, Mexico</w:t>
      </w:r>
    </w:p>
    <w:p w14:paraId="781A09CE" w14:textId="4630AE18" w:rsidR="00787592" w:rsidRPr="00A03C34" w:rsidRDefault="00787592" w:rsidP="00EB10A4">
      <w:pPr>
        <w:pStyle w:val="Normal-nospacing"/>
        <w:jc w:val="both"/>
        <w:rPr>
          <w:rFonts w:ascii="Arial" w:hAnsi="Arial" w:cs="Arial"/>
          <w:b/>
        </w:rPr>
      </w:pPr>
      <w:r w:rsidRPr="00A03C34">
        <w:rPr>
          <w:rFonts w:ascii="Arial" w:hAnsi="Arial" w:cs="Arial"/>
          <w:b/>
        </w:rPr>
        <w:t xml:space="preserve">Division/Section/Service: </w:t>
      </w:r>
      <w:r w:rsidRPr="00A03C34">
        <w:rPr>
          <w:rFonts w:ascii="Arial" w:hAnsi="Arial" w:cs="Arial"/>
        </w:rPr>
        <w:t>Protection</w:t>
      </w:r>
      <w:r w:rsidR="00C5196C">
        <w:rPr>
          <w:rFonts w:ascii="Arial" w:hAnsi="Arial" w:cs="Arial"/>
        </w:rPr>
        <w:t xml:space="preserve"> Unit</w:t>
      </w:r>
    </w:p>
    <w:p w14:paraId="1304B9D0" w14:textId="48EF61D6" w:rsidR="00EB10A4" w:rsidRPr="00A03C34" w:rsidRDefault="00EB10A4" w:rsidP="00EB10A4">
      <w:pPr>
        <w:pStyle w:val="Normal-nospacing"/>
        <w:jc w:val="both"/>
        <w:rPr>
          <w:rFonts w:ascii="Arial" w:hAnsi="Arial" w:cs="Arial"/>
        </w:rPr>
      </w:pPr>
      <w:r w:rsidRPr="00A03C34">
        <w:rPr>
          <w:rFonts w:ascii="Arial" w:hAnsi="Arial" w:cs="Arial"/>
          <w:b/>
        </w:rPr>
        <w:t>Duration</w:t>
      </w:r>
      <w:r w:rsidRPr="00A03C34">
        <w:rPr>
          <w:rFonts w:ascii="Arial" w:hAnsi="Arial" w:cs="Arial"/>
        </w:rPr>
        <w:t xml:space="preserve">: </w:t>
      </w:r>
      <w:r w:rsidR="00A32527" w:rsidRPr="00A03C34">
        <w:rPr>
          <w:rFonts w:ascii="Arial" w:hAnsi="Arial" w:cs="Arial"/>
        </w:rPr>
        <w:t>6 months with possible 2-month extension</w:t>
      </w:r>
    </w:p>
    <w:p w14:paraId="3759135D" w14:textId="0197485C" w:rsidR="00EB10A4" w:rsidRPr="00A03C34" w:rsidRDefault="00EB10A4" w:rsidP="00EB10A4">
      <w:pPr>
        <w:pStyle w:val="Normal-nospacing"/>
        <w:jc w:val="both"/>
        <w:rPr>
          <w:rFonts w:ascii="Arial" w:hAnsi="Arial" w:cs="Arial"/>
          <w:b/>
          <w:bCs/>
          <w:color w:val="0072BC" w:themeColor="accent1"/>
        </w:rPr>
      </w:pPr>
      <w:r w:rsidRPr="00A03C34">
        <w:rPr>
          <w:rFonts w:ascii="Arial" w:hAnsi="Arial" w:cs="Arial"/>
          <w:b/>
          <w:bCs/>
        </w:rPr>
        <w:t>Contract</w:t>
      </w:r>
      <w:r w:rsidRPr="00A03C34">
        <w:rPr>
          <w:rFonts w:ascii="Arial" w:hAnsi="Arial" w:cs="Arial"/>
        </w:rPr>
        <w:t xml:space="preserve"> </w:t>
      </w:r>
      <w:r w:rsidRPr="00A03C34">
        <w:rPr>
          <w:rFonts w:ascii="Arial" w:hAnsi="Arial" w:cs="Arial"/>
          <w:b/>
          <w:bCs/>
        </w:rPr>
        <w:t>Type</w:t>
      </w:r>
      <w:r w:rsidRPr="00A03C34">
        <w:rPr>
          <w:rFonts w:ascii="Arial" w:hAnsi="Arial" w:cs="Arial"/>
        </w:rPr>
        <w:t>:</w:t>
      </w:r>
      <w:r w:rsidR="00460EB0" w:rsidRPr="00A03C34">
        <w:rPr>
          <w:rFonts w:ascii="Arial" w:hAnsi="Arial" w:cs="Arial"/>
        </w:rPr>
        <w:t xml:space="preserve"> Internship (Full time) - Onsite</w:t>
      </w:r>
    </w:p>
    <w:p w14:paraId="7247709B" w14:textId="77777777" w:rsidR="00EA2D3C" w:rsidRPr="00EB10A4" w:rsidRDefault="00EA2D3C" w:rsidP="00EA2D3C">
      <w:pPr>
        <w:pStyle w:val="Normal-nospacing"/>
        <w:jc w:val="both"/>
        <w:rPr>
          <w:rFonts w:ascii="Arial" w:hAnsi="Arial" w:cs="Arial"/>
        </w:rPr>
      </w:pPr>
      <w:r w:rsidRPr="00A03C34">
        <w:rPr>
          <w:rFonts w:ascii="Arial" w:hAnsi="Arial" w:cs="Arial"/>
          <w:b/>
        </w:rPr>
        <w:t>Start</w:t>
      </w:r>
      <w:r w:rsidRPr="00A03C34">
        <w:rPr>
          <w:rFonts w:ascii="Arial" w:hAnsi="Arial" w:cs="Arial"/>
        </w:rPr>
        <w:t xml:space="preserve"> </w:t>
      </w:r>
      <w:r w:rsidRPr="00A03C34">
        <w:rPr>
          <w:rFonts w:ascii="Arial" w:hAnsi="Arial" w:cs="Arial"/>
          <w:b/>
        </w:rPr>
        <w:t>date</w:t>
      </w:r>
      <w:r w:rsidRPr="00A03C34">
        <w:rPr>
          <w:rFonts w:ascii="Arial" w:hAnsi="Arial" w:cs="Arial"/>
        </w:rPr>
        <w:t>: July 2026</w:t>
      </w:r>
    </w:p>
    <w:p w14:paraId="4C529386" w14:textId="5C8143A6" w:rsidR="00257455" w:rsidRDefault="00AD38DA" w:rsidP="004727F8">
      <w:pPr>
        <w:keepNext/>
        <w:keepLines/>
        <w:spacing w:before="160" w:line="288" w:lineRule="auto"/>
        <w:jc w:val="both"/>
        <w:outlineLvl w:val="1"/>
        <w:rPr>
          <w:rFonts w:ascii="Arial" w:eastAsia="HGPMinchoE" w:hAnsi="Arial" w:cs="Arial"/>
          <w:bCs/>
          <w:color w:val="0072BC"/>
          <w:sz w:val="36"/>
          <w:szCs w:val="36"/>
          <w:lang w:val="en-US"/>
        </w:rPr>
      </w:pPr>
      <w:r w:rsidRPr="0016306F">
        <w:rPr>
          <w:rFonts w:ascii="Arial" w:eastAsia="HGPMinchoE" w:hAnsi="Arial" w:cs="Arial"/>
          <w:bCs/>
          <w:color w:val="0072BC"/>
          <w:sz w:val="36"/>
          <w:szCs w:val="36"/>
          <w:lang w:val="en-US"/>
        </w:rPr>
        <w:t>Organizational</w:t>
      </w:r>
      <w:r w:rsidR="00257455" w:rsidRPr="0016306F">
        <w:rPr>
          <w:rFonts w:ascii="Arial" w:eastAsia="HGPMinchoE" w:hAnsi="Arial" w:cs="Arial"/>
          <w:bCs/>
          <w:color w:val="0072BC"/>
          <w:sz w:val="36"/>
          <w:szCs w:val="36"/>
          <w:lang w:val="en-US"/>
        </w:rPr>
        <w:t xml:space="preserve"> context</w:t>
      </w:r>
    </w:p>
    <w:p w14:paraId="3DFD4D1C" w14:textId="1F7525CC" w:rsidR="00ED522A" w:rsidRPr="00B87498" w:rsidRDefault="008D56A3" w:rsidP="000C5A1E">
      <w:pPr>
        <w:jc w:val="both"/>
        <w:rPr>
          <w:rFonts w:ascii="Arial" w:hAnsi="Arial" w:cs="Arial"/>
          <w:b/>
          <w:bCs/>
          <w:lang w:val="en-US"/>
        </w:rPr>
      </w:pPr>
      <w:r w:rsidRPr="00013313">
        <w:rPr>
          <w:rFonts w:ascii="Arial" w:hAnsi="Arial" w:cs="Arial"/>
          <w:lang w:val="en-US"/>
        </w:rPr>
        <w:t xml:space="preserve">The intern will be hosted within UNHCR’s Legal Unit at the Country Office in Mexico City, which forms part of the broader Protection team. The Legal Unit coordinates the legal assistance </w:t>
      </w:r>
      <w:proofErr w:type="spellStart"/>
      <w:r w:rsidRPr="00013313">
        <w:rPr>
          <w:rFonts w:ascii="Arial" w:hAnsi="Arial" w:cs="Arial"/>
          <w:lang w:val="en-US"/>
        </w:rPr>
        <w:t>programme</w:t>
      </w:r>
      <w:proofErr w:type="spellEnd"/>
      <w:r w:rsidRPr="00013313">
        <w:rPr>
          <w:rFonts w:ascii="Arial" w:hAnsi="Arial" w:cs="Arial"/>
          <w:lang w:val="en-US"/>
        </w:rPr>
        <w:t xml:space="preserve"> for asylum seekers, refugees, and stateless </w:t>
      </w:r>
      <w:proofErr w:type="gramStart"/>
      <w:r w:rsidRPr="00013313">
        <w:rPr>
          <w:rFonts w:ascii="Arial" w:hAnsi="Arial" w:cs="Arial"/>
          <w:lang w:val="en-US"/>
        </w:rPr>
        <w:t>persons</w:t>
      </w:r>
      <w:proofErr w:type="gramEnd"/>
      <w:r w:rsidRPr="00013313">
        <w:rPr>
          <w:rFonts w:ascii="Arial" w:hAnsi="Arial" w:cs="Arial"/>
          <w:lang w:val="en-US"/>
        </w:rPr>
        <w:t>, and develops advocacy, litigation, and capacity-building strategies to strengthen the national asylum system. The Unit also supports initiatives aimed at preventing refoulement, ending immigration detention for asylum seekers and refugees, and advancing legal frameworks for local integration and durable solutions.</w:t>
      </w:r>
    </w:p>
    <w:p w14:paraId="68B96D25" w14:textId="0B57D65A" w:rsidR="00494904" w:rsidRPr="0016306F" w:rsidRDefault="00494904" w:rsidP="00AB0F2C">
      <w:pPr>
        <w:keepNext/>
        <w:keepLines/>
        <w:spacing w:before="160" w:line="288" w:lineRule="auto"/>
        <w:jc w:val="both"/>
        <w:outlineLvl w:val="1"/>
        <w:rPr>
          <w:rFonts w:ascii="Arial" w:eastAsia="HGPMinchoE" w:hAnsi="Arial" w:cs="Arial"/>
          <w:bCs/>
          <w:color w:val="0072BC"/>
          <w:sz w:val="36"/>
          <w:szCs w:val="36"/>
          <w:lang w:val="en-US"/>
        </w:rPr>
      </w:pPr>
      <w:r w:rsidRPr="0016306F">
        <w:rPr>
          <w:rFonts w:ascii="Arial" w:eastAsia="HGPMinchoE" w:hAnsi="Arial" w:cs="Arial"/>
          <w:bCs/>
          <w:color w:val="0072BC"/>
          <w:sz w:val="36"/>
          <w:szCs w:val="36"/>
          <w:lang w:val="en-US"/>
        </w:rPr>
        <w:t>The position</w:t>
      </w:r>
    </w:p>
    <w:p w14:paraId="335F0E69" w14:textId="77777777" w:rsidR="00F72A5B" w:rsidRPr="00013313" w:rsidRDefault="00F72A5B" w:rsidP="00F72A5B">
      <w:pPr>
        <w:keepNext/>
        <w:keepLines/>
        <w:spacing w:before="160" w:line="288" w:lineRule="auto"/>
        <w:jc w:val="both"/>
        <w:outlineLvl w:val="1"/>
        <w:rPr>
          <w:rFonts w:ascii="Arial" w:hAnsi="Arial" w:cs="Arial"/>
          <w:lang w:val="en-US"/>
        </w:rPr>
      </w:pPr>
      <w:r w:rsidRPr="00013313">
        <w:rPr>
          <w:rFonts w:ascii="Arial" w:hAnsi="Arial" w:cs="Arial"/>
          <w:lang w:val="en-US"/>
        </w:rPr>
        <w:t>The candidate will support legal analysis, compilation of judgments, assess needs for legal reform affecting refugees, logistical and technical support in strategies related to strengthening the asylum system in Mexico, strategies to prevent refoulement, strategies against the detention of refugees and asylum seekers, and legal strategies to guarantee local integration. In addition, the intern will support the response to Mexico City and the coordination of visits to shelters in the city, when needed.</w:t>
      </w:r>
    </w:p>
    <w:p w14:paraId="60B89953" w14:textId="77777777" w:rsidR="00F72A5B" w:rsidRPr="000C5A1E" w:rsidRDefault="00F72A5B" w:rsidP="00F72A5B">
      <w:pPr>
        <w:autoSpaceDE w:val="0"/>
        <w:autoSpaceDN w:val="0"/>
        <w:adjustRightInd w:val="0"/>
        <w:spacing w:line="240" w:lineRule="auto"/>
        <w:rPr>
          <w:rFonts w:ascii="Arial" w:hAnsi="Arial" w:cs="Arial"/>
          <w:lang w:val="en-US"/>
        </w:rPr>
      </w:pPr>
      <w:r w:rsidRPr="00013313">
        <w:rPr>
          <w:rFonts w:ascii="Arial" w:hAnsi="Arial" w:cs="Arial"/>
          <w:lang w:val="en-US"/>
        </w:rPr>
        <w:t>The selected intern will contribute to the Legal Unit’s objectives through legal research, analysis, and operational support. The role will enhance the intern’s understanding of international refugee law, protection principles, and national asylum frameworks in Mexico.</w:t>
      </w:r>
      <w:r w:rsidRPr="00013313" w:rsidDel="00013313">
        <w:rPr>
          <w:rFonts w:ascii="Arial" w:hAnsi="Arial" w:cs="Arial"/>
          <w:highlight w:val="yellow"/>
          <w:lang w:val="en-US"/>
        </w:rPr>
        <w:t xml:space="preserve"> </w:t>
      </w:r>
    </w:p>
    <w:p w14:paraId="6FCE0663" w14:textId="046F04D1" w:rsidR="001474C4" w:rsidRPr="000C5A1E" w:rsidRDefault="001474C4" w:rsidP="000C5A1E">
      <w:pPr>
        <w:autoSpaceDE w:val="0"/>
        <w:autoSpaceDN w:val="0"/>
        <w:adjustRightInd w:val="0"/>
        <w:spacing w:line="240" w:lineRule="auto"/>
        <w:rPr>
          <w:rFonts w:ascii="Arial" w:hAnsi="Arial" w:cs="Arial"/>
          <w:lang w:val="en-US"/>
        </w:rPr>
      </w:pPr>
    </w:p>
    <w:p w14:paraId="58A58E98" w14:textId="77777777" w:rsidR="00494904" w:rsidRPr="0016306F" w:rsidRDefault="00494904" w:rsidP="004727F8">
      <w:pPr>
        <w:keepNext/>
        <w:keepLines/>
        <w:spacing w:before="160" w:line="288" w:lineRule="auto"/>
        <w:jc w:val="both"/>
        <w:outlineLvl w:val="1"/>
        <w:rPr>
          <w:rFonts w:ascii="Arial" w:eastAsia="HGPMinchoE" w:hAnsi="Arial" w:cs="Arial"/>
          <w:bCs/>
          <w:color w:val="0072BC"/>
          <w:sz w:val="36"/>
          <w:szCs w:val="36"/>
          <w:lang w:val="en-US"/>
        </w:rPr>
      </w:pPr>
      <w:r w:rsidRPr="0016306F">
        <w:rPr>
          <w:rFonts w:ascii="Arial" w:eastAsia="HGPMinchoE" w:hAnsi="Arial" w:cs="Arial"/>
          <w:bCs/>
          <w:color w:val="0072BC"/>
          <w:sz w:val="36"/>
          <w:szCs w:val="36"/>
          <w:lang w:val="en-US"/>
        </w:rPr>
        <w:t>Duties and responsibilities</w:t>
      </w:r>
    </w:p>
    <w:p w14:paraId="654365B5" w14:textId="77777777" w:rsidR="00B524F1" w:rsidRPr="00013313" w:rsidRDefault="00B524F1" w:rsidP="00B524F1">
      <w:pPr>
        <w:numPr>
          <w:ilvl w:val="0"/>
          <w:numId w:val="22"/>
        </w:numPr>
        <w:spacing w:line="240" w:lineRule="auto"/>
        <w:jc w:val="both"/>
        <w:rPr>
          <w:rFonts w:ascii="Arial" w:eastAsia="Calibri" w:hAnsi="Arial" w:cs="Arial"/>
        </w:rPr>
      </w:pPr>
      <w:r w:rsidRPr="00013313">
        <w:rPr>
          <w:rFonts w:ascii="Arial" w:eastAsia="Calibri" w:hAnsi="Arial" w:cs="Arial"/>
        </w:rPr>
        <w:t>Under the supervision of the supervisor, the intern will:</w:t>
      </w:r>
    </w:p>
    <w:p w14:paraId="65A1B2D5" w14:textId="77777777" w:rsidR="00B524F1" w:rsidRPr="00013313" w:rsidRDefault="00B524F1" w:rsidP="00B524F1">
      <w:pPr>
        <w:numPr>
          <w:ilvl w:val="0"/>
          <w:numId w:val="22"/>
        </w:numPr>
        <w:spacing w:line="240" w:lineRule="auto"/>
        <w:jc w:val="both"/>
        <w:rPr>
          <w:rFonts w:ascii="Arial" w:eastAsia="Calibri" w:hAnsi="Arial" w:cs="Arial"/>
        </w:rPr>
      </w:pPr>
      <w:r w:rsidRPr="00013313">
        <w:rPr>
          <w:rFonts w:ascii="Arial" w:eastAsia="Calibri" w:hAnsi="Arial" w:cs="Arial"/>
        </w:rPr>
        <w:t>Within the legal assistance program, members of the legal sub-unit support the monitoring of key legal strategies and monitor the work of legal actors who provide legal solutions to people in need of protection, including monitoring immigration procedures and access to asylum, as well as integration processes. They also assist in the analysis and drafting of legislative proposals and, additionally, support direct calls to refugees or in the field to provide legal guidance and, where appropriate, detect cases for legal interventions or referral to actors for protection measures.</w:t>
      </w:r>
    </w:p>
    <w:p w14:paraId="07568CAB" w14:textId="77777777" w:rsidR="00B524F1" w:rsidRPr="00013313" w:rsidRDefault="00B524F1" w:rsidP="00B524F1">
      <w:pPr>
        <w:numPr>
          <w:ilvl w:val="0"/>
          <w:numId w:val="22"/>
        </w:numPr>
        <w:spacing w:line="240" w:lineRule="auto"/>
        <w:jc w:val="both"/>
        <w:rPr>
          <w:rFonts w:ascii="Arial" w:eastAsia="Calibri" w:hAnsi="Arial" w:cs="Arial"/>
        </w:rPr>
      </w:pPr>
      <w:r w:rsidRPr="00013313">
        <w:rPr>
          <w:rFonts w:ascii="Arial" w:eastAsia="Calibri" w:hAnsi="Arial" w:cs="Arial"/>
        </w:rPr>
        <w:t xml:space="preserve">Consistently apply International and National Law and applicable UN/UNHCR and IASC policy, standards and codes of conduct.  </w:t>
      </w:r>
    </w:p>
    <w:p w14:paraId="1E5F3631" w14:textId="77777777" w:rsidR="00B524F1" w:rsidRPr="00013313" w:rsidRDefault="00B524F1" w:rsidP="00B524F1">
      <w:pPr>
        <w:numPr>
          <w:ilvl w:val="0"/>
          <w:numId w:val="22"/>
        </w:numPr>
        <w:spacing w:line="240" w:lineRule="auto"/>
        <w:jc w:val="both"/>
        <w:rPr>
          <w:rFonts w:ascii="Arial" w:eastAsia="Calibri" w:hAnsi="Arial" w:cs="Arial"/>
        </w:rPr>
      </w:pPr>
      <w:r w:rsidRPr="00013313">
        <w:rPr>
          <w:rFonts w:ascii="Arial" w:eastAsia="Calibri" w:hAnsi="Arial" w:cs="Arial"/>
        </w:rPr>
        <w:t>Participate in individual legal protection case management on legal issues related to detention, refoulement, family reunification, due process within the asylum procedure, immigration regulatory procedures, financial inclusion, employment and housing issues, access to documentation, among other topics related, including cases of SGBV and child protection.</w:t>
      </w:r>
    </w:p>
    <w:p w14:paraId="45AEC6E0" w14:textId="77777777" w:rsidR="00B524F1" w:rsidRPr="00013313" w:rsidRDefault="00B524F1" w:rsidP="00B524F1">
      <w:pPr>
        <w:numPr>
          <w:ilvl w:val="0"/>
          <w:numId w:val="22"/>
        </w:numPr>
        <w:spacing w:line="240" w:lineRule="auto"/>
        <w:jc w:val="both"/>
        <w:rPr>
          <w:rFonts w:ascii="Arial" w:eastAsia="Calibri" w:hAnsi="Arial" w:cs="Arial"/>
        </w:rPr>
      </w:pPr>
      <w:r w:rsidRPr="00013313">
        <w:rPr>
          <w:rFonts w:ascii="Arial" w:eastAsia="Calibri" w:hAnsi="Arial" w:cs="Arial"/>
        </w:rPr>
        <w:t>Monitor and report on cases of refoulement, expulsion and other protection incidents. Contact cases victims on this issue for follow up and legal support.</w:t>
      </w:r>
    </w:p>
    <w:p w14:paraId="5D104761" w14:textId="77777777" w:rsidR="00B524F1" w:rsidRPr="00013313" w:rsidRDefault="00B524F1" w:rsidP="00B524F1">
      <w:pPr>
        <w:numPr>
          <w:ilvl w:val="0"/>
          <w:numId w:val="22"/>
        </w:numPr>
        <w:spacing w:line="240" w:lineRule="auto"/>
        <w:jc w:val="both"/>
        <w:rPr>
          <w:rFonts w:ascii="Arial" w:eastAsia="Calibri" w:hAnsi="Arial" w:cs="Arial"/>
        </w:rPr>
      </w:pPr>
      <w:r w:rsidRPr="00013313">
        <w:rPr>
          <w:rFonts w:ascii="Arial" w:eastAsia="Calibri" w:hAnsi="Arial" w:cs="Arial"/>
        </w:rPr>
        <w:t xml:space="preserve">Visit migratory detention </w:t>
      </w:r>
      <w:proofErr w:type="spellStart"/>
      <w:r w:rsidRPr="00013313">
        <w:rPr>
          <w:rFonts w:ascii="Arial" w:eastAsia="Calibri" w:hAnsi="Arial" w:cs="Arial"/>
        </w:rPr>
        <w:t>centers</w:t>
      </w:r>
      <w:proofErr w:type="spellEnd"/>
      <w:r w:rsidRPr="00013313">
        <w:rPr>
          <w:rFonts w:ascii="Arial" w:eastAsia="Calibri" w:hAnsi="Arial" w:cs="Arial"/>
        </w:rPr>
        <w:t>, monitor and report on cases of arbitrary detention, other protection incidents and promote access to asylum.</w:t>
      </w:r>
    </w:p>
    <w:p w14:paraId="548F436E" w14:textId="77777777" w:rsidR="00B524F1" w:rsidRPr="00013313" w:rsidRDefault="00B524F1" w:rsidP="00B524F1">
      <w:pPr>
        <w:numPr>
          <w:ilvl w:val="0"/>
          <w:numId w:val="22"/>
        </w:numPr>
        <w:spacing w:line="240" w:lineRule="auto"/>
        <w:jc w:val="both"/>
        <w:rPr>
          <w:rFonts w:ascii="Arial" w:eastAsia="Calibri" w:hAnsi="Arial" w:cs="Arial"/>
        </w:rPr>
      </w:pPr>
      <w:r w:rsidRPr="00013313">
        <w:rPr>
          <w:rFonts w:ascii="Arial" w:eastAsia="Calibri" w:hAnsi="Arial" w:cs="Arial"/>
        </w:rPr>
        <w:t>Contribute to the design, implementation and evaluation of the projects of legal partners, monitor their performance, based on legal assistance indicators (legal orientation, legal aid, legal representation and litigation).</w:t>
      </w:r>
    </w:p>
    <w:p w14:paraId="171AC215" w14:textId="77777777" w:rsidR="00B524F1" w:rsidRPr="00013313" w:rsidRDefault="00B524F1" w:rsidP="00B524F1">
      <w:pPr>
        <w:numPr>
          <w:ilvl w:val="0"/>
          <w:numId w:val="22"/>
        </w:numPr>
        <w:spacing w:line="240" w:lineRule="auto"/>
        <w:jc w:val="both"/>
        <w:rPr>
          <w:rFonts w:ascii="Arial" w:eastAsia="Calibri" w:hAnsi="Arial" w:cs="Arial"/>
        </w:rPr>
      </w:pPr>
      <w:r w:rsidRPr="00013313">
        <w:rPr>
          <w:rFonts w:ascii="Arial" w:eastAsia="Calibri" w:hAnsi="Arial" w:cs="Arial"/>
        </w:rPr>
        <w:t>Draft reports, routine correspondence, update relevant databases and compiling statistics within the Area of Responsibility (</w:t>
      </w:r>
      <w:proofErr w:type="spellStart"/>
      <w:r w:rsidRPr="00013313">
        <w:rPr>
          <w:rFonts w:ascii="Arial" w:eastAsia="Calibri" w:hAnsi="Arial" w:cs="Arial"/>
        </w:rPr>
        <w:t>AoR</w:t>
      </w:r>
      <w:proofErr w:type="spellEnd"/>
      <w:r w:rsidRPr="00013313">
        <w:rPr>
          <w:rFonts w:ascii="Arial" w:eastAsia="Calibri" w:hAnsi="Arial" w:cs="Arial"/>
        </w:rPr>
        <w:t xml:space="preserve">). </w:t>
      </w:r>
    </w:p>
    <w:p w14:paraId="7894616A" w14:textId="77777777" w:rsidR="00B524F1" w:rsidRPr="00013313" w:rsidRDefault="00B524F1" w:rsidP="00B524F1">
      <w:pPr>
        <w:numPr>
          <w:ilvl w:val="0"/>
          <w:numId w:val="22"/>
        </w:numPr>
        <w:spacing w:line="240" w:lineRule="auto"/>
        <w:jc w:val="both"/>
        <w:rPr>
          <w:rFonts w:ascii="Arial" w:eastAsia="Calibri" w:hAnsi="Arial" w:cs="Arial"/>
        </w:rPr>
      </w:pPr>
      <w:r w:rsidRPr="00013313">
        <w:rPr>
          <w:rFonts w:ascii="Arial" w:eastAsia="Calibri" w:hAnsi="Arial" w:cs="Arial"/>
        </w:rPr>
        <w:t>Contribute to initiatives to enhance national and local legal protection capacities.</w:t>
      </w:r>
    </w:p>
    <w:p w14:paraId="6F6A0BC7" w14:textId="77777777" w:rsidR="00B524F1" w:rsidRPr="00013313" w:rsidRDefault="00B524F1" w:rsidP="00B524F1">
      <w:pPr>
        <w:numPr>
          <w:ilvl w:val="0"/>
          <w:numId w:val="22"/>
        </w:numPr>
        <w:spacing w:line="240" w:lineRule="auto"/>
        <w:jc w:val="both"/>
        <w:rPr>
          <w:rFonts w:ascii="Arial" w:eastAsia="Calibri" w:hAnsi="Arial" w:cs="Arial"/>
        </w:rPr>
      </w:pPr>
      <w:r w:rsidRPr="00013313">
        <w:rPr>
          <w:rFonts w:ascii="Arial" w:eastAsia="Calibri" w:hAnsi="Arial" w:cs="Arial"/>
        </w:rPr>
        <w:t>Coordination of legal Working Groups, within the legal assistance program, namely, climate change working group, family reunification working, non-refoulement working group, action against detention working group, migratory revisions working group, T8 working group, preservation of the asylum procedure integrity working group, and financial inclusion working group.</w:t>
      </w:r>
    </w:p>
    <w:p w14:paraId="5252BD44" w14:textId="77777777" w:rsidR="00B524F1" w:rsidRPr="00013313" w:rsidRDefault="00B524F1" w:rsidP="00B524F1">
      <w:pPr>
        <w:numPr>
          <w:ilvl w:val="0"/>
          <w:numId w:val="22"/>
        </w:numPr>
        <w:spacing w:line="240" w:lineRule="auto"/>
        <w:jc w:val="both"/>
        <w:rPr>
          <w:rFonts w:ascii="Arial" w:eastAsia="Calibri" w:hAnsi="Arial" w:cs="Arial"/>
        </w:rPr>
      </w:pPr>
      <w:r w:rsidRPr="00013313">
        <w:rPr>
          <w:rFonts w:ascii="Arial" w:eastAsia="Calibri" w:hAnsi="Arial" w:cs="Arial"/>
        </w:rPr>
        <w:t xml:space="preserve">Support on the year-by-year design of new legal strategies in relation to the asylum procedure system, the Mexican migratory system and the effective access to human rights for refugees, asylum seekers, and people with international protection needs. </w:t>
      </w:r>
    </w:p>
    <w:p w14:paraId="4B33A9CD" w14:textId="77777777" w:rsidR="00B524F1" w:rsidRPr="00013313" w:rsidRDefault="00B524F1" w:rsidP="00B524F1">
      <w:pPr>
        <w:numPr>
          <w:ilvl w:val="0"/>
          <w:numId w:val="22"/>
        </w:numPr>
        <w:spacing w:line="240" w:lineRule="auto"/>
        <w:jc w:val="both"/>
        <w:rPr>
          <w:rFonts w:ascii="Arial" w:eastAsia="Calibri" w:hAnsi="Arial" w:cs="Arial"/>
        </w:rPr>
      </w:pPr>
      <w:r w:rsidRPr="00013313">
        <w:rPr>
          <w:rFonts w:ascii="Arial" w:eastAsia="Calibri" w:hAnsi="Arial" w:cs="Arial"/>
        </w:rPr>
        <w:t>Following up legal projects with UNHCR’s legal network, working within the legal assistance program.</w:t>
      </w:r>
    </w:p>
    <w:p w14:paraId="1805FDFC" w14:textId="77777777" w:rsidR="00B524F1" w:rsidRPr="00013313" w:rsidRDefault="00B524F1" w:rsidP="00B524F1">
      <w:pPr>
        <w:numPr>
          <w:ilvl w:val="0"/>
          <w:numId w:val="22"/>
        </w:numPr>
        <w:spacing w:line="240" w:lineRule="auto"/>
        <w:jc w:val="both"/>
        <w:rPr>
          <w:rFonts w:ascii="Arial" w:eastAsia="Calibri" w:hAnsi="Arial" w:cs="Arial"/>
        </w:rPr>
      </w:pPr>
      <w:r w:rsidRPr="00013313">
        <w:rPr>
          <w:rFonts w:ascii="Arial" w:eastAsia="Calibri" w:hAnsi="Arial" w:cs="Arial"/>
        </w:rPr>
        <w:t>Support to Legal Unit to the follow-up of the different legal barriers and legal solutions with other counterparts.</w:t>
      </w:r>
    </w:p>
    <w:p w14:paraId="38ED5E3A" w14:textId="77777777" w:rsidR="00B524F1" w:rsidRPr="00013313" w:rsidRDefault="00B524F1" w:rsidP="00B524F1">
      <w:pPr>
        <w:numPr>
          <w:ilvl w:val="0"/>
          <w:numId w:val="22"/>
        </w:numPr>
        <w:spacing w:line="240" w:lineRule="auto"/>
        <w:jc w:val="both"/>
        <w:rPr>
          <w:rFonts w:ascii="Arial" w:eastAsia="Calibri" w:hAnsi="Arial" w:cs="Arial"/>
        </w:rPr>
      </w:pPr>
      <w:r w:rsidRPr="00013313">
        <w:rPr>
          <w:rFonts w:ascii="Arial" w:eastAsia="Calibri" w:hAnsi="Arial" w:cs="Arial"/>
        </w:rPr>
        <w:lastRenderedPageBreak/>
        <w:t xml:space="preserve">Design and follow-up strategies for the solution of integration issues, such as financial inclusion, housing, access to health, education, retirement benefits, access to employment, among other issues. </w:t>
      </w:r>
    </w:p>
    <w:p w14:paraId="05449AF6" w14:textId="77777777" w:rsidR="00B524F1" w:rsidRPr="00013313" w:rsidRDefault="00B524F1" w:rsidP="00B524F1">
      <w:pPr>
        <w:numPr>
          <w:ilvl w:val="0"/>
          <w:numId w:val="22"/>
        </w:numPr>
        <w:spacing w:line="240" w:lineRule="auto"/>
        <w:jc w:val="both"/>
        <w:rPr>
          <w:rFonts w:ascii="Arial" w:eastAsia="Calibri" w:hAnsi="Arial" w:cs="Arial"/>
        </w:rPr>
      </w:pPr>
      <w:r w:rsidRPr="00013313">
        <w:rPr>
          <w:rFonts w:ascii="Arial" w:eastAsia="Calibri" w:hAnsi="Arial" w:cs="Arial"/>
        </w:rPr>
        <w:t xml:space="preserve">Support in identifying legal barriers and designing legal strategies to solve the problems faced by people in need of international protection </w:t>
      </w:r>
      <w:proofErr w:type="gramStart"/>
      <w:r w:rsidRPr="00013313">
        <w:rPr>
          <w:rFonts w:ascii="Arial" w:eastAsia="Calibri" w:hAnsi="Arial" w:cs="Arial"/>
        </w:rPr>
        <w:t>in order to</w:t>
      </w:r>
      <w:proofErr w:type="gramEnd"/>
      <w:r w:rsidRPr="00013313">
        <w:rPr>
          <w:rFonts w:ascii="Arial" w:eastAsia="Calibri" w:hAnsi="Arial" w:cs="Arial"/>
        </w:rPr>
        <w:t xml:space="preserve"> integrate into Mexican society. From issues related to access to economic, social, and cultural rights to issues related to protection.</w:t>
      </w:r>
    </w:p>
    <w:p w14:paraId="33F97236" w14:textId="77777777" w:rsidR="00B524F1" w:rsidRPr="00013313" w:rsidRDefault="00B524F1" w:rsidP="00B524F1">
      <w:pPr>
        <w:numPr>
          <w:ilvl w:val="0"/>
          <w:numId w:val="22"/>
        </w:numPr>
        <w:spacing w:line="240" w:lineRule="auto"/>
        <w:jc w:val="both"/>
        <w:rPr>
          <w:rFonts w:ascii="Arial" w:eastAsia="Calibri" w:hAnsi="Arial" w:cs="Arial"/>
        </w:rPr>
      </w:pPr>
      <w:r w:rsidRPr="00013313">
        <w:rPr>
          <w:rFonts w:ascii="Arial" w:eastAsia="Calibri" w:hAnsi="Arial" w:cs="Arial"/>
        </w:rPr>
        <w:t xml:space="preserve">Monitoring and analysis of changes in U.S. immigration policy. </w:t>
      </w:r>
    </w:p>
    <w:p w14:paraId="039F46DB" w14:textId="77777777" w:rsidR="00B524F1" w:rsidRPr="00013313" w:rsidRDefault="00B524F1" w:rsidP="00B524F1">
      <w:pPr>
        <w:numPr>
          <w:ilvl w:val="0"/>
          <w:numId w:val="22"/>
        </w:numPr>
        <w:spacing w:line="240" w:lineRule="auto"/>
        <w:jc w:val="both"/>
        <w:rPr>
          <w:rFonts w:ascii="Arial" w:eastAsia="Calibri" w:hAnsi="Arial" w:cs="Arial"/>
        </w:rPr>
      </w:pPr>
      <w:r w:rsidRPr="00013313">
        <w:rPr>
          <w:rFonts w:ascii="Arial" w:eastAsia="Calibri" w:hAnsi="Arial" w:cs="Arial"/>
        </w:rPr>
        <w:t>Support in the follow-up and design of strategies concerning enforced disappearance and human trafficking.</w:t>
      </w:r>
    </w:p>
    <w:p w14:paraId="106DECBE" w14:textId="77777777" w:rsidR="00B524F1" w:rsidRPr="00013313" w:rsidRDefault="00B524F1" w:rsidP="00B524F1">
      <w:pPr>
        <w:numPr>
          <w:ilvl w:val="0"/>
          <w:numId w:val="22"/>
        </w:numPr>
        <w:spacing w:line="240" w:lineRule="auto"/>
        <w:jc w:val="both"/>
        <w:rPr>
          <w:rFonts w:ascii="Arial" w:eastAsia="Calibri" w:hAnsi="Arial" w:cs="Arial"/>
        </w:rPr>
      </w:pPr>
      <w:r w:rsidRPr="00013313">
        <w:rPr>
          <w:rFonts w:ascii="Arial" w:eastAsia="Calibri" w:hAnsi="Arial" w:cs="Arial"/>
        </w:rPr>
        <w:t>Perform other related duties as required.</w:t>
      </w:r>
    </w:p>
    <w:p w14:paraId="6B6E5454" w14:textId="77777777" w:rsidR="001A55E5" w:rsidRPr="00B87498" w:rsidRDefault="001A55E5" w:rsidP="0097753C">
      <w:pPr>
        <w:spacing w:line="240" w:lineRule="auto"/>
        <w:ind w:left="349"/>
        <w:jc w:val="both"/>
        <w:rPr>
          <w:rFonts w:ascii="Arial" w:eastAsia="Calibri" w:hAnsi="Arial" w:cs="Arial"/>
        </w:rPr>
      </w:pPr>
    </w:p>
    <w:p w14:paraId="602530FE" w14:textId="292CACC3" w:rsidR="00494904" w:rsidRPr="0016306F" w:rsidRDefault="00977464" w:rsidP="005E6989">
      <w:pPr>
        <w:keepNext/>
        <w:keepLines/>
        <w:spacing w:before="160" w:line="288" w:lineRule="auto"/>
        <w:outlineLvl w:val="1"/>
        <w:rPr>
          <w:rFonts w:ascii="Arial" w:eastAsia="HGPMinchoE" w:hAnsi="Arial" w:cs="Arial"/>
          <w:color w:val="0072BC"/>
          <w:sz w:val="36"/>
          <w:szCs w:val="36"/>
          <w:lang w:val="en-US"/>
        </w:rPr>
      </w:pPr>
      <w:r>
        <w:rPr>
          <w:rFonts w:ascii="Arial" w:eastAsia="HGPMinchoE" w:hAnsi="Arial" w:cs="Arial"/>
          <w:color w:val="0072BC"/>
          <w:sz w:val="36"/>
          <w:szCs w:val="36"/>
          <w:lang w:val="en-US"/>
        </w:rPr>
        <w:t>M</w:t>
      </w:r>
      <w:r w:rsidR="00494904" w:rsidRPr="0016306F">
        <w:rPr>
          <w:rFonts w:ascii="Arial" w:eastAsia="HGPMinchoE" w:hAnsi="Arial" w:cs="Arial"/>
          <w:color w:val="0072BC"/>
          <w:sz w:val="36"/>
          <w:szCs w:val="36"/>
          <w:lang w:val="en-US"/>
        </w:rPr>
        <w:t xml:space="preserve">inimum qualifications </w:t>
      </w:r>
      <w:r w:rsidR="00DC10BC" w:rsidRPr="0016306F">
        <w:rPr>
          <w:rFonts w:ascii="Arial" w:eastAsia="HGPMinchoE" w:hAnsi="Arial" w:cs="Arial"/>
          <w:color w:val="0072BC"/>
          <w:sz w:val="36"/>
          <w:szCs w:val="36"/>
          <w:lang w:val="en-US"/>
        </w:rPr>
        <w:t>required.</w:t>
      </w:r>
    </w:p>
    <w:p w14:paraId="733D2887" w14:textId="77777777" w:rsidR="00FA09B3" w:rsidRDefault="00FA09B3" w:rsidP="00FA09B3">
      <w:pPr>
        <w:rPr>
          <w:rFonts w:ascii="Arial" w:hAnsi="Arial" w:cs="Arial"/>
        </w:rPr>
      </w:pPr>
      <w:proofErr w:type="gramStart"/>
      <w:r w:rsidRPr="00FA09B3">
        <w:rPr>
          <w:rFonts w:ascii="Arial" w:hAnsi="Arial" w:cs="Arial"/>
        </w:rPr>
        <w:t>In order to</w:t>
      </w:r>
      <w:proofErr w:type="gramEnd"/>
      <w:r w:rsidRPr="00FA09B3">
        <w:rPr>
          <w:rFonts w:ascii="Arial" w:hAnsi="Arial" w:cs="Arial"/>
        </w:rPr>
        <w:t xml:space="preserve"> be considered for an internship, candidates must meet the following eligibility criteria:</w:t>
      </w:r>
    </w:p>
    <w:p w14:paraId="621E3077" w14:textId="77777777" w:rsidR="00455B9F" w:rsidRPr="00455B9F" w:rsidRDefault="00455B9F" w:rsidP="00455B9F">
      <w:pPr>
        <w:numPr>
          <w:ilvl w:val="0"/>
          <w:numId w:val="22"/>
        </w:numPr>
        <w:spacing w:line="240" w:lineRule="auto"/>
        <w:ind w:left="709"/>
        <w:jc w:val="both"/>
        <w:rPr>
          <w:rFonts w:ascii="Arial" w:eastAsia="Calibri" w:hAnsi="Arial" w:cs="Arial"/>
        </w:rPr>
      </w:pPr>
      <w:r w:rsidRPr="00455B9F">
        <w:rPr>
          <w:rFonts w:ascii="Arial" w:eastAsia="Calibri" w:hAnsi="Arial" w:cs="Arial"/>
        </w:rPr>
        <w:t xml:space="preserve">Be either a recent graduate (having completed their studies within two years of applying) or a current student in a graduate/undergraduate school programme from a university or higher education facility accredited by </w:t>
      </w:r>
      <w:hyperlink r:id="rId11" w:history="1">
        <w:r w:rsidRPr="00455B9F">
          <w:rPr>
            <w:rFonts w:ascii="Arial" w:eastAsia="Calibri" w:hAnsi="Arial" w:cs="Arial"/>
            <w:color w:val="0072BC" w:themeColor="hyperlink"/>
            <w:u w:val="single"/>
          </w:rPr>
          <w:t>IAU/UNESCO</w:t>
        </w:r>
      </w:hyperlink>
      <w:r w:rsidRPr="00455B9F">
        <w:rPr>
          <w:vertAlign w:val="superscript"/>
        </w:rPr>
        <w:footnoteReference w:id="2"/>
      </w:r>
      <w:r w:rsidRPr="00455B9F">
        <w:t>;</w:t>
      </w:r>
      <w:r w:rsidRPr="00455B9F">
        <w:rPr>
          <w:rFonts w:ascii="Arial" w:eastAsia="Calibri" w:hAnsi="Arial" w:cs="Arial"/>
        </w:rPr>
        <w:t xml:space="preserve"> and</w:t>
      </w:r>
    </w:p>
    <w:p w14:paraId="3B363F24" w14:textId="77777777" w:rsidR="00455B9F" w:rsidRPr="00455B9F" w:rsidRDefault="00455B9F" w:rsidP="00455B9F">
      <w:pPr>
        <w:numPr>
          <w:ilvl w:val="0"/>
          <w:numId w:val="22"/>
        </w:numPr>
        <w:spacing w:line="240" w:lineRule="auto"/>
        <w:ind w:left="709"/>
        <w:jc w:val="both"/>
        <w:rPr>
          <w:rFonts w:ascii="Arial" w:eastAsia="Calibri" w:hAnsi="Arial" w:cs="Arial"/>
        </w:rPr>
      </w:pPr>
      <w:r w:rsidRPr="00455B9F">
        <w:rPr>
          <w:rFonts w:ascii="Arial" w:eastAsia="Calibri" w:hAnsi="Arial" w:cs="Arial"/>
        </w:rPr>
        <w:t>Have completed at least two years of undergraduate studies in a field relevant or of interest to the work of UNHCR</w:t>
      </w:r>
      <w:r w:rsidRPr="00455B9F">
        <w:rPr>
          <w:rFonts w:ascii="Arial" w:eastAsia="Calibri" w:hAnsi="Arial" w:cs="Arial"/>
          <w:vertAlign w:val="superscript"/>
        </w:rPr>
        <w:footnoteReference w:id="3"/>
      </w:r>
      <w:r w:rsidRPr="00455B9F">
        <w:rPr>
          <w:rFonts w:ascii="Arial" w:eastAsia="Calibri" w:hAnsi="Arial" w:cs="Arial"/>
        </w:rPr>
        <w:t>.</w:t>
      </w:r>
    </w:p>
    <w:p w14:paraId="2B210FDC" w14:textId="77777777" w:rsidR="00455B9F" w:rsidRPr="00455B9F" w:rsidRDefault="00455B9F" w:rsidP="00455B9F">
      <w:pPr>
        <w:numPr>
          <w:ilvl w:val="0"/>
          <w:numId w:val="22"/>
        </w:numPr>
        <w:spacing w:line="240" w:lineRule="auto"/>
        <w:ind w:left="426" w:hanging="22"/>
        <w:contextualSpacing/>
        <w:jc w:val="both"/>
        <w:rPr>
          <w:rFonts w:ascii="Arial" w:eastAsia="Calibri" w:hAnsi="Arial" w:cs="Arial"/>
        </w:rPr>
      </w:pPr>
      <w:r w:rsidRPr="00455B9F">
        <w:rPr>
          <w:rFonts w:ascii="Arial" w:eastAsia="Calibri" w:hAnsi="Arial" w:cs="Arial"/>
        </w:rPr>
        <w:t>Candidates with previous UNHCR Internship experience must not have exceeded the</w:t>
      </w:r>
    </w:p>
    <w:p w14:paraId="2E6A4536" w14:textId="77777777" w:rsidR="00455B9F" w:rsidRDefault="00455B9F" w:rsidP="00455B9F">
      <w:pPr>
        <w:spacing w:line="240" w:lineRule="auto"/>
        <w:ind w:left="426" w:firstLine="294"/>
        <w:contextualSpacing/>
        <w:jc w:val="both"/>
        <w:rPr>
          <w:rFonts w:ascii="Arial" w:eastAsia="Calibri" w:hAnsi="Arial" w:cs="Arial"/>
        </w:rPr>
      </w:pPr>
      <w:r w:rsidRPr="00455B9F">
        <w:rPr>
          <w:rFonts w:ascii="Arial" w:eastAsia="Calibri" w:hAnsi="Arial" w:cs="Arial"/>
        </w:rPr>
        <w:t xml:space="preserve">maximum total cumulative full-time internship duration of eight (8) months.  </w:t>
      </w:r>
    </w:p>
    <w:p w14:paraId="74E16A30" w14:textId="77777777" w:rsidR="00455B9F" w:rsidRPr="00455B9F" w:rsidRDefault="00455B9F" w:rsidP="00455B9F">
      <w:pPr>
        <w:spacing w:line="240" w:lineRule="auto"/>
        <w:ind w:left="426" w:firstLine="294"/>
        <w:contextualSpacing/>
        <w:jc w:val="both"/>
        <w:rPr>
          <w:rFonts w:ascii="Arial" w:eastAsia="Calibri" w:hAnsi="Arial" w:cs="Arial"/>
        </w:rPr>
      </w:pPr>
    </w:p>
    <w:p w14:paraId="25390ECF" w14:textId="384FBB51" w:rsidR="00AD38DA" w:rsidRDefault="00152D9D" w:rsidP="00FA09B3">
      <w:pPr>
        <w:autoSpaceDE w:val="0"/>
        <w:autoSpaceDN w:val="0"/>
        <w:adjustRightInd w:val="0"/>
        <w:spacing w:after="0" w:line="240" w:lineRule="auto"/>
        <w:rPr>
          <w:rFonts w:ascii="Arial" w:eastAsia="Calibri" w:hAnsi="Arial" w:cs="Arial"/>
        </w:rPr>
      </w:pPr>
      <w:r w:rsidRPr="0016306F">
        <w:rPr>
          <w:rFonts w:ascii="Arial" w:eastAsia="HGPMinchoE" w:hAnsi="Arial" w:cs="Arial"/>
          <w:noProof/>
          <w:szCs w:val="24"/>
          <w:lang w:eastAsia="en-GB"/>
        </w:rPr>
        <mc:AlternateContent>
          <mc:Choice Requires="wps">
            <w:drawing>
              <wp:anchor distT="0" distB="0" distL="114300" distR="114300" simplePos="0" relativeHeight="251658240" behindDoc="0" locked="0" layoutInCell="1" allowOverlap="1" wp14:anchorId="548E54EA" wp14:editId="0E2DD3AC">
                <wp:simplePos x="0" y="0"/>
                <wp:positionH relativeFrom="margin">
                  <wp:align>left</wp:align>
                </wp:positionH>
                <wp:positionV relativeFrom="paragraph">
                  <wp:posOffset>13335</wp:posOffset>
                </wp:positionV>
                <wp:extent cx="6067425" cy="638175"/>
                <wp:effectExtent l="0" t="0" r="9525" b="9525"/>
                <wp:wrapNone/>
                <wp:docPr id="2" name="Text Box 2"/>
                <wp:cNvGraphicFramePr/>
                <a:graphic xmlns:a="http://schemas.openxmlformats.org/drawingml/2006/main">
                  <a:graphicData uri="http://schemas.microsoft.com/office/word/2010/wordprocessingShape">
                    <wps:wsp>
                      <wps:cNvSpPr txBox="1"/>
                      <wps:spPr>
                        <a:xfrm>
                          <a:off x="0" y="0"/>
                          <a:ext cx="6067425" cy="638175"/>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68665EC" w14:textId="21D22C75" w:rsidR="00284B49" w:rsidRPr="00480AD1" w:rsidRDefault="00284B49" w:rsidP="00480AD1">
                            <w:pPr>
                              <w:spacing w:line="336" w:lineRule="auto"/>
                              <w:jc w:val="both"/>
                              <w:rPr>
                                <w:rFonts w:ascii="Arial" w:eastAsia="HGPMinchoE" w:hAnsi="Arial" w:cs="Arial"/>
                                <w:szCs w:val="20"/>
                                <w:lang w:val="en-US"/>
                              </w:rPr>
                            </w:pPr>
                            <w:r w:rsidRPr="00284B49">
                              <w:rPr>
                                <w:rFonts w:ascii="Arial" w:eastAsia="HGPMinchoE" w:hAnsi="Arial" w:cs="Arial"/>
                                <w:b/>
                                <w:color w:val="FFFFFF" w:themeColor="text2"/>
                                <w:szCs w:val="20"/>
                                <w:u w:val="single"/>
                                <w:lang w:val="en-US"/>
                              </w:rPr>
                              <w:t>NOTE</w:t>
                            </w:r>
                            <w:r w:rsidRPr="00284B49">
                              <w:rPr>
                                <w:rFonts w:ascii="Arial" w:eastAsia="HGPMinchoE" w:hAnsi="Arial" w:cs="Arial"/>
                                <w:b/>
                                <w:color w:val="FFFFFF" w:themeColor="text2"/>
                                <w:szCs w:val="20"/>
                                <w:lang w:val="en-US"/>
                              </w:rPr>
                              <w:t>:</w:t>
                            </w:r>
                            <w:r w:rsidRPr="00284B49">
                              <w:rPr>
                                <w:rFonts w:ascii="Arial" w:eastAsia="HGPMinchoE" w:hAnsi="Arial" w:cs="Arial"/>
                                <w:color w:val="FFFFFF" w:themeColor="text2"/>
                                <w:szCs w:val="20"/>
                                <w:lang w:val="en-US"/>
                              </w:rPr>
                              <w:t xml:space="preserve"> </w:t>
                            </w:r>
                            <w:r w:rsidR="00B522DD" w:rsidRPr="00B522DD">
                              <w:rPr>
                                <w:rFonts w:ascii="Arial" w:eastAsia="HGPMinchoE" w:hAnsi="Arial" w:cs="Arial"/>
                                <w:szCs w:val="20"/>
                                <w:lang w:val="en-US"/>
                              </w:rPr>
                              <w:t xml:space="preserve">An individual who bears the relationship of parent, child or sibling or step-parent, step-child or step-sibling to a current UNHCR staff member or </w:t>
                            </w:r>
                            <w:proofErr w:type="gramStart"/>
                            <w:r w:rsidR="00B522DD" w:rsidRPr="00B522DD">
                              <w:rPr>
                                <w:rFonts w:ascii="Arial" w:eastAsia="HGPMinchoE" w:hAnsi="Arial" w:cs="Arial"/>
                                <w:szCs w:val="20"/>
                                <w:lang w:val="en-US"/>
                              </w:rPr>
                              <w:t>affiliate  is</w:t>
                            </w:r>
                            <w:proofErr w:type="gramEnd"/>
                            <w:r w:rsidR="00B522DD" w:rsidRPr="00B522DD">
                              <w:rPr>
                                <w:rFonts w:ascii="Arial" w:eastAsia="HGPMinchoE" w:hAnsi="Arial" w:cs="Arial"/>
                                <w:szCs w:val="20"/>
                                <w:lang w:val="en-US"/>
                              </w:rPr>
                              <w:t xml:space="preserve"> not eligible for an internshi</w:t>
                            </w:r>
                            <w:r w:rsidR="00480AD1">
                              <w:rPr>
                                <w:rFonts w:ascii="Arial" w:eastAsia="HGPMinchoE" w:hAnsi="Arial" w:cs="Arial"/>
                                <w:szCs w:val="20"/>
                                <w:lang w:val="en-US"/>
                              </w:rPr>
                              <w:t>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48E54EA" id="_x0000_t202" coordsize="21600,21600" o:spt="202" path="m,l,21600r21600,l21600,xe">
                <v:stroke joinstyle="miter"/>
                <v:path gradientshapeok="t" o:connecttype="rect"/>
              </v:shapetype>
              <v:shape id="Text Box 2" o:spid="_x0000_s1026" type="#_x0000_t202" style="position:absolute;margin-left:0;margin-top:1.05pt;width:477.75pt;height:50.25pt;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" fillcolor="#0072bc [3204]" stroked="f" strokeweight="1pt">
                <v:textbox>
                  <w:txbxContent>
                    <w:p w14:paraId="468665EC" w14:textId="21D22C75" w:rsidR="00284B49" w:rsidRPr="00480AD1" w:rsidRDefault="00284B49" w:rsidP="00480AD1">
                      <w:pPr>
                        <w:spacing w:line="336" w:lineRule="auto"/>
                        <w:jc w:val="both"/>
                        <w:rPr>
                          <w:rFonts w:ascii="Arial" w:eastAsia="HGPMinchoE" w:hAnsi="Arial" w:cs="Arial"/>
                          <w:szCs w:val="20"/>
                          <w:lang w:val="en-US"/>
                        </w:rPr>
                      </w:pPr>
                      <w:r w:rsidRPr="00284B49">
                        <w:rPr>
                          <w:rFonts w:ascii="Arial" w:eastAsia="HGPMinchoE" w:hAnsi="Arial" w:cs="Arial"/>
                          <w:b/>
                          <w:color w:val="FFFFFF" w:themeColor="text2"/>
                          <w:szCs w:val="20"/>
                          <w:u w:val="single"/>
                          <w:lang w:val="en-US"/>
                        </w:rPr>
                        <w:t>NOTE</w:t>
                      </w:r>
                      <w:r w:rsidRPr="00284B49">
                        <w:rPr>
                          <w:rFonts w:ascii="Arial" w:eastAsia="HGPMinchoE" w:hAnsi="Arial" w:cs="Arial"/>
                          <w:b/>
                          <w:color w:val="FFFFFF" w:themeColor="text2"/>
                          <w:szCs w:val="20"/>
                          <w:lang w:val="en-US"/>
                        </w:rPr>
                        <w:t>:</w:t>
                      </w:r>
                      <w:r w:rsidRPr="00284B49">
                        <w:rPr>
                          <w:rFonts w:ascii="Arial" w:eastAsia="HGPMinchoE" w:hAnsi="Arial" w:cs="Arial"/>
                          <w:color w:val="FFFFFF" w:themeColor="text2"/>
                          <w:szCs w:val="20"/>
                          <w:lang w:val="en-US"/>
                        </w:rPr>
                        <w:t xml:space="preserve"> </w:t>
                      </w:r>
                      <w:r w:rsidR="00B522DD" w:rsidRPr="00B522DD">
                        <w:rPr>
                          <w:rFonts w:ascii="Arial" w:eastAsia="HGPMinchoE" w:hAnsi="Arial" w:cs="Arial"/>
                          <w:szCs w:val="20"/>
                          <w:lang w:val="en-US"/>
                        </w:rPr>
                        <w:t xml:space="preserve">An individual who bears the relationship of parent, child or sibling or step-parent, step-child or step-sibling to a current UNHCR staff member or </w:t>
                      </w:r>
                      <w:proofErr w:type="gramStart"/>
                      <w:r w:rsidR="00B522DD" w:rsidRPr="00B522DD">
                        <w:rPr>
                          <w:rFonts w:ascii="Arial" w:eastAsia="HGPMinchoE" w:hAnsi="Arial" w:cs="Arial"/>
                          <w:szCs w:val="20"/>
                          <w:lang w:val="en-US"/>
                        </w:rPr>
                        <w:t>affiliate  is</w:t>
                      </w:r>
                      <w:proofErr w:type="gramEnd"/>
                      <w:r w:rsidR="00B522DD" w:rsidRPr="00B522DD">
                        <w:rPr>
                          <w:rFonts w:ascii="Arial" w:eastAsia="HGPMinchoE" w:hAnsi="Arial" w:cs="Arial"/>
                          <w:szCs w:val="20"/>
                          <w:lang w:val="en-US"/>
                        </w:rPr>
                        <w:t xml:space="preserve"> not eligible for an internshi</w:t>
                      </w:r>
                      <w:r w:rsidR="00480AD1">
                        <w:rPr>
                          <w:rFonts w:ascii="Arial" w:eastAsia="HGPMinchoE" w:hAnsi="Arial" w:cs="Arial"/>
                          <w:szCs w:val="20"/>
                          <w:lang w:val="en-US"/>
                        </w:rPr>
                        <w:t>p.</w:t>
                      </w:r>
                    </w:p>
                  </w:txbxContent>
                </v:textbox>
                <w10:wrap anchorx="margin"/>
              </v:shape>
            </w:pict>
          </mc:Fallback>
        </mc:AlternateContent>
      </w:r>
    </w:p>
    <w:p w14:paraId="7F25BEFF" w14:textId="687516A7" w:rsidR="00152D9D" w:rsidRDefault="00152D9D" w:rsidP="00AD38DA">
      <w:pPr>
        <w:autoSpaceDE w:val="0"/>
        <w:autoSpaceDN w:val="0"/>
        <w:adjustRightInd w:val="0"/>
        <w:spacing w:after="0" w:line="240" w:lineRule="auto"/>
        <w:rPr>
          <w:rFonts w:ascii="Arial" w:eastAsia="Calibri" w:hAnsi="Arial" w:cs="Arial"/>
        </w:rPr>
      </w:pPr>
    </w:p>
    <w:p w14:paraId="082D1307" w14:textId="0DA506EE" w:rsidR="00152D9D" w:rsidRDefault="00152D9D" w:rsidP="00AD38DA">
      <w:pPr>
        <w:autoSpaceDE w:val="0"/>
        <w:autoSpaceDN w:val="0"/>
        <w:adjustRightInd w:val="0"/>
        <w:spacing w:after="0" w:line="240" w:lineRule="auto"/>
        <w:rPr>
          <w:rFonts w:ascii="Arial" w:eastAsia="Calibri" w:hAnsi="Arial" w:cs="Arial"/>
        </w:rPr>
      </w:pPr>
    </w:p>
    <w:p w14:paraId="5BF6B9F5" w14:textId="471D3FF4" w:rsidR="00152D9D" w:rsidRDefault="00152D9D" w:rsidP="00AD38DA">
      <w:pPr>
        <w:autoSpaceDE w:val="0"/>
        <w:autoSpaceDN w:val="0"/>
        <w:adjustRightInd w:val="0"/>
        <w:spacing w:after="0" w:line="240" w:lineRule="auto"/>
        <w:rPr>
          <w:rFonts w:ascii="Arial" w:eastAsia="Calibri" w:hAnsi="Arial" w:cs="Arial"/>
        </w:rPr>
      </w:pPr>
    </w:p>
    <w:p w14:paraId="0A1BCB05" w14:textId="77777777" w:rsidR="00152D9D" w:rsidRDefault="00152D9D" w:rsidP="00C31446">
      <w:pPr>
        <w:autoSpaceDE w:val="0"/>
        <w:autoSpaceDN w:val="0"/>
        <w:adjustRightInd w:val="0"/>
        <w:spacing w:line="240" w:lineRule="auto"/>
        <w:rPr>
          <w:rFonts w:ascii="Arial" w:eastAsia="Calibri" w:hAnsi="Arial" w:cs="Arial"/>
        </w:rPr>
      </w:pPr>
    </w:p>
    <w:p w14:paraId="66028240" w14:textId="5B8272CC" w:rsidR="00AD38DA" w:rsidRPr="00152D9D" w:rsidRDefault="00152D9D" w:rsidP="00AD38DA">
      <w:pPr>
        <w:keepNext/>
        <w:keepLines/>
        <w:spacing w:line="288" w:lineRule="auto"/>
        <w:outlineLvl w:val="1"/>
        <w:rPr>
          <w:rFonts w:ascii="Arial" w:eastAsia="HGPMinchoE" w:hAnsi="Arial" w:cs="Arial"/>
          <w:color w:val="0072BC"/>
          <w:sz w:val="36"/>
          <w:szCs w:val="36"/>
          <w:lang w:val="en-US"/>
        </w:rPr>
      </w:pPr>
      <w:r>
        <w:rPr>
          <w:rFonts w:ascii="Arial" w:eastAsia="HGPMinchoE" w:hAnsi="Arial" w:cs="Arial"/>
          <w:color w:val="0072BC"/>
          <w:sz w:val="36"/>
          <w:szCs w:val="36"/>
          <w:lang w:val="en-US"/>
        </w:rPr>
        <w:t>Desirable</w:t>
      </w:r>
      <w:r w:rsidR="00AD38DA" w:rsidRPr="00152D9D">
        <w:rPr>
          <w:rFonts w:ascii="Arial" w:eastAsia="HGPMinchoE" w:hAnsi="Arial" w:cs="Arial"/>
          <w:color w:val="0072BC"/>
          <w:sz w:val="36"/>
          <w:szCs w:val="36"/>
          <w:lang w:val="en-US"/>
        </w:rPr>
        <w:t xml:space="preserve"> </w:t>
      </w:r>
      <w:r>
        <w:rPr>
          <w:rFonts w:ascii="Arial" w:eastAsia="HGPMinchoE" w:hAnsi="Arial" w:cs="Arial"/>
          <w:color w:val="0072BC"/>
          <w:sz w:val="36"/>
          <w:szCs w:val="36"/>
          <w:lang w:val="en-US"/>
        </w:rPr>
        <w:t>qualifications and s</w:t>
      </w:r>
      <w:r w:rsidR="00AD38DA" w:rsidRPr="00152D9D">
        <w:rPr>
          <w:rFonts w:ascii="Arial" w:eastAsia="HGPMinchoE" w:hAnsi="Arial" w:cs="Arial"/>
          <w:color w:val="0072BC"/>
          <w:sz w:val="36"/>
          <w:szCs w:val="36"/>
          <w:lang w:val="en-US"/>
        </w:rPr>
        <w:t>kills</w:t>
      </w:r>
    </w:p>
    <w:p w14:paraId="0E964991" w14:textId="77777777" w:rsidR="006028BF" w:rsidRPr="005A132D" w:rsidRDefault="006028BF" w:rsidP="006028BF">
      <w:pPr>
        <w:pStyle w:val="ListParagraph"/>
        <w:numPr>
          <w:ilvl w:val="0"/>
          <w:numId w:val="22"/>
        </w:numPr>
        <w:spacing w:line="240" w:lineRule="auto"/>
        <w:jc w:val="both"/>
        <w:rPr>
          <w:rFonts w:ascii="Arial" w:eastAsia="Calibri" w:hAnsi="Arial" w:cs="Arial"/>
        </w:rPr>
      </w:pPr>
      <w:r w:rsidRPr="005A132D">
        <w:rPr>
          <w:rFonts w:ascii="Arial" w:eastAsia="Calibri" w:hAnsi="Arial" w:cs="Arial"/>
        </w:rPr>
        <w:t>Legal analysis and research capacity.</w:t>
      </w:r>
    </w:p>
    <w:p w14:paraId="369100DE" w14:textId="77777777" w:rsidR="006028BF" w:rsidRPr="005A132D" w:rsidRDefault="006028BF" w:rsidP="006028BF">
      <w:pPr>
        <w:pStyle w:val="ListParagraph"/>
        <w:numPr>
          <w:ilvl w:val="0"/>
          <w:numId w:val="22"/>
        </w:numPr>
        <w:spacing w:line="240" w:lineRule="auto"/>
        <w:jc w:val="both"/>
        <w:rPr>
          <w:rFonts w:ascii="Arial" w:eastAsia="Calibri" w:hAnsi="Arial" w:cs="Arial"/>
        </w:rPr>
      </w:pPr>
      <w:r w:rsidRPr="005A132D">
        <w:rPr>
          <w:rFonts w:ascii="Arial" w:eastAsia="Calibri" w:hAnsi="Arial" w:cs="Arial"/>
        </w:rPr>
        <w:t>Knowledge of international refugee law, human rights law, or administrative law.</w:t>
      </w:r>
    </w:p>
    <w:p w14:paraId="73DB04AC" w14:textId="77777777" w:rsidR="006028BF" w:rsidRPr="005A132D" w:rsidRDefault="006028BF" w:rsidP="006028BF">
      <w:pPr>
        <w:pStyle w:val="ListParagraph"/>
        <w:numPr>
          <w:ilvl w:val="0"/>
          <w:numId w:val="22"/>
        </w:numPr>
        <w:spacing w:line="240" w:lineRule="auto"/>
        <w:jc w:val="both"/>
        <w:rPr>
          <w:rFonts w:ascii="Arial" w:eastAsia="Calibri" w:hAnsi="Arial" w:cs="Arial"/>
        </w:rPr>
      </w:pPr>
      <w:r w:rsidRPr="005A132D">
        <w:rPr>
          <w:rFonts w:ascii="Arial" w:eastAsia="Calibri" w:hAnsi="Arial" w:cs="Arial"/>
        </w:rPr>
        <w:t>Demonstrated interest in humanitarian or protection work (previous volunteer or internship experience desirable).</w:t>
      </w:r>
    </w:p>
    <w:p w14:paraId="344F2FAC" w14:textId="77777777" w:rsidR="006028BF" w:rsidRDefault="006028BF" w:rsidP="006028BF">
      <w:pPr>
        <w:pStyle w:val="ListParagraph"/>
        <w:numPr>
          <w:ilvl w:val="0"/>
          <w:numId w:val="22"/>
        </w:numPr>
        <w:spacing w:line="240" w:lineRule="auto"/>
        <w:jc w:val="both"/>
        <w:rPr>
          <w:rFonts w:ascii="Arial" w:eastAsia="Calibri" w:hAnsi="Arial" w:cs="Arial"/>
        </w:rPr>
      </w:pPr>
      <w:r w:rsidRPr="005A132D">
        <w:rPr>
          <w:rFonts w:ascii="Arial" w:eastAsia="Calibri" w:hAnsi="Arial" w:cs="Arial"/>
        </w:rPr>
        <w:lastRenderedPageBreak/>
        <w:t>Excellent drafting, communication, and teamwork skills.</w:t>
      </w:r>
    </w:p>
    <w:p w14:paraId="5CE4B69E" w14:textId="77777777" w:rsidR="006028BF" w:rsidRPr="005A132D" w:rsidRDefault="006028BF" w:rsidP="006028BF">
      <w:pPr>
        <w:pStyle w:val="ListParagraph"/>
        <w:numPr>
          <w:ilvl w:val="0"/>
          <w:numId w:val="22"/>
        </w:numPr>
        <w:rPr>
          <w:rFonts w:ascii="Arial" w:eastAsia="Calibri" w:hAnsi="Arial" w:cs="Arial"/>
        </w:rPr>
      </w:pPr>
      <w:r w:rsidRPr="00013313">
        <w:rPr>
          <w:rFonts w:ascii="Arial" w:eastAsia="Calibri" w:hAnsi="Arial" w:cs="Arial"/>
        </w:rPr>
        <w:t>Fluency in Spanish and English</w:t>
      </w:r>
    </w:p>
    <w:p w14:paraId="2A3BF463" w14:textId="43D7090D" w:rsidR="00152D9D" w:rsidRPr="00152D9D" w:rsidRDefault="00152D9D" w:rsidP="00152D9D">
      <w:pPr>
        <w:keepNext/>
        <w:keepLines/>
        <w:spacing w:line="288" w:lineRule="auto"/>
        <w:outlineLvl w:val="1"/>
        <w:rPr>
          <w:rFonts w:ascii="Arial" w:eastAsia="HGPMinchoE" w:hAnsi="Arial" w:cs="Arial"/>
          <w:bCs/>
          <w:color w:val="0072BC"/>
          <w:sz w:val="36"/>
          <w:szCs w:val="36"/>
          <w:lang w:val="en-US"/>
        </w:rPr>
      </w:pPr>
      <w:r w:rsidRPr="00152D9D">
        <w:rPr>
          <w:rFonts w:ascii="Arial" w:eastAsia="HGPMinchoE" w:hAnsi="Arial" w:cs="Arial"/>
          <w:bCs/>
          <w:color w:val="0072BC"/>
          <w:sz w:val="36"/>
          <w:szCs w:val="36"/>
          <w:lang w:val="en-US"/>
        </w:rPr>
        <w:t>Conditions</w:t>
      </w:r>
    </w:p>
    <w:p w14:paraId="591B4C62" w14:textId="78344EA9" w:rsidR="00152D9D" w:rsidRPr="004B2687" w:rsidRDefault="00152D9D" w:rsidP="00152D9D">
      <w:pPr>
        <w:jc w:val="both"/>
        <w:rPr>
          <w:rFonts w:ascii="Arial" w:hAnsi="Arial" w:cs="Arial"/>
        </w:rPr>
      </w:pPr>
      <w:r w:rsidRPr="004B2687">
        <w:rPr>
          <w:rFonts w:ascii="Arial" w:hAnsi="Arial" w:cs="Arial"/>
        </w:rPr>
        <w:t xml:space="preserve">It is a </w:t>
      </w:r>
      <w:proofErr w:type="gramStart"/>
      <w:r w:rsidRPr="004B2687">
        <w:rPr>
          <w:rFonts w:ascii="Arial" w:hAnsi="Arial" w:cs="Arial"/>
        </w:rPr>
        <w:t>full</w:t>
      </w:r>
      <w:r w:rsidR="0031271B" w:rsidRPr="004B2687">
        <w:rPr>
          <w:rFonts w:ascii="Arial" w:hAnsi="Arial" w:cs="Arial"/>
        </w:rPr>
        <w:t xml:space="preserve"> </w:t>
      </w:r>
      <w:r w:rsidRPr="004B2687">
        <w:rPr>
          <w:rFonts w:ascii="Arial" w:hAnsi="Arial" w:cs="Arial"/>
        </w:rPr>
        <w:t>time</w:t>
      </w:r>
      <w:proofErr w:type="gramEnd"/>
      <w:r w:rsidRPr="004B2687">
        <w:rPr>
          <w:rFonts w:ascii="Arial" w:hAnsi="Arial" w:cs="Arial"/>
        </w:rPr>
        <w:t xml:space="preserve"> role with working hours starting from </w:t>
      </w:r>
      <w:r w:rsidR="00740381" w:rsidRPr="004B2687">
        <w:rPr>
          <w:rFonts w:ascii="Arial" w:hAnsi="Arial" w:cs="Arial"/>
        </w:rPr>
        <w:t>8:3</w:t>
      </w:r>
      <w:r w:rsidRPr="004B2687">
        <w:rPr>
          <w:rFonts w:ascii="Arial" w:hAnsi="Arial" w:cs="Arial"/>
        </w:rPr>
        <w:t xml:space="preserve">0am to </w:t>
      </w:r>
      <w:r w:rsidR="00D22584" w:rsidRPr="004B2687">
        <w:rPr>
          <w:rFonts w:ascii="Arial" w:hAnsi="Arial" w:cs="Arial"/>
        </w:rPr>
        <w:t>5</w:t>
      </w:r>
      <w:r w:rsidRPr="004B2687">
        <w:rPr>
          <w:rFonts w:ascii="Arial" w:hAnsi="Arial" w:cs="Arial"/>
        </w:rPr>
        <w:t xml:space="preserve">:00pm Monday to </w:t>
      </w:r>
      <w:r w:rsidR="001A55E5" w:rsidRPr="004B2687">
        <w:rPr>
          <w:rFonts w:ascii="Arial" w:hAnsi="Arial" w:cs="Arial"/>
        </w:rPr>
        <w:t>Thursday and from 9</w:t>
      </w:r>
      <w:r w:rsidR="00740381" w:rsidRPr="004B2687">
        <w:rPr>
          <w:rFonts w:ascii="Arial" w:hAnsi="Arial" w:cs="Arial"/>
        </w:rPr>
        <w:t>:</w:t>
      </w:r>
      <w:r w:rsidR="001A55E5" w:rsidRPr="004B2687">
        <w:rPr>
          <w:rFonts w:ascii="Arial" w:hAnsi="Arial" w:cs="Arial"/>
        </w:rPr>
        <w:t>00am to 2:</w:t>
      </w:r>
      <w:r w:rsidR="00740381" w:rsidRPr="004B2687">
        <w:rPr>
          <w:rFonts w:ascii="Arial" w:hAnsi="Arial" w:cs="Arial"/>
        </w:rPr>
        <w:t>30</w:t>
      </w:r>
      <w:r w:rsidR="001A55E5" w:rsidRPr="004B2687">
        <w:rPr>
          <w:rFonts w:ascii="Arial" w:hAnsi="Arial" w:cs="Arial"/>
        </w:rPr>
        <w:t>pm</w:t>
      </w:r>
      <w:r w:rsidR="00674864" w:rsidRPr="004B2687">
        <w:rPr>
          <w:rFonts w:ascii="Arial" w:hAnsi="Arial" w:cs="Arial"/>
        </w:rPr>
        <w:t xml:space="preserve"> on</w:t>
      </w:r>
      <w:r w:rsidR="00BC0902" w:rsidRPr="004B2687">
        <w:rPr>
          <w:rFonts w:ascii="Arial" w:hAnsi="Arial" w:cs="Arial"/>
        </w:rPr>
        <w:t xml:space="preserve"> Friday</w:t>
      </w:r>
      <w:r w:rsidRPr="004B2687">
        <w:rPr>
          <w:rFonts w:ascii="Arial" w:hAnsi="Arial" w:cs="Arial"/>
        </w:rPr>
        <w:t xml:space="preserve"> (</w:t>
      </w:r>
      <w:r w:rsidR="00740381" w:rsidRPr="004B2687">
        <w:rPr>
          <w:rFonts w:ascii="Arial" w:hAnsi="Arial" w:cs="Arial"/>
        </w:rPr>
        <w:t>35</w:t>
      </w:r>
      <w:r w:rsidRPr="004B2687">
        <w:rPr>
          <w:rFonts w:ascii="Arial" w:hAnsi="Arial" w:cs="Arial"/>
        </w:rPr>
        <w:t xml:space="preserve"> hours per week). </w:t>
      </w:r>
      <w:r w:rsidR="007259BF" w:rsidRPr="004B2687">
        <w:rPr>
          <w:rFonts w:ascii="Arial" w:hAnsi="Arial" w:cs="Arial"/>
          <w:lang w:val="en-US"/>
        </w:rPr>
        <w:t>The successful candidate will be assigned to support the team in</w:t>
      </w:r>
      <w:r w:rsidR="007317F7" w:rsidRPr="004B2687">
        <w:rPr>
          <w:rFonts w:ascii="Arial" w:hAnsi="Arial" w:cs="Arial"/>
          <w:b/>
          <w:bCs/>
          <w:i/>
          <w:iCs/>
          <w:lang w:val="en-US"/>
        </w:rPr>
        <w:t xml:space="preserve"> </w:t>
      </w:r>
      <w:r w:rsidR="00D42EBD" w:rsidRPr="004B2687">
        <w:rPr>
          <w:rFonts w:ascii="Arial" w:hAnsi="Arial" w:cs="Arial"/>
          <w:b/>
          <w:bCs/>
          <w:i/>
          <w:iCs/>
          <w:lang w:val="en-US"/>
        </w:rPr>
        <w:t xml:space="preserve">UNHCR´s Country Office in </w:t>
      </w:r>
      <w:r w:rsidR="00D22584" w:rsidRPr="004B2687">
        <w:rPr>
          <w:rFonts w:ascii="Arial" w:hAnsi="Arial" w:cs="Arial"/>
          <w:b/>
          <w:bCs/>
          <w:i/>
          <w:iCs/>
          <w:lang w:val="en-US"/>
        </w:rPr>
        <w:t>Mexico City</w:t>
      </w:r>
      <w:r w:rsidRPr="004B2687">
        <w:rPr>
          <w:rFonts w:ascii="Arial" w:hAnsi="Arial" w:cs="Arial"/>
        </w:rPr>
        <w:t xml:space="preserve">. </w:t>
      </w:r>
    </w:p>
    <w:p w14:paraId="2ABCEA2F" w14:textId="77777777" w:rsidR="009B36A4" w:rsidRDefault="009B36A4" w:rsidP="009B36A4">
      <w:pPr>
        <w:jc w:val="both"/>
        <w:rPr>
          <w:rFonts w:ascii="Arial" w:hAnsi="Arial" w:cs="Arial"/>
        </w:rPr>
      </w:pPr>
      <w:r w:rsidRPr="000860A0">
        <w:rPr>
          <w:rFonts w:ascii="Arial" w:hAnsi="Arial" w:cs="Arial"/>
        </w:rPr>
        <w:t>Internships normally last two to six months with the possibility of extension up to eight months for full-time internships and twelve months for part-time internships.</w:t>
      </w:r>
    </w:p>
    <w:p w14:paraId="609F7C70" w14:textId="2B82FF22" w:rsidR="00152D9D" w:rsidRPr="00AB0F2C" w:rsidRDefault="00152D9D" w:rsidP="00AB0F2C">
      <w:pPr>
        <w:keepNext/>
        <w:keepLines/>
        <w:spacing w:before="160" w:line="288" w:lineRule="auto"/>
        <w:outlineLvl w:val="1"/>
        <w:rPr>
          <w:rFonts w:ascii="Arial" w:eastAsia="HGPMinchoE" w:hAnsi="Arial" w:cs="Arial"/>
          <w:color w:val="0072BC"/>
          <w:sz w:val="36"/>
          <w:szCs w:val="36"/>
          <w:lang w:val="en-US"/>
        </w:rPr>
      </w:pPr>
      <w:r w:rsidRPr="00AB0F2C">
        <w:rPr>
          <w:rFonts w:ascii="Arial" w:eastAsia="HGPMinchoE" w:hAnsi="Arial" w:cs="Arial"/>
          <w:color w:val="0072BC"/>
          <w:sz w:val="36"/>
          <w:szCs w:val="36"/>
          <w:lang w:val="en-US"/>
        </w:rPr>
        <w:t>How to apply</w:t>
      </w:r>
    </w:p>
    <w:p w14:paraId="7C76EC9F" w14:textId="2285C666" w:rsidR="000D00C6" w:rsidRPr="00A80CF0" w:rsidRDefault="005949CF" w:rsidP="00A80CF0">
      <w:pPr>
        <w:jc w:val="both"/>
        <w:rPr>
          <w:rFonts w:ascii="Arial" w:hAnsi="Arial" w:cs="Arial"/>
        </w:rPr>
      </w:pPr>
      <w:r w:rsidRPr="00D15E7E">
        <w:rPr>
          <w:rFonts w:ascii="Arial" w:hAnsi="Arial" w:cs="Arial"/>
        </w:rPr>
        <w:t xml:space="preserve">The selected candidate will receive a link to the </w:t>
      </w:r>
      <w:r>
        <w:rPr>
          <w:rFonts w:ascii="Arial" w:hAnsi="Arial" w:cs="Arial"/>
        </w:rPr>
        <w:t>UNH</w:t>
      </w:r>
      <w:r w:rsidRPr="00D15E7E">
        <w:rPr>
          <w:rFonts w:ascii="Arial" w:hAnsi="Arial" w:cs="Arial"/>
        </w:rPr>
        <w:t>CR recruitment portal to create a profile</w:t>
      </w:r>
      <w:r>
        <w:rPr>
          <w:rFonts w:ascii="Arial" w:hAnsi="Arial" w:cs="Arial"/>
        </w:rPr>
        <w:t>.</w:t>
      </w:r>
    </w:p>
    <w:p w14:paraId="6932475D" w14:textId="77777777" w:rsidR="00953CB1" w:rsidRPr="00715820" w:rsidRDefault="00953CB1" w:rsidP="00953CB1">
      <w:pPr>
        <w:keepNext/>
        <w:keepLines/>
        <w:spacing w:line="288" w:lineRule="auto"/>
        <w:outlineLvl w:val="1"/>
        <w:rPr>
          <w:rFonts w:ascii="Arial" w:eastAsia="HGPMinchoE" w:hAnsi="Arial" w:cs="Arial"/>
          <w:bCs/>
          <w:color w:val="0072BC"/>
          <w:sz w:val="36"/>
          <w:szCs w:val="36"/>
          <w:lang w:val="en-US"/>
        </w:rPr>
      </w:pPr>
      <w:r w:rsidRPr="00715820">
        <w:rPr>
          <w:rFonts w:ascii="Arial" w:eastAsia="HGPMinchoE" w:hAnsi="Arial" w:cs="Arial"/>
          <w:bCs/>
          <w:color w:val="0072BC"/>
          <w:sz w:val="36"/>
          <w:szCs w:val="36"/>
          <w:lang w:val="en-US"/>
        </w:rPr>
        <w:t>Obligations</w:t>
      </w:r>
    </w:p>
    <w:p w14:paraId="48E8B691" w14:textId="55D57E04" w:rsidR="00953CB1" w:rsidRPr="00715820" w:rsidRDefault="004B2687" w:rsidP="00953CB1">
      <w:pPr>
        <w:jc w:val="both"/>
        <w:rPr>
          <w:rFonts w:ascii="Arial" w:hAnsi="Arial" w:cs="Arial"/>
        </w:rPr>
      </w:pPr>
      <w:r>
        <w:rPr>
          <w:rFonts w:ascii="Arial" w:hAnsi="Arial" w:cs="Arial"/>
        </w:rPr>
        <w:t>Acquiring</w:t>
      </w:r>
      <w:r w:rsidR="00953CB1" w:rsidRPr="00715820">
        <w:rPr>
          <w:rFonts w:ascii="Arial" w:hAnsi="Arial" w:cs="Arial"/>
        </w:rPr>
        <w:t xml:space="preserve"> and renewing current visas, residence permits including all associated costs</w:t>
      </w:r>
      <w:r w:rsidR="00953CB1">
        <w:rPr>
          <w:rFonts w:ascii="Arial" w:hAnsi="Arial" w:cs="Arial"/>
        </w:rPr>
        <w:t>, obtaining medical certification</w:t>
      </w:r>
      <w:r w:rsidR="00953CB1" w:rsidRPr="00715820">
        <w:rPr>
          <w:rFonts w:ascii="Arial" w:hAnsi="Arial" w:cs="Arial"/>
        </w:rPr>
        <w:t xml:space="preserve"> and</w:t>
      </w:r>
      <w:r w:rsidR="00953CB1">
        <w:rPr>
          <w:rFonts w:ascii="Arial" w:hAnsi="Arial" w:cs="Arial"/>
        </w:rPr>
        <w:t xml:space="preserve"> compliance with</w:t>
      </w:r>
      <w:r w:rsidR="00953CB1" w:rsidRPr="00715820">
        <w:rPr>
          <w:rFonts w:ascii="Arial" w:hAnsi="Arial" w:cs="Arial"/>
        </w:rPr>
        <w:t xml:space="preserve"> tax</w:t>
      </w:r>
      <w:r w:rsidR="00953CB1">
        <w:rPr>
          <w:rFonts w:ascii="Arial" w:hAnsi="Arial" w:cs="Arial"/>
        </w:rPr>
        <w:t>ation requirements</w:t>
      </w:r>
      <w:r w:rsidR="00953CB1" w:rsidRPr="00715820">
        <w:rPr>
          <w:rFonts w:ascii="Arial" w:hAnsi="Arial" w:cs="Arial"/>
        </w:rPr>
        <w:t xml:space="preserve"> (if applicable), are the responsibility of the intern.</w:t>
      </w:r>
    </w:p>
    <w:p w14:paraId="22B0C39A" w14:textId="77777777" w:rsidR="00953CB1" w:rsidRDefault="00953CB1" w:rsidP="00953CB1">
      <w:pPr>
        <w:jc w:val="both"/>
        <w:rPr>
          <w:rFonts w:ascii="Arial" w:hAnsi="Arial" w:cs="Arial"/>
        </w:rPr>
      </w:pPr>
      <w:r w:rsidRPr="00715820">
        <w:rPr>
          <w:rFonts w:ascii="Arial" w:hAnsi="Arial" w:cs="Arial"/>
        </w:rPr>
        <w:t>The selected candidate will need to provide UNHCR with a proof of funding from the sponsoring institution</w:t>
      </w:r>
      <w:r>
        <w:rPr>
          <w:rFonts w:ascii="Arial" w:hAnsi="Arial" w:cs="Arial"/>
        </w:rPr>
        <w:t xml:space="preserve"> (if applicable)</w:t>
      </w:r>
      <w:r w:rsidRPr="00715820">
        <w:rPr>
          <w:rFonts w:ascii="Arial" w:hAnsi="Arial" w:cs="Arial"/>
        </w:rPr>
        <w:t xml:space="preserve">, health insurance coverage applicable to the assigned </w:t>
      </w:r>
      <w:r>
        <w:rPr>
          <w:rFonts w:ascii="Arial" w:hAnsi="Arial" w:cs="Arial"/>
        </w:rPr>
        <w:t>internship location</w:t>
      </w:r>
      <w:r w:rsidRPr="00715820">
        <w:rPr>
          <w:rFonts w:ascii="Arial" w:hAnsi="Arial" w:cs="Arial"/>
        </w:rPr>
        <w:t xml:space="preserve"> and a certificate of good health from a qualified medical practitioner certifying their fitness for work, as well as travel. In the event the candidate </w:t>
      </w:r>
      <w:proofErr w:type="gramStart"/>
      <w:r w:rsidRPr="00715820">
        <w:rPr>
          <w:rFonts w:ascii="Arial" w:hAnsi="Arial" w:cs="Arial"/>
        </w:rPr>
        <w:t>is not able to</w:t>
      </w:r>
      <w:proofErr w:type="gramEnd"/>
      <w:r w:rsidRPr="00715820">
        <w:rPr>
          <w:rFonts w:ascii="Arial" w:hAnsi="Arial" w:cs="Arial"/>
        </w:rPr>
        <w:t xml:space="preserve"> produce the required certificate, they will not be admitted to the Internship Programme.</w:t>
      </w:r>
    </w:p>
    <w:p w14:paraId="724CA623" w14:textId="77777777" w:rsidR="00953CB1" w:rsidRDefault="00953CB1" w:rsidP="00953CB1">
      <w:pPr>
        <w:jc w:val="both"/>
        <w:rPr>
          <w:rFonts w:ascii="Arial" w:hAnsi="Arial" w:cs="Arial"/>
        </w:rPr>
      </w:pPr>
      <w:r w:rsidRPr="0016306F">
        <w:rPr>
          <w:rFonts w:ascii="Arial" w:hAnsi="Arial" w:cs="Arial"/>
          <w:b/>
          <w:bCs/>
        </w:rPr>
        <w:t>Allowance</w:t>
      </w:r>
      <w:r>
        <w:rPr>
          <w:rFonts w:ascii="Arial" w:hAnsi="Arial" w:cs="Arial"/>
          <w:b/>
          <w:bCs/>
        </w:rPr>
        <w:t xml:space="preserve"> and Travel</w:t>
      </w:r>
      <w:r w:rsidRPr="0016306F">
        <w:rPr>
          <w:rFonts w:ascii="Arial" w:hAnsi="Arial" w:cs="Arial"/>
          <w:b/>
          <w:bCs/>
        </w:rPr>
        <w:t>:</w:t>
      </w:r>
      <w:r w:rsidRPr="0016306F">
        <w:rPr>
          <w:rFonts w:ascii="Arial" w:hAnsi="Arial" w:cs="Arial"/>
        </w:rPr>
        <w:t xml:space="preserve"> </w:t>
      </w:r>
      <w:r w:rsidRPr="007A4D3E">
        <w:rPr>
          <w:rFonts w:ascii="Arial" w:hAnsi="Arial" w:cs="Arial"/>
        </w:rPr>
        <w:t>The Sponsoring Institution shall provide non-reimbursable financial support in the form of a stipend/scholarship/allowance/etc. for the period of internship with UNHCR</w:t>
      </w:r>
      <w:r>
        <w:rPr>
          <w:rFonts w:ascii="Arial" w:hAnsi="Arial" w:cs="Arial"/>
        </w:rPr>
        <w:t>. Travel expenses to and from the internship location shall be the responsibility of the respective sponsoring institution. UNHCR is not responsible for any renumeration for the intern during the internship period.</w:t>
      </w:r>
    </w:p>
    <w:p w14:paraId="018E7997" w14:textId="77777777" w:rsidR="00953CB1" w:rsidRPr="000A77A6" w:rsidRDefault="00953CB1" w:rsidP="00953CB1">
      <w:pPr>
        <w:jc w:val="both"/>
        <w:rPr>
          <w:rFonts w:ascii="Arial" w:hAnsi="Arial" w:cs="Arial"/>
        </w:rPr>
      </w:pPr>
      <w:r w:rsidRPr="000A77A6">
        <w:rPr>
          <w:rFonts w:ascii="Arial" w:hAnsi="Arial" w:cs="Arial"/>
        </w:rPr>
        <w:t>If you are a person with a disability and you expect you may face challenges during the recruitment process, you can indicate it in your application form.</w:t>
      </w:r>
    </w:p>
    <w:p w14:paraId="51DB467C" w14:textId="77777777" w:rsidR="00953CB1" w:rsidRPr="000A77A6" w:rsidRDefault="00953CB1" w:rsidP="00953CB1">
      <w:pPr>
        <w:jc w:val="both"/>
        <w:rPr>
          <w:rFonts w:ascii="Arial" w:hAnsi="Arial" w:cs="Arial"/>
        </w:rPr>
      </w:pPr>
      <w:r w:rsidRPr="000A77A6">
        <w:rPr>
          <w:rFonts w:ascii="Arial" w:hAnsi="Arial" w:cs="Arial"/>
        </w:rPr>
        <w:t>There are options to select any health conditions you may have and outline any necessary adjustments related to disabilities during the recruitment phases. Providing this information is optional. It will be treated as strictly confidential and used only for the purpose of finding out how to better assist you during the recruitment process.</w:t>
      </w:r>
    </w:p>
    <w:p w14:paraId="642BD877" w14:textId="77777777" w:rsidR="00953CB1" w:rsidRPr="000A77A6" w:rsidRDefault="00953CB1" w:rsidP="00953CB1">
      <w:pPr>
        <w:jc w:val="both"/>
        <w:rPr>
          <w:rFonts w:ascii="Arial" w:hAnsi="Arial" w:cs="Arial"/>
        </w:rPr>
      </w:pPr>
      <w:r w:rsidRPr="000A77A6">
        <w:rPr>
          <w:rFonts w:ascii="Arial" w:hAnsi="Arial" w:cs="Arial"/>
        </w:rPr>
        <w:t xml:space="preserve">Adjustments for candidates with disabilities will be provided as best as possible and as needed upon request. </w:t>
      </w:r>
    </w:p>
    <w:p w14:paraId="011C353C" w14:textId="77777777" w:rsidR="00953CB1" w:rsidRDefault="00953CB1" w:rsidP="00953CB1">
      <w:pPr>
        <w:jc w:val="both"/>
        <w:rPr>
          <w:rFonts w:ascii="Arial" w:hAnsi="Arial" w:cs="Arial"/>
        </w:rPr>
      </w:pPr>
      <w:r w:rsidRPr="000A77A6">
        <w:rPr>
          <w:rFonts w:ascii="Arial" w:hAnsi="Arial" w:cs="Arial"/>
        </w:rPr>
        <w:t>All candidates will be assessed based on meeting the requirements for each vacancy in relation to experience, skills, and education.</w:t>
      </w:r>
    </w:p>
    <w:p w14:paraId="628FA1C0" w14:textId="77777777" w:rsidR="0020391D" w:rsidRDefault="0020391D" w:rsidP="00953CB1">
      <w:pPr>
        <w:jc w:val="both"/>
        <w:rPr>
          <w:rFonts w:ascii="Arial" w:hAnsi="Arial" w:cs="Arial"/>
        </w:rPr>
      </w:pPr>
    </w:p>
    <w:p w14:paraId="32BDDBAF" w14:textId="77777777" w:rsidR="0020391D" w:rsidRDefault="0020391D" w:rsidP="00953CB1">
      <w:pPr>
        <w:jc w:val="both"/>
        <w:rPr>
          <w:rFonts w:ascii="Arial" w:hAnsi="Arial" w:cs="Arial"/>
        </w:rPr>
      </w:pPr>
    </w:p>
    <w:p w14:paraId="3232F6C5" w14:textId="77777777" w:rsidR="00953CB1" w:rsidRDefault="00953CB1" w:rsidP="00953CB1">
      <w:pPr>
        <w:jc w:val="both"/>
        <w:rPr>
          <w:rFonts w:ascii="Arial" w:hAnsi="Arial" w:cs="Arial"/>
        </w:rPr>
      </w:pPr>
      <w:r>
        <w:rPr>
          <w:rFonts w:ascii="Arial" w:hAnsi="Arial" w:cs="Arial"/>
        </w:rPr>
        <w:t>------------------------</w:t>
      </w:r>
    </w:p>
    <w:p w14:paraId="6831B157" w14:textId="77777777" w:rsidR="00953CB1" w:rsidRDefault="00953CB1" w:rsidP="00953CB1">
      <w:pPr>
        <w:jc w:val="both"/>
        <w:rPr>
          <w:rFonts w:ascii="Arial" w:hAnsi="Arial" w:cs="Arial"/>
        </w:rPr>
      </w:pPr>
      <w:r w:rsidRPr="0016306F">
        <w:rPr>
          <w:rFonts w:ascii="Arial" w:hAnsi="Arial" w:cs="Arial"/>
        </w:rPr>
        <w:lastRenderedPageBreak/>
        <w:t>UNHCR does not charge a fee at any stage of its recruitment process (application, interview, meeting, travelling, processing, or training</w:t>
      </w:r>
      <w:r>
        <w:rPr>
          <w:rFonts w:ascii="Arial" w:hAnsi="Arial" w:cs="Arial"/>
        </w:rPr>
        <w:t>)</w:t>
      </w:r>
      <w:r w:rsidRPr="0016306F">
        <w:rPr>
          <w:rFonts w:ascii="Arial" w:hAnsi="Arial" w:cs="Arial"/>
        </w:rPr>
        <w:t>.</w:t>
      </w:r>
    </w:p>
    <w:p w14:paraId="556D50C6" w14:textId="77777777" w:rsidR="00953CB1" w:rsidRDefault="00953CB1" w:rsidP="00953CB1">
      <w:pPr>
        <w:jc w:val="both"/>
        <w:rPr>
          <w:rFonts w:ascii="Arial" w:hAnsi="Arial" w:cs="Arial"/>
        </w:rPr>
      </w:pPr>
      <w:r w:rsidRPr="00775BD0">
        <w:rPr>
          <w:rFonts w:ascii="Arial" w:hAnsi="Arial" w:cs="Arial"/>
        </w:rPr>
        <w:t>We welcome applications from candidates with a refugee or stateless background.</w:t>
      </w:r>
    </w:p>
    <w:p w14:paraId="5DC0AF51" w14:textId="77777777" w:rsidR="00953CB1" w:rsidRPr="0016306F" w:rsidRDefault="00953CB1" w:rsidP="00953CB1">
      <w:pPr>
        <w:jc w:val="both"/>
        <w:rPr>
          <w:rFonts w:ascii="Arial" w:hAnsi="Arial" w:cs="Arial"/>
        </w:rPr>
      </w:pPr>
      <w:r w:rsidRPr="6C62C7FE">
        <w:rPr>
          <w:rFonts w:ascii="Arial" w:hAnsi="Arial" w:cs="Arial"/>
        </w:rPr>
        <w:t>The UNHCR workforce consists of many diverse nationalities, cultures, languages, and opinions. UNHCR seeks to sustain and strengthen this diversity to ensure equal opportunities as well as an inclusive working environment for its entire workforce. Applications are encouraged from all qualified candidates without distinction on grounds of race, colour, sex, national origin, age, religion, disability, sexual orientation, and gender identity.</w:t>
      </w:r>
    </w:p>
    <w:p w14:paraId="4412AC23" w14:textId="77777777" w:rsidR="00953CB1" w:rsidRDefault="00953CB1" w:rsidP="00953CB1">
      <w:pPr>
        <w:jc w:val="both"/>
        <w:rPr>
          <w:rFonts w:ascii="Arial" w:hAnsi="Arial" w:cs="Arial"/>
        </w:rPr>
      </w:pPr>
    </w:p>
    <w:p w14:paraId="1B62A245" w14:textId="77777777" w:rsidR="00953CB1" w:rsidRDefault="00953CB1" w:rsidP="00953CB1">
      <w:pPr>
        <w:jc w:val="both"/>
        <w:rPr>
          <w:rFonts w:ascii="Arial" w:hAnsi="Arial" w:cs="Arial"/>
        </w:rPr>
      </w:pPr>
    </w:p>
    <w:sectPr w:rsidR="00953CB1" w:rsidSect="001D41F3">
      <w:headerReference w:type="default" r:id="rId12"/>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7F3FE4" w14:textId="77777777" w:rsidR="004F5B5B" w:rsidRDefault="004F5B5B" w:rsidP="00694ECE">
      <w:pPr>
        <w:spacing w:after="0" w:line="240" w:lineRule="auto"/>
      </w:pPr>
      <w:r>
        <w:separator/>
      </w:r>
    </w:p>
  </w:endnote>
  <w:endnote w:type="continuationSeparator" w:id="0">
    <w:p w14:paraId="359826D3" w14:textId="77777777" w:rsidR="004F5B5B" w:rsidRDefault="004F5B5B" w:rsidP="00694ECE">
      <w:pPr>
        <w:spacing w:after="0" w:line="240" w:lineRule="auto"/>
      </w:pPr>
      <w:r>
        <w:continuationSeparator/>
      </w:r>
    </w:p>
  </w:endnote>
  <w:endnote w:type="continuationNotice" w:id="1">
    <w:p w14:paraId="560B67E9" w14:textId="77777777" w:rsidR="004F5B5B" w:rsidRDefault="004F5B5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HGPMinchoE">
    <w:charset w:val="80"/>
    <w:family w:val="roman"/>
    <w:pitch w:val="variable"/>
    <w:sig w:usb0="E00002FF" w:usb1="2AC7EDFE" w:usb2="00000012"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1676E4" w14:textId="77777777" w:rsidR="004F5B5B" w:rsidRDefault="004F5B5B" w:rsidP="00694ECE">
      <w:pPr>
        <w:spacing w:after="0" w:line="240" w:lineRule="auto"/>
      </w:pPr>
      <w:r>
        <w:separator/>
      </w:r>
    </w:p>
  </w:footnote>
  <w:footnote w:type="continuationSeparator" w:id="0">
    <w:p w14:paraId="0D37BB72" w14:textId="77777777" w:rsidR="004F5B5B" w:rsidRDefault="004F5B5B" w:rsidP="00694ECE">
      <w:pPr>
        <w:spacing w:after="0" w:line="240" w:lineRule="auto"/>
      </w:pPr>
      <w:r>
        <w:continuationSeparator/>
      </w:r>
    </w:p>
  </w:footnote>
  <w:footnote w:type="continuationNotice" w:id="1">
    <w:p w14:paraId="6B6D63E8" w14:textId="77777777" w:rsidR="004F5B5B" w:rsidRDefault="004F5B5B">
      <w:pPr>
        <w:spacing w:after="0" w:line="240" w:lineRule="auto"/>
      </w:pPr>
    </w:p>
  </w:footnote>
  <w:footnote w:id="2">
    <w:p w14:paraId="02995BB5" w14:textId="77777777" w:rsidR="00C31779" w:rsidRPr="00C31779" w:rsidRDefault="00C31779" w:rsidP="00C31779">
      <w:pPr>
        <w:spacing w:after="0" w:line="240" w:lineRule="auto"/>
        <w:rPr>
          <w:kern w:val="2"/>
          <w:sz w:val="20"/>
          <w:szCs w:val="20"/>
          <w:lang w:val="en-US"/>
          <w14:ligatures w14:val="standardContextual"/>
        </w:rPr>
      </w:pPr>
      <w:r w:rsidRPr="00C31779">
        <w:rPr>
          <w:kern w:val="2"/>
          <w:sz w:val="20"/>
          <w:szCs w:val="20"/>
          <w:vertAlign w:val="superscript"/>
          <w:lang w:val="en-US"/>
          <w14:ligatures w14:val="standardContextual"/>
        </w:rPr>
        <w:footnoteRef/>
      </w:r>
      <w:r w:rsidRPr="00C31779">
        <w:rPr>
          <w:kern w:val="2"/>
          <w:sz w:val="20"/>
          <w:szCs w:val="20"/>
          <w:lang w:val="en-US"/>
          <w14:ligatures w14:val="standardContextual"/>
        </w:rPr>
        <w:t xml:space="preserve"> In the education section of the application, please make sure that your school is selected from the list of accredited higher education institutions when creating a profile in UNHCR Recruitment Portal - Workday. To do this, click on the magnifying glass next to Select School, then select Contains next to Description, type in the name of the school, click Look up and finally click on the result.</w:t>
      </w:r>
    </w:p>
    <w:p w14:paraId="505FE706" w14:textId="77777777" w:rsidR="00C31779" w:rsidRPr="00C31779" w:rsidRDefault="00C31779" w:rsidP="00C31779">
      <w:pPr>
        <w:spacing w:after="0" w:line="240" w:lineRule="auto"/>
        <w:rPr>
          <w:kern w:val="2"/>
          <w:sz w:val="20"/>
          <w:szCs w:val="20"/>
          <w:lang w:val="en-US"/>
          <w14:ligatures w14:val="standardContextual"/>
        </w:rPr>
      </w:pPr>
      <w:r w:rsidRPr="00C31779">
        <w:rPr>
          <w:kern w:val="2"/>
          <w:sz w:val="20"/>
          <w:szCs w:val="20"/>
          <w:vertAlign w:val="superscript"/>
          <w:lang w:val="en-US"/>
          <w14:ligatures w14:val="standardContextual"/>
        </w:rPr>
        <w:footnoteRef/>
      </w:r>
      <w:r w:rsidRPr="00C31779">
        <w:rPr>
          <w:kern w:val="2"/>
          <w:sz w:val="20"/>
          <w:szCs w:val="20"/>
          <w:lang w:val="hu-HU"/>
          <w14:ligatures w14:val="standardContextual"/>
        </w:rPr>
        <w:t>For internships, completed university degree is not a requirement</w:t>
      </w:r>
    </w:p>
    <w:p w14:paraId="3DEDFDBC" w14:textId="2069947C" w:rsidR="00455B9F" w:rsidRPr="00C31779" w:rsidRDefault="00455B9F" w:rsidP="00455B9F">
      <w:pPr>
        <w:pStyle w:val="FootnoteText"/>
        <w:rPr>
          <w:lang w:val="en-US"/>
        </w:rPr>
      </w:pPr>
    </w:p>
  </w:footnote>
  <w:footnote w:id="3">
    <w:p w14:paraId="6838F6A4" w14:textId="16178C2F" w:rsidR="00B47632" w:rsidRPr="00B47632" w:rsidRDefault="00B47632" w:rsidP="00455B9F">
      <w:pPr>
        <w:pStyle w:val="FootnoteText"/>
        <w:rPr>
          <w:lang w:val="hu-HU"/>
        </w:rPr>
      </w:pPr>
    </w:p>
    <w:p w14:paraId="287BCCA1" w14:textId="77777777" w:rsidR="00455B9F" w:rsidRDefault="00455B9F" w:rsidP="00455B9F">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EAB5F2" w14:textId="472A7CA9" w:rsidR="00694ECE" w:rsidRDefault="007317F7">
    <w:pPr>
      <w:pStyle w:val="Header"/>
    </w:pPr>
    <w:r>
      <w:rPr>
        <w:noProof/>
        <w:lang w:eastAsia="en-GB"/>
      </w:rPr>
      <w:drawing>
        <wp:inline distT="0" distB="0" distL="0" distR="0" wp14:anchorId="20E67299" wp14:editId="43C7238F">
          <wp:extent cx="2567575" cy="380391"/>
          <wp:effectExtent l="0" t="0" r="4445" b="63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NHCR-offical-logo-RGB-blue.png"/>
                  <pic:cNvPicPr/>
                </pic:nvPicPr>
                <pic:blipFill>
                  <a:blip r:embed="rId1">
                    <a:extLst>
                      <a:ext uri="{28A0092B-C50C-407E-A947-70E740481C1C}">
                        <a14:useLocalDpi xmlns:a14="http://schemas.microsoft.com/office/drawing/2010/main" val="0"/>
                      </a:ext>
                    </a:extLst>
                  </a:blip>
                  <a:stretch>
                    <a:fillRect/>
                  </a:stretch>
                </pic:blipFill>
                <pic:spPr>
                  <a:xfrm>
                    <a:off x="0" y="0"/>
                    <a:ext cx="2616471" cy="387635"/>
                  </a:xfrm>
                  <a:prstGeom prst="rect">
                    <a:avLst/>
                  </a:prstGeom>
                </pic:spPr>
              </pic:pic>
            </a:graphicData>
          </a:graphic>
        </wp:inline>
      </w:drawing>
    </w:r>
  </w:p>
  <w:p w14:paraId="1852C5BB" w14:textId="77777777" w:rsidR="00AA69F9" w:rsidRDefault="00AA69F9">
    <w:pPr>
      <w:pStyle w:val="Header"/>
    </w:pPr>
  </w:p>
  <w:p w14:paraId="3A784EFB" w14:textId="77777777" w:rsidR="00AA69F9" w:rsidRDefault="00AA69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5A8E"/>
    <w:multiLevelType w:val="hybridMultilevel"/>
    <w:tmpl w:val="9EA6B3B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598573E"/>
    <w:multiLevelType w:val="hybridMultilevel"/>
    <w:tmpl w:val="81CCFD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F91003"/>
    <w:multiLevelType w:val="hybridMultilevel"/>
    <w:tmpl w:val="CEF07B56"/>
    <w:lvl w:ilvl="0" w:tplc="08090001">
      <w:start w:val="1"/>
      <w:numFmt w:val="bullet"/>
      <w:lvlText w:val=""/>
      <w:lvlJc w:val="left"/>
      <w:pPr>
        <w:ind w:left="1080" w:hanging="360"/>
      </w:pPr>
      <w:rPr>
        <w:rFonts w:ascii="Symbol" w:hAnsi="Symbol" w:hint="default"/>
      </w:rPr>
    </w:lvl>
    <w:lvl w:ilvl="1" w:tplc="08090001">
      <w:start w:val="1"/>
      <w:numFmt w:val="bullet"/>
      <w:lvlText w:val=""/>
      <w:lvlJc w:val="left"/>
      <w:pPr>
        <w:ind w:left="1800" w:hanging="360"/>
      </w:pPr>
      <w:rPr>
        <w:rFonts w:ascii="Symbol" w:hAnsi="Symbol" w:hint="default"/>
      </w:r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171B163E"/>
    <w:multiLevelType w:val="hybridMultilevel"/>
    <w:tmpl w:val="060C5CE8"/>
    <w:lvl w:ilvl="0" w:tplc="8320F13E">
      <w:start w:val="1"/>
      <w:numFmt w:val="bullet"/>
      <w:lvlText w:val="•"/>
      <w:lvlJc w:val="left"/>
      <w:pPr>
        <w:ind w:left="22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F6A9C66">
      <w:start w:val="1"/>
      <w:numFmt w:val="bullet"/>
      <w:lvlText w:val="o"/>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A66C2658">
      <w:start w:val="1"/>
      <w:numFmt w:val="bullet"/>
      <w:lvlText w:val="▪"/>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27E1F5A">
      <w:start w:val="1"/>
      <w:numFmt w:val="bullet"/>
      <w:lvlText w:val="•"/>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894D068">
      <w:start w:val="1"/>
      <w:numFmt w:val="bullet"/>
      <w:lvlText w:val="o"/>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C666626">
      <w:start w:val="1"/>
      <w:numFmt w:val="bullet"/>
      <w:lvlText w:val="▪"/>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1A36FC56">
      <w:start w:val="1"/>
      <w:numFmt w:val="bullet"/>
      <w:lvlText w:val="•"/>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25C2047C">
      <w:start w:val="1"/>
      <w:numFmt w:val="bullet"/>
      <w:lvlText w:val="o"/>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6E8A1038">
      <w:start w:val="1"/>
      <w:numFmt w:val="bullet"/>
      <w:lvlText w:val="▪"/>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1B931C20"/>
    <w:multiLevelType w:val="hybridMultilevel"/>
    <w:tmpl w:val="691009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EB6E0D"/>
    <w:multiLevelType w:val="hybridMultilevel"/>
    <w:tmpl w:val="28CC61F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1F26EFD"/>
    <w:multiLevelType w:val="hybridMultilevel"/>
    <w:tmpl w:val="C7CA28A6"/>
    <w:lvl w:ilvl="0" w:tplc="33104934">
      <w:numFmt w:val="bullet"/>
      <w:lvlText w:val="•"/>
      <w:lvlJc w:val="left"/>
      <w:pPr>
        <w:ind w:left="1080" w:hanging="360"/>
      </w:pPr>
      <w:rPr>
        <w:rFonts w:ascii="Calibri" w:eastAsiaTheme="minorHAnsi" w:hAnsi="Calibri" w:cstheme="minorBid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22DB7626"/>
    <w:multiLevelType w:val="hybridMultilevel"/>
    <w:tmpl w:val="9EC446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8CF4B8F"/>
    <w:multiLevelType w:val="hybridMultilevel"/>
    <w:tmpl w:val="354AAF74"/>
    <w:lvl w:ilvl="0" w:tplc="95B8445C">
      <w:start w:val="1"/>
      <w:numFmt w:val="bullet"/>
      <w:lvlText w:val=""/>
      <w:lvlJc w:val="left"/>
      <w:pPr>
        <w:ind w:left="720" w:hanging="360"/>
      </w:pPr>
      <w:rPr>
        <w:rFonts w:ascii="Symbol" w:hAnsi="Symbol" w:hint="default"/>
        <w:color w:val="0072BC"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4BA1222"/>
    <w:multiLevelType w:val="hybridMultilevel"/>
    <w:tmpl w:val="C382EA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1941C53"/>
    <w:multiLevelType w:val="hybridMultilevel"/>
    <w:tmpl w:val="BF78ECF2"/>
    <w:lvl w:ilvl="0" w:tplc="92B6EAAC">
      <w:start w:val="1"/>
      <w:numFmt w:val="bullet"/>
      <w:lvlText w:val=""/>
      <w:lvlJc w:val="left"/>
      <w:pPr>
        <w:ind w:left="720" w:hanging="360"/>
      </w:pPr>
      <w:rPr>
        <w:rFonts w:ascii="Symbol" w:hAnsi="Symbo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A6C6847"/>
    <w:multiLevelType w:val="hybridMultilevel"/>
    <w:tmpl w:val="27381322"/>
    <w:lvl w:ilvl="0" w:tplc="0809001B">
      <w:start w:val="1"/>
      <w:numFmt w:val="lowerRoman"/>
      <w:lvlText w:val="%1."/>
      <w:lvlJc w:val="righ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CDC46DF"/>
    <w:multiLevelType w:val="hybridMultilevel"/>
    <w:tmpl w:val="96BC52E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0C30C0E"/>
    <w:multiLevelType w:val="hybridMultilevel"/>
    <w:tmpl w:val="472E403E"/>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547D0242"/>
    <w:multiLevelType w:val="hybridMultilevel"/>
    <w:tmpl w:val="F66C57A6"/>
    <w:lvl w:ilvl="0" w:tplc="EEB2C72C">
      <w:start w:val="1"/>
      <w:numFmt w:val="bullet"/>
      <w:lvlText w:val=""/>
      <w:lvlJc w:val="left"/>
      <w:pPr>
        <w:ind w:left="720" w:hanging="360"/>
      </w:pPr>
      <w:rPr>
        <w:rFonts w:ascii="Symbol" w:hAnsi="Symbol" w:hint="default"/>
        <w:color w:val="0072BC"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70648AC"/>
    <w:multiLevelType w:val="hybridMultilevel"/>
    <w:tmpl w:val="6BD4FDF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595D09DD"/>
    <w:multiLevelType w:val="hybridMultilevel"/>
    <w:tmpl w:val="2B92D89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5A8B4169"/>
    <w:multiLevelType w:val="hybridMultilevel"/>
    <w:tmpl w:val="5A528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115502"/>
    <w:multiLevelType w:val="hybridMultilevel"/>
    <w:tmpl w:val="C71E3D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6456025A"/>
    <w:multiLevelType w:val="hybridMultilevel"/>
    <w:tmpl w:val="ECF4D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085E51"/>
    <w:multiLevelType w:val="hybridMultilevel"/>
    <w:tmpl w:val="3DB84D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7520FC8"/>
    <w:multiLevelType w:val="hybridMultilevel"/>
    <w:tmpl w:val="5DFA9AF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2" w15:restartNumberingAfterBreak="0">
    <w:nsid w:val="6DC453BA"/>
    <w:multiLevelType w:val="hybridMultilevel"/>
    <w:tmpl w:val="B4025B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DFC1D08"/>
    <w:multiLevelType w:val="hybridMultilevel"/>
    <w:tmpl w:val="F75AC3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08E57CD"/>
    <w:multiLevelType w:val="hybridMultilevel"/>
    <w:tmpl w:val="4B08F7D4"/>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133114A"/>
    <w:multiLevelType w:val="hybridMultilevel"/>
    <w:tmpl w:val="118CA8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E694678"/>
    <w:multiLevelType w:val="hybridMultilevel"/>
    <w:tmpl w:val="54BAC3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F180A2D"/>
    <w:multiLevelType w:val="multilevel"/>
    <w:tmpl w:val="3A7400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502768839">
    <w:abstractNumId w:val="7"/>
  </w:num>
  <w:num w:numId="2" w16cid:durableId="1021669090">
    <w:abstractNumId w:val="9"/>
  </w:num>
  <w:num w:numId="3" w16cid:durableId="973487915">
    <w:abstractNumId w:val="25"/>
  </w:num>
  <w:num w:numId="4" w16cid:durableId="1101754628">
    <w:abstractNumId w:val="23"/>
  </w:num>
  <w:num w:numId="5" w16cid:durableId="1715692936">
    <w:abstractNumId w:val="22"/>
  </w:num>
  <w:num w:numId="6" w16cid:durableId="941455059">
    <w:abstractNumId w:val="26"/>
  </w:num>
  <w:num w:numId="7" w16cid:durableId="849369518">
    <w:abstractNumId w:val="20"/>
  </w:num>
  <w:num w:numId="8" w16cid:durableId="1837113687">
    <w:abstractNumId w:val="1"/>
  </w:num>
  <w:num w:numId="9" w16cid:durableId="1190071729">
    <w:abstractNumId w:val="24"/>
  </w:num>
  <w:num w:numId="10" w16cid:durableId="110825290">
    <w:abstractNumId w:val="5"/>
  </w:num>
  <w:num w:numId="11" w16cid:durableId="380633246">
    <w:abstractNumId w:val="3"/>
  </w:num>
  <w:num w:numId="12" w16cid:durableId="751514415">
    <w:abstractNumId w:val="17"/>
  </w:num>
  <w:num w:numId="13" w16cid:durableId="136188998">
    <w:abstractNumId w:val="16"/>
  </w:num>
  <w:num w:numId="14" w16cid:durableId="2058236704">
    <w:abstractNumId w:val="0"/>
  </w:num>
  <w:num w:numId="15" w16cid:durableId="1585215155">
    <w:abstractNumId w:val="12"/>
  </w:num>
  <w:num w:numId="16" w16cid:durableId="2062435641">
    <w:abstractNumId w:val="2"/>
  </w:num>
  <w:num w:numId="17" w16cid:durableId="1131631387">
    <w:abstractNumId w:val="6"/>
  </w:num>
  <w:num w:numId="18" w16cid:durableId="170535213">
    <w:abstractNumId w:val="15"/>
  </w:num>
  <w:num w:numId="19" w16cid:durableId="952243993">
    <w:abstractNumId w:val="8"/>
  </w:num>
  <w:num w:numId="20" w16cid:durableId="327752133">
    <w:abstractNumId w:val="14"/>
  </w:num>
  <w:num w:numId="21" w16cid:durableId="1692729708">
    <w:abstractNumId w:val="13"/>
  </w:num>
  <w:num w:numId="22" w16cid:durableId="1324773388">
    <w:abstractNumId w:val="21"/>
  </w:num>
  <w:num w:numId="23" w16cid:durableId="831604270">
    <w:abstractNumId w:val="11"/>
  </w:num>
  <w:num w:numId="24" w16cid:durableId="1953440295">
    <w:abstractNumId w:val="27"/>
  </w:num>
  <w:num w:numId="25" w16cid:durableId="144863704">
    <w:abstractNumId w:val="18"/>
  </w:num>
  <w:num w:numId="26" w16cid:durableId="948124271">
    <w:abstractNumId w:val="10"/>
  </w:num>
  <w:num w:numId="27" w16cid:durableId="1775438350">
    <w:abstractNumId w:val="19"/>
  </w:num>
  <w:num w:numId="28" w16cid:durableId="21119228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4ECE"/>
    <w:rsid w:val="00000C56"/>
    <w:rsid w:val="00010659"/>
    <w:rsid w:val="00015115"/>
    <w:rsid w:val="00016A4E"/>
    <w:rsid w:val="00026658"/>
    <w:rsid w:val="000366F5"/>
    <w:rsid w:val="000618D7"/>
    <w:rsid w:val="000754A4"/>
    <w:rsid w:val="0008374D"/>
    <w:rsid w:val="000964EB"/>
    <w:rsid w:val="000A4781"/>
    <w:rsid w:val="000C12AA"/>
    <w:rsid w:val="000C2D83"/>
    <w:rsid w:val="000C3BCB"/>
    <w:rsid w:val="000C5A1E"/>
    <w:rsid w:val="000D00C6"/>
    <w:rsid w:val="000D2982"/>
    <w:rsid w:val="000D53D1"/>
    <w:rsid w:val="00106DFA"/>
    <w:rsid w:val="001110FC"/>
    <w:rsid w:val="00114E12"/>
    <w:rsid w:val="00115F35"/>
    <w:rsid w:val="00131E17"/>
    <w:rsid w:val="001474C4"/>
    <w:rsid w:val="00147FDE"/>
    <w:rsid w:val="00152D9D"/>
    <w:rsid w:val="0016306F"/>
    <w:rsid w:val="001631B2"/>
    <w:rsid w:val="00165442"/>
    <w:rsid w:val="00167DB2"/>
    <w:rsid w:val="00174FA5"/>
    <w:rsid w:val="001770BA"/>
    <w:rsid w:val="00181758"/>
    <w:rsid w:val="00187348"/>
    <w:rsid w:val="001921FC"/>
    <w:rsid w:val="001928C2"/>
    <w:rsid w:val="001A40CB"/>
    <w:rsid w:val="001A55E5"/>
    <w:rsid w:val="001B6163"/>
    <w:rsid w:val="001D41F3"/>
    <w:rsid w:val="001E5916"/>
    <w:rsid w:val="001E6A88"/>
    <w:rsid w:val="001F2B39"/>
    <w:rsid w:val="002033CF"/>
    <w:rsid w:val="0020391D"/>
    <w:rsid w:val="002040D8"/>
    <w:rsid w:val="00212DD2"/>
    <w:rsid w:val="002179C5"/>
    <w:rsid w:val="0023426C"/>
    <w:rsid w:val="0024550D"/>
    <w:rsid w:val="00251D30"/>
    <w:rsid w:val="00253462"/>
    <w:rsid w:val="002569BD"/>
    <w:rsid w:val="0025711D"/>
    <w:rsid w:val="00257455"/>
    <w:rsid w:val="0026236D"/>
    <w:rsid w:val="00262884"/>
    <w:rsid w:val="00273CFB"/>
    <w:rsid w:val="002768E6"/>
    <w:rsid w:val="002774CF"/>
    <w:rsid w:val="00284B49"/>
    <w:rsid w:val="0029633F"/>
    <w:rsid w:val="002A183E"/>
    <w:rsid w:val="002A193A"/>
    <w:rsid w:val="002A73BF"/>
    <w:rsid w:val="002B24CC"/>
    <w:rsid w:val="002D42AA"/>
    <w:rsid w:val="002E4C3A"/>
    <w:rsid w:val="002F624A"/>
    <w:rsid w:val="00300BCD"/>
    <w:rsid w:val="0031271B"/>
    <w:rsid w:val="00324323"/>
    <w:rsid w:val="00327615"/>
    <w:rsid w:val="0033074A"/>
    <w:rsid w:val="00334FA1"/>
    <w:rsid w:val="003428B6"/>
    <w:rsid w:val="00354824"/>
    <w:rsid w:val="00356EE1"/>
    <w:rsid w:val="0037599B"/>
    <w:rsid w:val="00383740"/>
    <w:rsid w:val="00384025"/>
    <w:rsid w:val="00391144"/>
    <w:rsid w:val="00392C27"/>
    <w:rsid w:val="0039305C"/>
    <w:rsid w:val="00394754"/>
    <w:rsid w:val="00396FEE"/>
    <w:rsid w:val="003A0572"/>
    <w:rsid w:val="003B5AA0"/>
    <w:rsid w:val="003C1D0E"/>
    <w:rsid w:val="003C3975"/>
    <w:rsid w:val="003C4E26"/>
    <w:rsid w:val="003C5D10"/>
    <w:rsid w:val="003C723B"/>
    <w:rsid w:val="003D3055"/>
    <w:rsid w:val="003D3A7C"/>
    <w:rsid w:val="003D474E"/>
    <w:rsid w:val="003D7E11"/>
    <w:rsid w:val="003E27F0"/>
    <w:rsid w:val="003E64B8"/>
    <w:rsid w:val="003F5BB8"/>
    <w:rsid w:val="00411AD5"/>
    <w:rsid w:val="004447B9"/>
    <w:rsid w:val="00445F73"/>
    <w:rsid w:val="0045497B"/>
    <w:rsid w:val="00455B9F"/>
    <w:rsid w:val="00460EB0"/>
    <w:rsid w:val="00463D87"/>
    <w:rsid w:val="0047103B"/>
    <w:rsid w:val="00472189"/>
    <w:rsid w:val="004727F8"/>
    <w:rsid w:val="00476269"/>
    <w:rsid w:val="00480AD1"/>
    <w:rsid w:val="00494904"/>
    <w:rsid w:val="004A2795"/>
    <w:rsid w:val="004B0C28"/>
    <w:rsid w:val="004B2687"/>
    <w:rsid w:val="004C43B7"/>
    <w:rsid w:val="004C4D26"/>
    <w:rsid w:val="004D04B8"/>
    <w:rsid w:val="004D42A3"/>
    <w:rsid w:val="004D56BB"/>
    <w:rsid w:val="004F5B5B"/>
    <w:rsid w:val="004F67A4"/>
    <w:rsid w:val="004F6AED"/>
    <w:rsid w:val="00505536"/>
    <w:rsid w:val="005151A9"/>
    <w:rsid w:val="005167BD"/>
    <w:rsid w:val="005175A2"/>
    <w:rsid w:val="00520DA0"/>
    <w:rsid w:val="00522C2E"/>
    <w:rsid w:val="00524DFF"/>
    <w:rsid w:val="00542B1E"/>
    <w:rsid w:val="00552308"/>
    <w:rsid w:val="005633AF"/>
    <w:rsid w:val="00567B64"/>
    <w:rsid w:val="00583394"/>
    <w:rsid w:val="00584609"/>
    <w:rsid w:val="00586F19"/>
    <w:rsid w:val="005949CF"/>
    <w:rsid w:val="005B1DD4"/>
    <w:rsid w:val="005D06D0"/>
    <w:rsid w:val="005D3CBB"/>
    <w:rsid w:val="005E6989"/>
    <w:rsid w:val="005E76A1"/>
    <w:rsid w:val="005F3895"/>
    <w:rsid w:val="005F7B83"/>
    <w:rsid w:val="006028BF"/>
    <w:rsid w:val="00606FDE"/>
    <w:rsid w:val="00614220"/>
    <w:rsid w:val="00616B8D"/>
    <w:rsid w:val="006241CB"/>
    <w:rsid w:val="006269E8"/>
    <w:rsid w:val="00637EA1"/>
    <w:rsid w:val="006574E8"/>
    <w:rsid w:val="00674864"/>
    <w:rsid w:val="00692CEF"/>
    <w:rsid w:val="00693E81"/>
    <w:rsid w:val="00694ECE"/>
    <w:rsid w:val="006968DD"/>
    <w:rsid w:val="006B510F"/>
    <w:rsid w:val="006C5794"/>
    <w:rsid w:val="006F039E"/>
    <w:rsid w:val="006F5179"/>
    <w:rsid w:val="0070785F"/>
    <w:rsid w:val="00707D94"/>
    <w:rsid w:val="007259BF"/>
    <w:rsid w:val="007317F7"/>
    <w:rsid w:val="00734C77"/>
    <w:rsid w:val="00735572"/>
    <w:rsid w:val="00740381"/>
    <w:rsid w:val="00740456"/>
    <w:rsid w:val="0074624B"/>
    <w:rsid w:val="0074649E"/>
    <w:rsid w:val="00767486"/>
    <w:rsid w:val="00776C9B"/>
    <w:rsid w:val="00787592"/>
    <w:rsid w:val="00792788"/>
    <w:rsid w:val="007979F0"/>
    <w:rsid w:val="007A2105"/>
    <w:rsid w:val="007A2680"/>
    <w:rsid w:val="007B2134"/>
    <w:rsid w:val="007C1C82"/>
    <w:rsid w:val="007C6190"/>
    <w:rsid w:val="007D0C93"/>
    <w:rsid w:val="007D2241"/>
    <w:rsid w:val="007D2C76"/>
    <w:rsid w:val="007E31A5"/>
    <w:rsid w:val="007F2002"/>
    <w:rsid w:val="00801369"/>
    <w:rsid w:val="008124D8"/>
    <w:rsid w:val="00816FD1"/>
    <w:rsid w:val="00820BD5"/>
    <w:rsid w:val="00827E8C"/>
    <w:rsid w:val="0083427D"/>
    <w:rsid w:val="0083603C"/>
    <w:rsid w:val="00842200"/>
    <w:rsid w:val="00845E8B"/>
    <w:rsid w:val="00876700"/>
    <w:rsid w:val="008817FE"/>
    <w:rsid w:val="0088785C"/>
    <w:rsid w:val="008B1D1D"/>
    <w:rsid w:val="008B69AE"/>
    <w:rsid w:val="008C4801"/>
    <w:rsid w:val="008C536A"/>
    <w:rsid w:val="008D2DDD"/>
    <w:rsid w:val="008D56A3"/>
    <w:rsid w:val="008E2000"/>
    <w:rsid w:val="008E6ADE"/>
    <w:rsid w:val="008F2FEF"/>
    <w:rsid w:val="008F6440"/>
    <w:rsid w:val="00902EF0"/>
    <w:rsid w:val="00905410"/>
    <w:rsid w:val="00911725"/>
    <w:rsid w:val="00914991"/>
    <w:rsid w:val="00933B8F"/>
    <w:rsid w:val="00936283"/>
    <w:rsid w:val="009468D9"/>
    <w:rsid w:val="0095292B"/>
    <w:rsid w:val="00953CB1"/>
    <w:rsid w:val="00962A2C"/>
    <w:rsid w:val="00963677"/>
    <w:rsid w:val="00967EC0"/>
    <w:rsid w:val="00977464"/>
    <w:rsid w:val="0097753C"/>
    <w:rsid w:val="00984457"/>
    <w:rsid w:val="00984960"/>
    <w:rsid w:val="00985598"/>
    <w:rsid w:val="009873C6"/>
    <w:rsid w:val="009917C5"/>
    <w:rsid w:val="00995F7A"/>
    <w:rsid w:val="009A2330"/>
    <w:rsid w:val="009A2DCF"/>
    <w:rsid w:val="009A5723"/>
    <w:rsid w:val="009B0DF7"/>
    <w:rsid w:val="009B36A4"/>
    <w:rsid w:val="009C679F"/>
    <w:rsid w:val="009D13A1"/>
    <w:rsid w:val="009D2157"/>
    <w:rsid w:val="009F0628"/>
    <w:rsid w:val="009F0B13"/>
    <w:rsid w:val="009F5A3E"/>
    <w:rsid w:val="00A030D7"/>
    <w:rsid w:val="00A03C34"/>
    <w:rsid w:val="00A04161"/>
    <w:rsid w:val="00A143C7"/>
    <w:rsid w:val="00A155DC"/>
    <w:rsid w:val="00A242E9"/>
    <w:rsid w:val="00A32527"/>
    <w:rsid w:val="00A632F3"/>
    <w:rsid w:val="00A7118C"/>
    <w:rsid w:val="00A77024"/>
    <w:rsid w:val="00A77819"/>
    <w:rsid w:val="00A80A71"/>
    <w:rsid w:val="00A80CF0"/>
    <w:rsid w:val="00A920C7"/>
    <w:rsid w:val="00A93ACA"/>
    <w:rsid w:val="00AA14FD"/>
    <w:rsid w:val="00AA69F9"/>
    <w:rsid w:val="00AA78AC"/>
    <w:rsid w:val="00AB0F2C"/>
    <w:rsid w:val="00AB1D5E"/>
    <w:rsid w:val="00AB2F5E"/>
    <w:rsid w:val="00AB483F"/>
    <w:rsid w:val="00AD38DA"/>
    <w:rsid w:val="00AD4FA0"/>
    <w:rsid w:val="00AD6003"/>
    <w:rsid w:val="00AE7830"/>
    <w:rsid w:val="00AF507A"/>
    <w:rsid w:val="00B04EFE"/>
    <w:rsid w:val="00B153B6"/>
    <w:rsid w:val="00B26935"/>
    <w:rsid w:val="00B37323"/>
    <w:rsid w:val="00B4020F"/>
    <w:rsid w:val="00B47632"/>
    <w:rsid w:val="00B522DD"/>
    <w:rsid w:val="00B524F1"/>
    <w:rsid w:val="00B574A5"/>
    <w:rsid w:val="00B624E4"/>
    <w:rsid w:val="00B64F92"/>
    <w:rsid w:val="00B67DF1"/>
    <w:rsid w:val="00B77A03"/>
    <w:rsid w:val="00B82265"/>
    <w:rsid w:val="00B87498"/>
    <w:rsid w:val="00B974B2"/>
    <w:rsid w:val="00BA3451"/>
    <w:rsid w:val="00BC0902"/>
    <w:rsid w:val="00BC0F6D"/>
    <w:rsid w:val="00BC1304"/>
    <w:rsid w:val="00BD176F"/>
    <w:rsid w:val="00BE1974"/>
    <w:rsid w:val="00BE772A"/>
    <w:rsid w:val="00BF451F"/>
    <w:rsid w:val="00BF5518"/>
    <w:rsid w:val="00C02ED6"/>
    <w:rsid w:val="00C07C3E"/>
    <w:rsid w:val="00C11BCA"/>
    <w:rsid w:val="00C31446"/>
    <w:rsid w:val="00C31779"/>
    <w:rsid w:val="00C32915"/>
    <w:rsid w:val="00C37638"/>
    <w:rsid w:val="00C4269B"/>
    <w:rsid w:val="00C5196C"/>
    <w:rsid w:val="00C53C62"/>
    <w:rsid w:val="00C56AD1"/>
    <w:rsid w:val="00C607DF"/>
    <w:rsid w:val="00C65906"/>
    <w:rsid w:val="00C676F4"/>
    <w:rsid w:val="00C714BC"/>
    <w:rsid w:val="00C81EB2"/>
    <w:rsid w:val="00C8411B"/>
    <w:rsid w:val="00C86BFA"/>
    <w:rsid w:val="00C90E61"/>
    <w:rsid w:val="00C950C6"/>
    <w:rsid w:val="00CB2A27"/>
    <w:rsid w:val="00CC1353"/>
    <w:rsid w:val="00CC68F1"/>
    <w:rsid w:val="00CD0B0C"/>
    <w:rsid w:val="00CD4148"/>
    <w:rsid w:val="00CE3BC9"/>
    <w:rsid w:val="00CE71A6"/>
    <w:rsid w:val="00D10098"/>
    <w:rsid w:val="00D111DA"/>
    <w:rsid w:val="00D11A03"/>
    <w:rsid w:val="00D12CF8"/>
    <w:rsid w:val="00D2141A"/>
    <w:rsid w:val="00D22584"/>
    <w:rsid w:val="00D42EBD"/>
    <w:rsid w:val="00D44485"/>
    <w:rsid w:val="00D444DF"/>
    <w:rsid w:val="00D550B8"/>
    <w:rsid w:val="00D56777"/>
    <w:rsid w:val="00D640D6"/>
    <w:rsid w:val="00D64F91"/>
    <w:rsid w:val="00D76755"/>
    <w:rsid w:val="00D81080"/>
    <w:rsid w:val="00D86E82"/>
    <w:rsid w:val="00D87C05"/>
    <w:rsid w:val="00D90F3C"/>
    <w:rsid w:val="00DB1502"/>
    <w:rsid w:val="00DB4620"/>
    <w:rsid w:val="00DB4DB5"/>
    <w:rsid w:val="00DB71DC"/>
    <w:rsid w:val="00DB7754"/>
    <w:rsid w:val="00DC10BC"/>
    <w:rsid w:val="00DD239F"/>
    <w:rsid w:val="00DD49B6"/>
    <w:rsid w:val="00DE0EE9"/>
    <w:rsid w:val="00DE6E38"/>
    <w:rsid w:val="00E027C4"/>
    <w:rsid w:val="00E11ACC"/>
    <w:rsid w:val="00E24663"/>
    <w:rsid w:val="00E25814"/>
    <w:rsid w:val="00E33D26"/>
    <w:rsid w:val="00E54038"/>
    <w:rsid w:val="00E5529C"/>
    <w:rsid w:val="00E60272"/>
    <w:rsid w:val="00E6499E"/>
    <w:rsid w:val="00E7266C"/>
    <w:rsid w:val="00E8489D"/>
    <w:rsid w:val="00E8499F"/>
    <w:rsid w:val="00E84A95"/>
    <w:rsid w:val="00E86DB5"/>
    <w:rsid w:val="00EA2D3C"/>
    <w:rsid w:val="00EB10A4"/>
    <w:rsid w:val="00EB6D3B"/>
    <w:rsid w:val="00EC764C"/>
    <w:rsid w:val="00ED522A"/>
    <w:rsid w:val="00EE278F"/>
    <w:rsid w:val="00EE53AB"/>
    <w:rsid w:val="00EF7A19"/>
    <w:rsid w:val="00F04094"/>
    <w:rsid w:val="00F319C9"/>
    <w:rsid w:val="00F3384B"/>
    <w:rsid w:val="00F36CE1"/>
    <w:rsid w:val="00F71A00"/>
    <w:rsid w:val="00F72A5B"/>
    <w:rsid w:val="00F748A4"/>
    <w:rsid w:val="00F75F26"/>
    <w:rsid w:val="00F975E9"/>
    <w:rsid w:val="00FA09B3"/>
    <w:rsid w:val="00FA7C45"/>
    <w:rsid w:val="00FB2F01"/>
    <w:rsid w:val="00FB69EA"/>
    <w:rsid w:val="00FC0CCE"/>
    <w:rsid w:val="00FC34F6"/>
    <w:rsid w:val="00FC742B"/>
    <w:rsid w:val="00FD7BF9"/>
    <w:rsid w:val="00FE25B2"/>
    <w:rsid w:val="00FE3FA1"/>
    <w:rsid w:val="00FE5577"/>
    <w:rsid w:val="00FF2435"/>
    <w:rsid w:val="238A6030"/>
    <w:rsid w:val="2E3E6349"/>
    <w:rsid w:val="3C20DEC7"/>
    <w:rsid w:val="45AF026F"/>
    <w:rsid w:val="4B6665A9"/>
    <w:rsid w:val="71D1F3AD"/>
    <w:rsid w:val="736D02FA"/>
    <w:rsid w:val="7A4DDD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F2EDA5"/>
  <w15:chartTrackingRefBased/>
  <w15:docId w15:val="{2EAF7940-99CD-4DEE-BAB2-D258A6DB5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494904"/>
    <w:pPr>
      <w:keepNext/>
      <w:keepLines/>
      <w:spacing w:before="160" w:line="288" w:lineRule="auto"/>
      <w:outlineLvl w:val="1"/>
    </w:pPr>
    <w:rPr>
      <w:rFonts w:asciiTheme="majorHAnsi" w:eastAsiaTheme="majorEastAsia" w:hAnsiTheme="majorHAnsi" w:cstheme="majorBidi"/>
      <w:bCs/>
      <w:color w:val="0072BC" w:themeColor="accent1"/>
      <w:sz w:val="36"/>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694ECE"/>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694ECE"/>
    <w:pPr>
      <w:tabs>
        <w:tab w:val="center" w:pos="4513"/>
        <w:tab w:val="right" w:pos="9026"/>
      </w:tabs>
      <w:spacing w:after="0" w:line="240" w:lineRule="auto"/>
    </w:pPr>
  </w:style>
  <w:style w:type="character" w:customStyle="1" w:styleId="HeaderChar">
    <w:name w:val="Header Char"/>
    <w:basedOn w:val="DefaultParagraphFont"/>
    <w:link w:val="Header"/>
    <w:uiPriority w:val="99"/>
    <w:rsid w:val="00694ECE"/>
  </w:style>
  <w:style w:type="paragraph" w:styleId="Footer">
    <w:name w:val="footer"/>
    <w:basedOn w:val="Normal"/>
    <w:link w:val="FooterChar"/>
    <w:uiPriority w:val="99"/>
    <w:unhideWhenUsed/>
    <w:rsid w:val="00694ECE"/>
    <w:pPr>
      <w:tabs>
        <w:tab w:val="center" w:pos="4513"/>
        <w:tab w:val="right" w:pos="9026"/>
      </w:tabs>
      <w:spacing w:after="0" w:line="240" w:lineRule="auto"/>
    </w:pPr>
  </w:style>
  <w:style w:type="character" w:customStyle="1" w:styleId="FooterChar">
    <w:name w:val="Footer Char"/>
    <w:basedOn w:val="DefaultParagraphFont"/>
    <w:link w:val="Footer"/>
    <w:uiPriority w:val="99"/>
    <w:rsid w:val="00694ECE"/>
  </w:style>
  <w:style w:type="paragraph" w:styleId="NormalWeb">
    <w:name w:val="Normal (Web)"/>
    <w:basedOn w:val="Normal"/>
    <w:uiPriority w:val="99"/>
    <w:unhideWhenUsed/>
    <w:rsid w:val="004B0C28"/>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papagetitle">
    <w:name w:val="papagetitle"/>
    <w:basedOn w:val="DefaultParagraphFont"/>
    <w:rsid w:val="00A920C7"/>
  </w:style>
  <w:style w:type="paragraph" w:styleId="ListParagraph">
    <w:name w:val="List Paragraph"/>
    <w:basedOn w:val="Normal"/>
    <w:uiPriority w:val="34"/>
    <w:qFormat/>
    <w:rsid w:val="00A920C7"/>
    <w:pPr>
      <w:ind w:left="720"/>
      <w:contextualSpacing/>
    </w:pPr>
  </w:style>
  <w:style w:type="character" w:customStyle="1" w:styleId="apple-converted-space">
    <w:name w:val="apple-converted-space"/>
    <w:basedOn w:val="DefaultParagraphFont"/>
    <w:rsid w:val="00DE6E38"/>
  </w:style>
  <w:style w:type="character" w:styleId="Hyperlink">
    <w:name w:val="Hyperlink"/>
    <w:basedOn w:val="DefaultParagraphFont"/>
    <w:uiPriority w:val="99"/>
    <w:unhideWhenUsed/>
    <w:rsid w:val="00D44485"/>
    <w:rPr>
      <w:color w:val="0072BC" w:themeColor="hyperlink"/>
      <w:u w:val="single"/>
    </w:rPr>
  </w:style>
  <w:style w:type="character" w:customStyle="1" w:styleId="Heading2Char">
    <w:name w:val="Heading 2 Char"/>
    <w:basedOn w:val="DefaultParagraphFont"/>
    <w:link w:val="Heading2"/>
    <w:uiPriority w:val="9"/>
    <w:rsid w:val="00494904"/>
    <w:rPr>
      <w:rFonts w:asciiTheme="majorHAnsi" w:eastAsiaTheme="majorEastAsia" w:hAnsiTheme="majorHAnsi" w:cstheme="majorBidi"/>
      <w:bCs/>
      <w:color w:val="0072BC" w:themeColor="accent1"/>
      <w:sz w:val="36"/>
      <w:szCs w:val="36"/>
      <w:lang w:val="en-US"/>
    </w:rPr>
  </w:style>
  <w:style w:type="paragraph" w:customStyle="1" w:styleId="Normal-nospacing">
    <w:name w:val="Normal - no spacing"/>
    <w:basedOn w:val="Normal"/>
    <w:link w:val="Normal-nospacingChar"/>
    <w:qFormat/>
    <w:rsid w:val="00284B49"/>
    <w:pPr>
      <w:spacing w:after="0" w:line="336" w:lineRule="auto"/>
    </w:pPr>
    <w:rPr>
      <w:rFonts w:eastAsiaTheme="minorEastAsia"/>
      <w:szCs w:val="24"/>
      <w:lang w:val="en-US"/>
    </w:rPr>
  </w:style>
  <w:style w:type="character" w:customStyle="1" w:styleId="Normal-nospacingChar">
    <w:name w:val="Normal - no spacing Char"/>
    <w:basedOn w:val="DefaultParagraphFont"/>
    <w:link w:val="Normal-nospacing"/>
    <w:rsid w:val="00284B49"/>
    <w:rPr>
      <w:rFonts w:eastAsiaTheme="minorEastAsia"/>
      <w:szCs w:val="24"/>
      <w:lang w:val="en-US"/>
    </w:rPr>
  </w:style>
  <w:style w:type="paragraph" w:styleId="BalloonText">
    <w:name w:val="Balloon Text"/>
    <w:basedOn w:val="Normal"/>
    <w:link w:val="BalloonTextChar"/>
    <w:uiPriority w:val="99"/>
    <w:semiHidden/>
    <w:unhideWhenUsed/>
    <w:rsid w:val="0018734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7348"/>
    <w:rPr>
      <w:rFonts w:ascii="Segoe UI" w:hAnsi="Segoe UI" w:cs="Segoe UI"/>
      <w:sz w:val="18"/>
      <w:szCs w:val="18"/>
    </w:rPr>
  </w:style>
  <w:style w:type="character" w:styleId="CommentReference">
    <w:name w:val="annotation reference"/>
    <w:basedOn w:val="DefaultParagraphFont"/>
    <w:uiPriority w:val="99"/>
    <w:semiHidden/>
    <w:unhideWhenUsed/>
    <w:rsid w:val="00820BD5"/>
    <w:rPr>
      <w:sz w:val="16"/>
      <w:szCs w:val="16"/>
    </w:rPr>
  </w:style>
  <w:style w:type="paragraph" w:styleId="CommentText">
    <w:name w:val="annotation text"/>
    <w:basedOn w:val="Normal"/>
    <w:link w:val="CommentTextChar"/>
    <w:uiPriority w:val="99"/>
    <w:unhideWhenUsed/>
    <w:rsid w:val="00820BD5"/>
    <w:pPr>
      <w:spacing w:line="240" w:lineRule="auto"/>
    </w:pPr>
    <w:rPr>
      <w:sz w:val="20"/>
      <w:szCs w:val="20"/>
    </w:rPr>
  </w:style>
  <w:style w:type="character" w:customStyle="1" w:styleId="CommentTextChar">
    <w:name w:val="Comment Text Char"/>
    <w:basedOn w:val="DefaultParagraphFont"/>
    <w:link w:val="CommentText"/>
    <w:uiPriority w:val="99"/>
    <w:rsid w:val="00820BD5"/>
    <w:rPr>
      <w:sz w:val="20"/>
      <w:szCs w:val="20"/>
    </w:rPr>
  </w:style>
  <w:style w:type="paragraph" w:styleId="CommentSubject">
    <w:name w:val="annotation subject"/>
    <w:basedOn w:val="CommentText"/>
    <w:next w:val="CommentText"/>
    <w:link w:val="CommentSubjectChar"/>
    <w:uiPriority w:val="99"/>
    <w:semiHidden/>
    <w:unhideWhenUsed/>
    <w:rsid w:val="00820BD5"/>
    <w:rPr>
      <w:b/>
      <w:bCs/>
    </w:rPr>
  </w:style>
  <w:style w:type="character" w:customStyle="1" w:styleId="CommentSubjectChar">
    <w:name w:val="Comment Subject Char"/>
    <w:basedOn w:val="CommentTextChar"/>
    <w:link w:val="CommentSubject"/>
    <w:uiPriority w:val="99"/>
    <w:semiHidden/>
    <w:rsid w:val="00820BD5"/>
    <w:rPr>
      <w:b/>
      <w:bCs/>
      <w:sz w:val="20"/>
      <w:szCs w:val="20"/>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UnresolvedMention">
    <w:name w:val="Unresolved Mention"/>
    <w:basedOn w:val="DefaultParagraphFont"/>
    <w:uiPriority w:val="99"/>
    <w:semiHidden/>
    <w:unhideWhenUsed/>
    <w:rsid w:val="00174FA5"/>
    <w:rPr>
      <w:color w:val="605E5C"/>
      <w:shd w:val="clear" w:color="auto" w:fill="E1DFDD"/>
    </w:rPr>
  </w:style>
  <w:style w:type="character" w:styleId="FollowedHyperlink">
    <w:name w:val="FollowedHyperlink"/>
    <w:basedOn w:val="DefaultParagraphFont"/>
    <w:uiPriority w:val="99"/>
    <w:semiHidden/>
    <w:unhideWhenUsed/>
    <w:rsid w:val="006C5794"/>
    <w:rPr>
      <w:color w:val="0072BC" w:themeColor="followedHyperlink"/>
      <w:u w:val="single"/>
    </w:rPr>
  </w:style>
  <w:style w:type="paragraph" w:styleId="Revision">
    <w:name w:val="Revision"/>
    <w:hidden/>
    <w:uiPriority w:val="99"/>
    <w:semiHidden/>
    <w:rsid w:val="00106DFA"/>
    <w:pPr>
      <w:spacing w:after="0" w:line="240" w:lineRule="auto"/>
    </w:pPr>
  </w:style>
  <w:style w:type="character" w:styleId="FootnoteReference">
    <w:name w:val="footnote reference"/>
    <w:basedOn w:val="DefaultParagraphFont"/>
    <w:uiPriority w:val="99"/>
    <w:unhideWhenUsed/>
    <w:rsid w:val="00C950C6"/>
    <w:rPr>
      <w:vertAlign w:val="superscript"/>
    </w:rPr>
  </w:style>
  <w:style w:type="paragraph" w:styleId="HTMLPreformatted">
    <w:name w:val="HTML Preformatted"/>
    <w:basedOn w:val="Normal"/>
    <w:link w:val="HTMLPreformattedChar"/>
    <w:uiPriority w:val="99"/>
    <w:semiHidden/>
    <w:unhideWhenUsed/>
    <w:rsid w:val="00B87498"/>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B87498"/>
    <w:rPr>
      <w:rFonts w:ascii="Consolas" w:hAnsi="Consolas"/>
      <w:sz w:val="20"/>
      <w:szCs w:val="20"/>
    </w:rPr>
  </w:style>
  <w:style w:type="character" w:customStyle="1" w:styleId="ui-provider">
    <w:name w:val="ui-provider"/>
    <w:basedOn w:val="DefaultParagraphFont"/>
    <w:rsid w:val="00D640D6"/>
  </w:style>
  <w:style w:type="paragraph" w:styleId="FootnoteText">
    <w:name w:val="footnote text"/>
    <w:basedOn w:val="Normal"/>
    <w:link w:val="FootnoteTextChar"/>
    <w:uiPriority w:val="99"/>
    <w:unhideWhenUsed/>
    <w:rsid w:val="00455B9F"/>
    <w:pPr>
      <w:spacing w:after="0" w:line="240" w:lineRule="auto"/>
    </w:pPr>
    <w:rPr>
      <w:sz w:val="20"/>
      <w:szCs w:val="20"/>
    </w:rPr>
  </w:style>
  <w:style w:type="character" w:customStyle="1" w:styleId="FootnoteTextChar">
    <w:name w:val="Footnote Text Char"/>
    <w:basedOn w:val="DefaultParagraphFont"/>
    <w:link w:val="FootnoteText"/>
    <w:uiPriority w:val="99"/>
    <w:rsid w:val="00455B9F"/>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120226">
      <w:bodyDiv w:val="1"/>
      <w:marLeft w:val="0"/>
      <w:marRight w:val="0"/>
      <w:marTop w:val="0"/>
      <w:marBottom w:val="0"/>
      <w:divBdr>
        <w:top w:val="none" w:sz="0" w:space="0" w:color="auto"/>
        <w:left w:val="none" w:sz="0" w:space="0" w:color="auto"/>
        <w:bottom w:val="none" w:sz="0" w:space="0" w:color="auto"/>
        <w:right w:val="none" w:sz="0" w:space="0" w:color="auto"/>
      </w:divBdr>
    </w:div>
    <w:div w:id="117141668">
      <w:bodyDiv w:val="1"/>
      <w:marLeft w:val="0"/>
      <w:marRight w:val="0"/>
      <w:marTop w:val="0"/>
      <w:marBottom w:val="0"/>
      <w:divBdr>
        <w:top w:val="none" w:sz="0" w:space="0" w:color="auto"/>
        <w:left w:val="none" w:sz="0" w:space="0" w:color="auto"/>
        <w:bottom w:val="none" w:sz="0" w:space="0" w:color="auto"/>
        <w:right w:val="none" w:sz="0" w:space="0" w:color="auto"/>
      </w:divBdr>
    </w:div>
    <w:div w:id="903881515">
      <w:bodyDiv w:val="1"/>
      <w:marLeft w:val="0"/>
      <w:marRight w:val="0"/>
      <w:marTop w:val="0"/>
      <w:marBottom w:val="0"/>
      <w:divBdr>
        <w:top w:val="none" w:sz="0" w:space="0" w:color="auto"/>
        <w:left w:val="none" w:sz="0" w:space="0" w:color="auto"/>
        <w:bottom w:val="none" w:sz="0" w:space="0" w:color="auto"/>
        <w:right w:val="none" w:sz="0" w:space="0" w:color="auto"/>
      </w:divBdr>
    </w:div>
    <w:div w:id="1250650149">
      <w:bodyDiv w:val="1"/>
      <w:marLeft w:val="0"/>
      <w:marRight w:val="0"/>
      <w:marTop w:val="0"/>
      <w:marBottom w:val="0"/>
      <w:divBdr>
        <w:top w:val="none" w:sz="0" w:space="0" w:color="auto"/>
        <w:left w:val="none" w:sz="0" w:space="0" w:color="auto"/>
        <w:bottom w:val="none" w:sz="0" w:space="0" w:color="auto"/>
        <w:right w:val="none" w:sz="0" w:space="0" w:color="auto"/>
      </w:divBdr>
    </w:div>
    <w:div w:id="1344240114">
      <w:bodyDiv w:val="1"/>
      <w:marLeft w:val="0"/>
      <w:marRight w:val="0"/>
      <w:marTop w:val="0"/>
      <w:marBottom w:val="0"/>
      <w:divBdr>
        <w:top w:val="none" w:sz="0" w:space="0" w:color="auto"/>
        <w:left w:val="none" w:sz="0" w:space="0" w:color="auto"/>
        <w:bottom w:val="none" w:sz="0" w:space="0" w:color="auto"/>
        <w:right w:val="none" w:sz="0" w:space="0" w:color="auto"/>
      </w:divBdr>
    </w:div>
    <w:div w:id="1401291352">
      <w:bodyDiv w:val="1"/>
      <w:marLeft w:val="0"/>
      <w:marRight w:val="0"/>
      <w:marTop w:val="0"/>
      <w:marBottom w:val="0"/>
      <w:divBdr>
        <w:top w:val="none" w:sz="0" w:space="0" w:color="auto"/>
        <w:left w:val="none" w:sz="0" w:space="0" w:color="auto"/>
        <w:bottom w:val="none" w:sz="0" w:space="0" w:color="auto"/>
        <w:right w:val="none" w:sz="0" w:space="0" w:color="auto"/>
      </w:divBdr>
    </w:div>
    <w:div w:id="1463307932">
      <w:bodyDiv w:val="1"/>
      <w:marLeft w:val="0"/>
      <w:marRight w:val="0"/>
      <w:marTop w:val="0"/>
      <w:marBottom w:val="0"/>
      <w:divBdr>
        <w:top w:val="none" w:sz="0" w:space="0" w:color="auto"/>
        <w:left w:val="none" w:sz="0" w:space="0" w:color="auto"/>
        <w:bottom w:val="none" w:sz="0" w:space="0" w:color="auto"/>
        <w:right w:val="none" w:sz="0" w:space="0" w:color="auto"/>
      </w:divBdr>
    </w:div>
    <w:div w:id="1931966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hed.net/home.ph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UNHCR Report Theme">
  <a:themeElements>
    <a:clrScheme name="UNHCR Colors">
      <a:dk1>
        <a:srgbClr val="000000"/>
      </a:dk1>
      <a:lt1>
        <a:sysClr val="window" lastClr="FFFFFF"/>
      </a:lt1>
      <a:dk2>
        <a:srgbClr val="FFFFFF"/>
      </a:dk2>
      <a:lt2>
        <a:srgbClr val="0072BC"/>
      </a:lt2>
      <a:accent1>
        <a:srgbClr val="0072BC"/>
      </a:accent1>
      <a:accent2>
        <a:srgbClr val="000000"/>
      </a:accent2>
      <a:accent3>
        <a:srgbClr val="FAEB00"/>
      </a:accent3>
      <a:accent4>
        <a:srgbClr val="18375F"/>
      </a:accent4>
      <a:accent5>
        <a:srgbClr val="00B398"/>
      </a:accent5>
      <a:accent6>
        <a:srgbClr val="EF4A60"/>
      </a:accent6>
      <a:hlink>
        <a:srgbClr val="0072BC"/>
      </a:hlink>
      <a:folHlink>
        <a:srgbClr val="0072BC"/>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0997af13-1e0e-4499-986a-239367e9009d">
      <UserInfo>
        <DisplayName>Emad Daoud</DisplayName>
        <AccountId>87</AccountId>
        <AccountType/>
      </UserInfo>
      <UserInfo>
        <DisplayName>Jack LeGresley</DisplayName>
        <AccountId>66</AccountId>
        <AccountType/>
      </UserInfo>
      <UserInfo>
        <DisplayName>Akarachai Chaimaneekarakate</DisplayName>
        <AccountId>49</AccountId>
        <AccountType/>
      </UserInfo>
    </SharedWithUsers>
    <TaxCatchAll xmlns="0997af13-1e0e-4499-986a-239367e9009d" xsi:nil="true"/>
    <lcf76f155ced4ddcb4097134ff3c332f xmlns="04fd11e9-5061-446d-bdfc-61319b43db3f">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0ACCEFF48F9EE4A8D18FBB1BB1674D9" ma:contentTypeVersion="19" ma:contentTypeDescription="Create a new document." ma:contentTypeScope="" ma:versionID="ad5b6245ee2d6be5129d1ad6b9a67145">
  <xsd:schema xmlns:xsd="http://www.w3.org/2001/XMLSchema" xmlns:xs="http://www.w3.org/2001/XMLSchema" xmlns:p="http://schemas.microsoft.com/office/2006/metadata/properties" xmlns:ns2="0997af13-1e0e-4499-986a-239367e9009d" xmlns:ns3="04fd11e9-5061-446d-bdfc-61319b43db3f" targetNamespace="http://schemas.microsoft.com/office/2006/metadata/properties" ma:root="true" ma:fieldsID="32d3beb0d15661b6843737bb942a1fb2" ns2:_="" ns3:_="">
    <xsd:import namespace="0997af13-1e0e-4499-986a-239367e9009d"/>
    <xsd:import namespace="04fd11e9-5061-446d-bdfc-61319b43db3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97af13-1e0e-4499-986a-239367e9009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09b4143a-034b-406a-a7a3-6a3b48743225}" ma:internalName="TaxCatchAll" ma:showField="CatchAllData" ma:web="0997af13-1e0e-4499-986a-239367e9009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4fd11e9-5061-446d-bdfc-61319b43db3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5f3f4cc-79b9-4d17-b8fa-dd7577b1fb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7AEEAE-261A-4576-8BCE-7FFD13602BE0}">
  <ds:schemaRefs>
    <ds:schemaRef ds:uri="http://schemas.openxmlformats.org/officeDocument/2006/bibliography"/>
  </ds:schemaRefs>
</ds:datastoreItem>
</file>

<file path=customXml/itemProps2.xml><?xml version="1.0" encoding="utf-8"?>
<ds:datastoreItem xmlns:ds="http://schemas.openxmlformats.org/officeDocument/2006/customXml" ds:itemID="{99403E7B-080A-4497-8C9C-A86EE7CD3AE4}">
  <ds:schemaRefs>
    <ds:schemaRef ds:uri="http://schemas.microsoft.com/office/2006/metadata/properties"/>
    <ds:schemaRef ds:uri="http://schemas.microsoft.com/office/infopath/2007/PartnerControls"/>
    <ds:schemaRef ds:uri="0997af13-1e0e-4499-986a-239367e9009d"/>
    <ds:schemaRef ds:uri="04fd11e9-5061-446d-bdfc-61319b43db3f"/>
  </ds:schemaRefs>
</ds:datastoreItem>
</file>

<file path=customXml/itemProps3.xml><?xml version="1.0" encoding="utf-8"?>
<ds:datastoreItem xmlns:ds="http://schemas.openxmlformats.org/officeDocument/2006/customXml" ds:itemID="{244569B6-EF82-4A0C-99F7-35A90CCCCBF2}">
  <ds:schemaRefs>
    <ds:schemaRef ds:uri="http://schemas.microsoft.com/sharepoint/v3/contenttype/forms"/>
  </ds:schemaRefs>
</ds:datastoreItem>
</file>

<file path=customXml/itemProps4.xml><?xml version="1.0" encoding="utf-8"?>
<ds:datastoreItem xmlns:ds="http://schemas.openxmlformats.org/officeDocument/2006/customXml" ds:itemID="{5C536372-C48E-452D-81DA-C772C9052B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97af13-1e0e-4499-986a-239367e9009d"/>
    <ds:schemaRef ds:uri="04fd11e9-5061-446d-bdfc-61319b43db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1464</Words>
  <Characters>8345</Characters>
  <Application>Microsoft Office Word</Application>
  <DocSecurity>4</DocSecurity>
  <Lines>69</Lines>
  <Paragraphs>19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UNHCR</Company>
  <LinksUpToDate>false</LinksUpToDate>
  <CharactersWithSpaces>9790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Akinalp Orhan</dc:creator>
  <cp:keywords/>
  <dc:description/>
  <cp:lastModifiedBy>UNHCR DPM Partnership</cp:lastModifiedBy>
  <cp:revision>2</cp:revision>
  <cp:lastPrinted>2015-12-10T13:54:00Z</cp:lastPrinted>
  <dcterms:created xsi:type="dcterms:W3CDTF">2026-02-09T11:40:00Z</dcterms:created>
  <dcterms:modified xsi:type="dcterms:W3CDTF">2026-02-09T11:40:00Z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0x010100C0ACCEFF48F9EE4A8D18FBB1BB1674D9</vt:lpwstr>
  </property>
  <property fmtid="{D5CDD505-2E9C-101B-9397-08002B2CF9AE}" pid="3" name="MediaServiceImageTags">
    <vt:lpwstr/>
  </property>
</Properties>
</file>