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46235C08" w14:textId="77777777" w:rsidR="00AF507A" w:rsidRPr="0016306F" w:rsidRDefault="00AF507A" w:rsidP="004727F8">
      <w:pPr>
        <w:pStyle w:val="Normal-nospacing"/>
        <w:jc w:val="both"/>
        <w:rPr>
          <w:rFonts w:ascii="Arial" w:hAnsi="Arial" w:cs="Arial"/>
          <w:b/>
        </w:rPr>
      </w:pPr>
    </w:p>
    <w:p w14:paraId="75CD256F" w14:textId="77777777" w:rsidR="0003575E" w:rsidRPr="0016306F" w:rsidRDefault="0003575E" w:rsidP="0003575E">
      <w:pPr>
        <w:spacing w:before="160" w:line="336" w:lineRule="auto"/>
        <w:jc w:val="both"/>
        <w:rPr>
          <w:rFonts w:ascii="Arial" w:eastAsia="HGPMinchoE" w:hAnsi="Arial" w:cs="Arial"/>
          <w:lang w:val="en-US"/>
        </w:rPr>
      </w:pPr>
      <w:r w:rsidRPr="0016306F">
        <w:rPr>
          <w:rFonts w:ascii="Arial" w:eastAsia="HGPMinchoE" w:hAnsi="Arial" w:cs="Arial"/>
          <w:lang w:val="en-US"/>
        </w:rPr>
        <w:t xml:space="preserve">UNHCR, the UN Refugee Agency, is offering </w:t>
      </w:r>
      <w:r w:rsidRPr="001B3931">
        <w:rPr>
          <w:rFonts w:ascii="Arial" w:eastAsia="HGPMinchoE" w:hAnsi="Arial" w:cs="Arial"/>
          <w:lang w:val="en-US"/>
        </w:rPr>
        <w:t xml:space="preserve">a full-time </w:t>
      </w:r>
      <w:r w:rsidRPr="0016306F">
        <w:rPr>
          <w:rFonts w:ascii="Arial" w:eastAsia="HGPMinchoE" w:hAnsi="Arial" w:cs="Arial"/>
          <w:lang w:val="en-US"/>
        </w:rPr>
        <w:t xml:space="preserve">internship with </w:t>
      </w:r>
      <w:r>
        <w:rPr>
          <w:rFonts w:ascii="Arial" w:eastAsia="HGPMinchoE" w:hAnsi="Arial" w:cs="Arial"/>
          <w:lang w:val="en-US"/>
        </w:rPr>
        <w:t>the</w:t>
      </w:r>
      <w:r w:rsidRPr="007317F7">
        <w:rPr>
          <w:rFonts w:ascii="Arial" w:eastAsia="HGPMinchoE" w:hAnsi="Arial" w:cs="Arial"/>
          <w:lang w:val="en-US"/>
        </w:rPr>
        <w:t xml:space="preserve"> </w:t>
      </w:r>
      <w:r>
        <w:rPr>
          <w:rFonts w:ascii="Arial" w:eastAsia="Malgun Gothic" w:hAnsi="Arial" w:cs="Arial" w:hint="eastAsia"/>
          <w:b/>
          <w:bCs/>
          <w:color w:val="0072BC"/>
          <w:lang w:val="en-US" w:eastAsia="ko-KR"/>
        </w:rPr>
        <w:t xml:space="preserve">Protection </w:t>
      </w:r>
      <w:r>
        <w:rPr>
          <w:rFonts w:ascii="Arial" w:eastAsia="Malgun Gothic" w:hAnsi="Arial" w:cs="Arial"/>
          <w:b/>
          <w:bCs/>
          <w:color w:val="0072BC"/>
          <w:lang w:val="en-US" w:eastAsia="ko-KR"/>
        </w:rPr>
        <w:t>unit</w:t>
      </w:r>
      <w:r>
        <w:rPr>
          <w:rFonts w:ascii="Arial" w:eastAsia="Malgun Gothic" w:hAnsi="Arial" w:cs="Arial" w:hint="eastAsia"/>
          <w:b/>
          <w:bCs/>
          <w:color w:val="0072BC"/>
          <w:lang w:val="en-US" w:eastAsia="ko-KR"/>
        </w:rPr>
        <w:t xml:space="preserve"> </w:t>
      </w:r>
      <w:r w:rsidRPr="0016306F">
        <w:rPr>
          <w:rFonts w:ascii="Arial" w:eastAsia="HGPMinchoE" w:hAnsi="Arial" w:cs="Arial"/>
          <w:lang w:val="en-US"/>
        </w:rPr>
        <w:t xml:space="preserve">at </w:t>
      </w:r>
      <w:r w:rsidRPr="0016306F">
        <w:rPr>
          <w:rFonts w:ascii="Arial" w:eastAsia="HGPMinchoE" w:hAnsi="Arial" w:cs="Arial"/>
          <w:b/>
          <w:bCs/>
          <w:lang w:val="en-US"/>
        </w:rPr>
        <w:t>UNHCR</w:t>
      </w:r>
      <w:r w:rsidRPr="0016306F">
        <w:rPr>
          <w:rFonts w:ascii="Arial" w:eastAsia="HGPMinchoE" w:hAnsi="Arial" w:cs="Arial"/>
          <w:lang w:val="en-US"/>
        </w:rPr>
        <w:t xml:space="preserve"> </w:t>
      </w:r>
      <w:r w:rsidRPr="001B3931">
        <w:rPr>
          <w:rFonts w:ascii="Arial" w:eastAsia="Malgun Gothic" w:hAnsi="Arial" w:cs="Arial" w:hint="eastAsia"/>
          <w:b/>
          <w:bCs/>
          <w:color w:val="0072BC"/>
          <w:lang w:val="en-US" w:eastAsia="ko-KR"/>
        </w:rPr>
        <w:t>Brazil</w:t>
      </w:r>
      <w:r w:rsidRPr="0016306F">
        <w:rPr>
          <w:rFonts w:ascii="Arial" w:eastAsia="HGPMinchoE" w:hAnsi="Arial" w:cs="Arial"/>
          <w:lang w:val="en-US"/>
        </w:rPr>
        <w:t>.</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44C89A11" w:rsidR="00EB10A4" w:rsidRPr="00DE6316" w:rsidRDefault="00EB10A4" w:rsidP="00EB10A4">
      <w:pPr>
        <w:pStyle w:val="Normal-nospacing"/>
        <w:jc w:val="both"/>
        <w:rPr>
          <w:rFonts w:ascii="Arial" w:hAnsi="Arial" w:cs="Arial"/>
        </w:rPr>
      </w:pPr>
      <w:r w:rsidRPr="0016306F">
        <w:rPr>
          <w:rFonts w:ascii="Arial" w:hAnsi="Arial" w:cs="Arial"/>
          <w:b/>
        </w:rPr>
        <w:t>Title</w:t>
      </w:r>
      <w:r w:rsidRPr="0016306F">
        <w:rPr>
          <w:rFonts w:ascii="Arial" w:hAnsi="Arial" w:cs="Arial"/>
        </w:rPr>
        <w:t xml:space="preserve">: </w:t>
      </w:r>
      <w:r w:rsidR="0003575E">
        <w:rPr>
          <w:rFonts w:ascii="Arial" w:hAnsi="Arial" w:cs="Arial"/>
        </w:rPr>
        <w:t>Protection</w:t>
      </w:r>
      <w:r w:rsidR="0083769E" w:rsidRPr="00DE6316">
        <w:rPr>
          <w:rFonts w:ascii="Arial" w:hAnsi="Arial" w:cs="Arial"/>
        </w:rPr>
        <w:t xml:space="preserve"> Intern</w:t>
      </w:r>
    </w:p>
    <w:p w14:paraId="28A79ED3" w14:textId="7DDDF3C1" w:rsidR="00DF77A9" w:rsidRPr="0003575E" w:rsidRDefault="0055555B" w:rsidP="0003575E">
      <w:pPr>
        <w:pStyle w:val="Normal-nospacing"/>
        <w:jc w:val="both"/>
        <w:rPr>
          <w:rFonts w:ascii="Arial" w:hAnsi="Arial" w:cs="Arial"/>
        </w:rPr>
      </w:pPr>
      <w:r>
        <w:rPr>
          <w:rFonts w:ascii="Arial" w:hAnsi="Arial" w:cs="Arial"/>
          <w:b/>
        </w:rPr>
        <w:t>Internship Location</w:t>
      </w:r>
      <w:r w:rsidR="00EB10A4" w:rsidRPr="0016306F">
        <w:rPr>
          <w:rFonts w:ascii="Arial" w:hAnsi="Arial" w:cs="Arial"/>
        </w:rPr>
        <w:t xml:space="preserve">: </w:t>
      </w:r>
      <w:r w:rsidR="0003575E">
        <w:rPr>
          <w:rFonts w:ascii="Arial" w:hAnsi="Arial" w:cs="Arial"/>
        </w:rPr>
        <w:t>Brasília Brazil</w:t>
      </w:r>
    </w:p>
    <w:p w14:paraId="1304B9D0" w14:textId="5868B48F"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DE6316">
        <w:rPr>
          <w:rFonts w:ascii="Arial" w:hAnsi="Arial" w:cs="Arial"/>
        </w:rPr>
        <w:t xml:space="preserve">6 months with </w:t>
      </w:r>
      <w:r w:rsidR="00DE6316" w:rsidRPr="00DE6316">
        <w:rPr>
          <w:rFonts w:ascii="Arial" w:hAnsi="Arial" w:cs="Arial"/>
        </w:rPr>
        <w:t>possible 2-month extension</w:t>
      </w:r>
    </w:p>
    <w:p w14:paraId="183969F5" w14:textId="4EC58D6C" w:rsidR="00FF1272" w:rsidRPr="00DE6316" w:rsidRDefault="00EB10A4" w:rsidP="00EB10A4">
      <w:pPr>
        <w:pStyle w:val="Normal-nospacing"/>
        <w:jc w:val="both"/>
        <w:rPr>
          <w:rFonts w:ascii="Arial" w:hAnsi="Arial" w:cs="Arial"/>
        </w:rPr>
      </w:pPr>
      <w:bookmarkStart w:id="0" w:name="_Hlk219466099"/>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Pr="00DE6316">
        <w:rPr>
          <w:rFonts w:ascii="Arial" w:hAnsi="Arial" w:cs="Arial"/>
        </w:rPr>
        <w:t>Internship</w:t>
      </w:r>
      <w:r w:rsidR="00FF1272" w:rsidRPr="00DE6316">
        <w:rPr>
          <w:rFonts w:ascii="Arial" w:hAnsi="Arial" w:cs="Arial"/>
        </w:rPr>
        <w:t xml:space="preserve"> (Full time</w:t>
      </w:r>
      <w:r w:rsidR="00163758" w:rsidRPr="00DE6316">
        <w:rPr>
          <w:rFonts w:ascii="Arial" w:hAnsi="Arial" w:cs="Arial"/>
        </w:rPr>
        <w:t>)</w:t>
      </w:r>
      <w:r w:rsidR="00DE6316">
        <w:rPr>
          <w:rFonts w:ascii="Arial" w:hAnsi="Arial" w:cs="Arial"/>
        </w:rPr>
        <w:t xml:space="preserve"> - Onsite</w:t>
      </w:r>
    </w:p>
    <w:bookmarkEnd w:id="0"/>
    <w:p w14:paraId="7B6F3369" w14:textId="2EAD2149" w:rsidR="00EB10A4" w:rsidRPr="00EB10A4" w:rsidRDefault="00EB10A4" w:rsidP="00EB10A4">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DE6316">
        <w:rPr>
          <w:rFonts w:ascii="Arial" w:hAnsi="Arial" w:cs="Arial"/>
        </w:rPr>
        <w:t>July 2026</w:t>
      </w: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5F42CD6B" w14:textId="77777777" w:rsidR="0003575E" w:rsidRPr="001B3931" w:rsidRDefault="0003575E" w:rsidP="0003575E">
      <w:pPr>
        <w:jc w:val="both"/>
        <w:rPr>
          <w:rFonts w:ascii="Arial" w:hAnsi="Arial" w:cs="Arial"/>
          <w:bCs/>
        </w:rPr>
      </w:pPr>
      <w:r w:rsidRPr="001B3931">
        <w:rPr>
          <w:rFonts w:ascii="Arial" w:hAnsi="Arial" w:cs="Arial"/>
          <w:bCs/>
        </w:rPr>
        <w:t>The UN Refugee Agency (UNHCR) is an organization dedicated to saving lives, protecting the rights, and ensuring a dignified future for people who have been forced to leave their homes and communities due to war, armed conflict, persecution, or serious violations of human rights. Present in 128 countries, UNHCR works together with national and local authorities, civil society organizations and the private sector to ensure that all refugees, internally displaced persons, and stateless persons find security and support to rebuild their lives.</w:t>
      </w:r>
    </w:p>
    <w:p w14:paraId="20CF7B42" w14:textId="77777777" w:rsidR="0003575E" w:rsidRPr="001B3931" w:rsidRDefault="0003575E" w:rsidP="0003575E">
      <w:pPr>
        <w:jc w:val="both"/>
        <w:rPr>
          <w:rFonts w:ascii="Arial" w:hAnsi="Arial" w:cs="Arial"/>
          <w:bCs/>
        </w:rPr>
      </w:pPr>
      <w:r w:rsidRPr="001B3931">
        <w:rPr>
          <w:rFonts w:ascii="Arial" w:hAnsi="Arial" w:cs="Arial"/>
          <w:bCs/>
        </w:rPr>
        <w:t>Brazil hosts over 887,000 refugees and other people in need of international protection who enjoy the same rights and access to public services as nationals. They also enjoy freedom of movement and can choose their place of residence. The national legislation does not impose restrictions on refugees and asylum-seekers as to access to documentation, the right to work or engage in income-generating activities, or access to education. However, despite progress, there are practical challenges hindering their access to rights and services, and obstacles preventing refugees from fully contributing to the Brazilian economy due to the limited capacity of local service-providers or status-specific barriers.</w:t>
      </w:r>
    </w:p>
    <w:p w14:paraId="52B85058" w14:textId="77777777" w:rsidR="0003575E" w:rsidRPr="001B3931" w:rsidRDefault="0003575E" w:rsidP="0003575E">
      <w:pPr>
        <w:jc w:val="both"/>
        <w:rPr>
          <w:rFonts w:ascii="Arial" w:hAnsi="Arial" w:cs="Arial"/>
          <w:bCs/>
        </w:rPr>
      </w:pPr>
      <w:r w:rsidRPr="001B3931">
        <w:rPr>
          <w:rFonts w:ascii="Arial" w:hAnsi="Arial" w:cs="Arial"/>
          <w:bCs/>
        </w:rPr>
        <w:t>Since 2018, Brazil has been actively supporting Venezuelan refugees and migrants through Operation Welcome, a federal initiative that provides high standards of assistance and protection. This operation, with significant contributions from UNHCR, focuses on reception and documentation, shelter and humanitarian assistance, and internal voluntary relocation. By November 2025, over 155,000 Venezuelans had been relocated to around 1,000 municipalities across Brazil.</w:t>
      </w:r>
    </w:p>
    <w:p w14:paraId="03EF10BF" w14:textId="77777777" w:rsidR="0003575E" w:rsidRPr="001B3931" w:rsidRDefault="0003575E" w:rsidP="0003575E">
      <w:pPr>
        <w:jc w:val="both"/>
        <w:rPr>
          <w:rFonts w:ascii="Arial" w:hAnsi="Arial" w:cs="Arial"/>
          <w:bCs/>
        </w:rPr>
      </w:pPr>
      <w:r w:rsidRPr="001B3931">
        <w:rPr>
          <w:rFonts w:ascii="Arial" w:hAnsi="Arial" w:cs="Arial"/>
          <w:bCs/>
        </w:rPr>
        <w:lastRenderedPageBreak/>
        <w:t>Indigenous peoples are among the most vulnerable refugees and migrants from Venezuela. With the loss of their traditional livelihoods, over 12,800 indigenous peoples from Venezuela currently living in Brazil suffer high rates of food insecurity, have children out of school, and experience more discrimination than the rest of the Venezuelan population. Additionally, language barriers, limited schooling and income-generation opportunities significantly affect their socio-economic inclusion. Their sustainable transition out of emergency shelters and the promotion of their self-reliance, respecting of their socio-cultural patterns present challenges that require tailored interventions.</w:t>
      </w:r>
    </w:p>
    <w:p w14:paraId="05621B86" w14:textId="77777777" w:rsidR="0003575E" w:rsidRPr="001B3931" w:rsidRDefault="0003575E" w:rsidP="0003575E">
      <w:pPr>
        <w:jc w:val="both"/>
        <w:rPr>
          <w:rFonts w:ascii="Arial" w:hAnsi="Arial" w:cs="Arial"/>
          <w:bCs/>
        </w:rPr>
      </w:pPr>
      <w:r w:rsidRPr="001B3931">
        <w:rPr>
          <w:rFonts w:ascii="Arial" w:hAnsi="Arial" w:cs="Arial"/>
          <w:bCs/>
        </w:rPr>
        <w:t xml:space="preserve">Brazil also saw an increase in the number of people of different nationalities (other than Venezuelans) entering the country, especially Afghans in São Paulo. Since the establishment of the humanitarian visa policy for Afghans in 2021, almost 12,000 visas were authorized and over 13,000 Afghans entered Brazil as of December 2025. In April 2025 the Ministry of Justice launched a community sponsorship program to receive, and support the integration of, Afghan refugees with the active support of UNHCR and other partners organizations. Moreover, some 45,000 Cubans are registered in Brazil, more than half of them entering through Roraima and </w:t>
      </w:r>
      <w:proofErr w:type="gramStart"/>
      <w:r w:rsidRPr="001B3931">
        <w:rPr>
          <w:rFonts w:ascii="Arial" w:hAnsi="Arial" w:cs="Arial"/>
          <w:bCs/>
        </w:rPr>
        <w:t>São Paulo, and</w:t>
      </w:r>
      <w:proofErr w:type="gramEnd"/>
      <w:r w:rsidRPr="001B3931">
        <w:rPr>
          <w:rFonts w:ascii="Arial" w:hAnsi="Arial" w:cs="Arial"/>
          <w:bCs/>
        </w:rPr>
        <w:t xml:space="preserve"> represents the biggest asylum seekers caseload in Brazil. </w:t>
      </w:r>
    </w:p>
    <w:p w14:paraId="1FC696A2" w14:textId="77777777" w:rsidR="0003575E" w:rsidRPr="001B3931" w:rsidRDefault="0003575E" w:rsidP="0003575E">
      <w:pPr>
        <w:jc w:val="both"/>
        <w:rPr>
          <w:rFonts w:ascii="Arial" w:hAnsi="Arial" w:cs="Arial"/>
          <w:bCs/>
        </w:rPr>
      </w:pPr>
      <w:r w:rsidRPr="001B3931">
        <w:rPr>
          <w:rFonts w:ascii="Arial" w:hAnsi="Arial" w:cs="Arial"/>
          <w:bCs/>
        </w:rPr>
        <w:t>In 2024, Rio Grande do Sul in southern Brazil faced unprecedented heavy rainfall and extreme weather conditions lasting several weeks. The ensuing floods devastated the entire region, affecting nearly 96 per cent of the state and affecting at least 43,000 refugees and people in need of international protection. At the outbreak of the emergency, and in response to the request for assistance from the Government of Brazil, UNHCR immediately mobilized to support people affected by the climate disaster catering for their most urgent needs and helping rebuilding communities.</w:t>
      </w:r>
    </w:p>
    <w:p w14:paraId="208D8C1C" w14:textId="77777777" w:rsidR="0003575E" w:rsidRPr="001B3931" w:rsidRDefault="0003575E" w:rsidP="0003575E">
      <w:pPr>
        <w:jc w:val="both"/>
        <w:rPr>
          <w:rFonts w:ascii="Arial" w:hAnsi="Arial" w:cs="Arial"/>
          <w:bCs/>
        </w:rPr>
      </w:pPr>
      <w:r w:rsidRPr="001B3931">
        <w:rPr>
          <w:rFonts w:ascii="Arial" w:hAnsi="Arial" w:cs="Arial"/>
          <w:bCs/>
        </w:rPr>
        <w:t>Finally, Brazil offers legal stay arrangements for several other nationalities, including Syrians and Haitians. Particularly, over 100,000 Haitians with international protection needs are residing in Brazil with different legal statuses. In June 2023, the Government of Brazil launched the “Action Plan for Strengthening the Protection and Local Integration of the Haitian Population in Brazil’’. Elaborated with the support of UNHCR, the Plan intends to benefit both Haitians already residing in Brazil, to support their stabilization and try to address and prevent risky, secondary movements, as well as those arriving more recently, who need timely access to information, protection, and integration opportunities. Following the community sponsorship program for Afghans, from 2026, Syrians and Haitians are also able to enter Brazil through the support of sponsoring organizations.</w:t>
      </w:r>
    </w:p>
    <w:p w14:paraId="7144DE0B" w14:textId="77777777" w:rsidR="0003575E" w:rsidRPr="001B3931" w:rsidRDefault="0003575E" w:rsidP="0003575E">
      <w:pPr>
        <w:jc w:val="both"/>
        <w:rPr>
          <w:rFonts w:ascii="Arial" w:hAnsi="Arial" w:cs="Arial"/>
          <w:bCs/>
        </w:rPr>
      </w:pPr>
      <w:r w:rsidRPr="001B3931">
        <w:rPr>
          <w:rFonts w:ascii="Arial" w:hAnsi="Arial" w:cs="Arial"/>
          <w:bCs/>
        </w:rPr>
        <w:t xml:space="preserve">UNHCR Brazil consists of 1 country office in Brasília, 2 field offices in Boa Vista and São Paulo, 3 field units in Manaus, </w:t>
      </w:r>
      <w:proofErr w:type="spellStart"/>
      <w:r w:rsidRPr="001B3931">
        <w:rPr>
          <w:rFonts w:ascii="Arial" w:hAnsi="Arial" w:cs="Arial"/>
          <w:bCs/>
        </w:rPr>
        <w:t>Pacaraima</w:t>
      </w:r>
      <w:proofErr w:type="spellEnd"/>
      <w:r w:rsidRPr="001B3931">
        <w:rPr>
          <w:rFonts w:ascii="Arial" w:hAnsi="Arial" w:cs="Arial"/>
          <w:bCs/>
        </w:rPr>
        <w:t xml:space="preserve"> and Porte Alegre and 2 personnel presence in Belém and Curitiba. The Protection Unit plays a vital role to uphold the rights and safety of refugees, asylum-seekers, stateless persons, and other persons we serve (</w:t>
      </w:r>
      <w:proofErr w:type="spellStart"/>
      <w:r w:rsidRPr="001B3931">
        <w:rPr>
          <w:rFonts w:ascii="Arial" w:hAnsi="Arial" w:cs="Arial"/>
          <w:bCs/>
        </w:rPr>
        <w:t>PwS</w:t>
      </w:r>
      <w:proofErr w:type="spellEnd"/>
      <w:r w:rsidRPr="001B3931">
        <w:rPr>
          <w:rFonts w:ascii="Arial" w:hAnsi="Arial" w:cs="Arial"/>
          <w:bCs/>
        </w:rPr>
        <w:t>) through legal protection, advocacy, and ensuring access to asylum and basic rights. The unit also supports resettlement and complementary pathways, helping individuals relocate through resettlement or legal alternatives like education and work visas. In addition, the unit promotes community-based protection (CBP) by involving communities in decision-making and ensures communication with communities (</w:t>
      </w:r>
      <w:proofErr w:type="spellStart"/>
      <w:r w:rsidRPr="001B3931">
        <w:rPr>
          <w:rFonts w:ascii="Arial" w:hAnsi="Arial" w:cs="Arial"/>
          <w:bCs/>
        </w:rPr>
        <w:t>CwC</w:t>
      </w:r>
      <w:proofErr w:type="spellEnd"/>
      <w:r w:rsidRPr="001B3931">
        <w:rPr>
          <w:rFonts w:ascii="Arial" w:hAnsi="Arial" w:cs="Arial"/>
          <w:bCs/>
        </w:rPr>
        <w:t>) and accountability to affected populations (AAP) through accessible information and feedback channels. Special attention is given to the protection of indigenous peoples in Brazil, ensuring culturally respectful and inclusive support.</w:t>
      </w:r>
    </w:p>
    <w:p w14:paraId="7A073DF5" w14:textId="77777777" w:rsidR="0003575E" w:rsidRPr="001B3931" w:rsidRDefault="0003575E" w:rsidP="0003575E">
      <w:pPr>
        <w:jc w:val="both"/>
        <w:rPr>
          <w:rFonts w:ascii="Arial" w:hAnsi="Arial" w:cs="Arial"/>
          <w:bCs/>
        </w:rPr>
      </w:pPr>
      <w:r w:rsidRPr="001B3931">
        <w:rPr>
          <w:rFonts w:ascii="Arial" w:hAnsi="Arial" w:cs="Arial"/>
          <w:bCs/>
        </w:rPr>
        <w:t>A</w:t>
      </w:r>
      <w:r>
        <w:rPr>
          <w:rFonts w:ascii="Arial" w:hAnsi="Arial" w:cs="Arial"/>
          <w:bCs/>
        </w:rPr>
        <w:t xml:space="preserve">n internship </w:t>
      </w:r>
      <w:r w:rsidRPr="001B3931">
        <w:rPr>
          <w:rFonts w:ascii="Arial" w:hAnsi="Arial" w:cs="Arial"/>
          <w:bCs/>
        </w:rPr>
        <w:t xml:space="preserve">with the Protection Unit in Brazil will offer a unique opportunity to apply academic knowledge in a real-world humanitarian setting, gain insight into international protection work, </w:t>
      </w:r>
      <w:r w:rsidRPr="001B3931">
        <w:rPr>
          <w:rFonts w:ascii="Arial" w:hAnsi="Arial" w:cs="Arial"/>
          <w:bCs/>
        </w:rPr>
        <w:lastRenderedPageBreak/>
        <w:t>and build practical skills in legal analysis, community engagement, and human rights advocacy—while contributing meaningfully to the lives of refugees and other forcibly displaced people.</w:t>
      </w:r>
    </w:p>
    <w:p w14:paraId="68B96D25" w14:textId="0B57D65A" w:rsidR="00494904" w:rsidRPr="0016306F"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76A62580" w14:textId="77777777" w:rsidR="0003575E" w:rsidRPr="001B3931" w:rsidRDefault="0003575E" w:rsidP="0003575E">
      <w:pPr>
        <w:autoSpaceDE w:val="0"/>
        <w:autoSpaceDN w:val="0"/>
        <w:adjustRightInd w:val="0"/>
        <w:spacing w:line="240" w:lineRule="auto"/>
        <w:rPr>
          <w:rFonts w:ascii="Arial" w:hAnsi="Arial" w:cs="Arial"/>
          <w:lang w:val="en-US"/>
        </w:rPr>
      </w:pPr>
      <w:r w:rsidRPr="001B3931">
        <w:rPr>
          <w:rFonts w:ascii="Arial" w:hAnsi="Arial" w:cs="Arial"/>
          <w:lang w:val="en-US"/>
        </w:rPr>
        <w:t xml:space="preserve">The Protection </w:t>
      </w:r>
      <w:r>
        <w:rPr>
          <w:rFonts w:ascii="Arial" w:hAnsi="Arial" w:cs="Arial"/>
          <w:lang w:val="en-US"/>
        </w:rPr>
        <w:t>Intern</w:t>
      </w:r>
      <w:r w:rsidRPr="001B3931">
        <w:rPr>
          <w:rFonts w:ascii="Arial" w:hAnsi="Arial" w:cs="Arial"/>
          <w:lang w:val="en-US"/>
        </w:rPr>
        <w:t xml:space="preserve"> is a member of the Protection Unit at the Country Office and may report to the Associate Protection Officer, or another more senior staff member in the Protection Unit.</w:t>
      </w:r>
    </w:p>
    <w:p w14:paraId="5EF98720" w14:textId="77777777" w:rsidR="0003575E" w:rsidRPr="000C5A1E" w:rsidRDefault="0003575E" w:rsidP="0003575E">
      <w:pPr>
        <w:autoSpaceDE w:val="0"/>
        <w:autoSpaceDN w:val="0"/>
        <w:adjustRightInd w:val="0"/>
        <w:spacing w:line="240" w:lineRule="auto"/>
        <w:rPr>
          <w:rFonts w:ascii="Arial" w:hAnsi="Arial" w:cs="Arial"/>
          <w:lang w:val="en-US"/>
        </w:rPr>
      </w:pPr>
      <w:r w:rsidRPr="001B3931">
        <w:rPr>
          <w:rFonts w:ascii="Arial" w:hAnsi="Arial" w:cs="Arial"/>
          <w:lang w:val="en-US"/>
        </w:rPr>
        <w:t xml:space="preserve">The Protection </w:t>
      </w:r>
      <w:r>
        <w:rPr>
          <w:rFonts w:ascii="Arial" w:hAnsi="Arial" w:cs="Arial"/>
          <w:lang w:val="en-US"/>
        </w:rPr>
        <w:t>Intern</w:t>
      </w:r>
      <w:r w:rsidRPr="001B3931">
        <w:rPr>
          <w:rFonts w:ascii="Arial" w:hAnsi="Arial" w:cs="Arial"/>
          <w:lang w:val="en-US"/>
        </w:rPr>
        <w:t xml:space="preserve"> </w:t>
      </w:r>
      <w:r>
        <w:rPr>
          <w:rFonts w:ascii="Arial" w:hAnsi="Arial" w:cs="Arial"/>
          <w:lang w:val="en-US"/>
        </w:rPr>
        <w:t>contributes to</w:t>
      </w:r>
      <w:r w:rsidRPr="001B3931">
        <w:rPr>
          <w:rFonts w:ascii="Arial" w:hAnsi="Arial" w:cs="Arial"/>
          <w:lang w:val="en-US"/>
        </w:rPr>
        <w:t xml:space="preserve"> the protection un</w:t>
      </w:r>
      <w:r>
        <w:rPr>
          <w:rFonts w:ascii="Arial" w:hAnsi="Arial" w:cs="Arial"/>
          <w:lang w:val="en-US"/>
        </w:rPr>
        <w:t xml:space="preserve">it, ensuring effective protection for </w:t>
      </w:r>
      <w:proofErr w:type="gramStart"/>
      <w:r>
        <w:rPr>
          <w:rFonts w:ascii="Arial" w:hAnsi="Arial" w:cs="Arial"/>
          <w:lang w:val="en-US"/>
        </w:rPr>
        <w:t>persons</w:t>
      </w:r>
      <w:proofErr w:type="gramEnd"/>
      <w:r>
        <w:rPr>
          <w:rFonts w:ascii="Arial" w:hAnsi="Arial" w:cs="Arial"/>
          <w:lang w:val="en-US"/>
        </w:rPr>
        <w:t xml:space="preserve"> we serve (</w:t>
      </w:r>
      <w:proofErr w:type="spellStart"/>
      <w:r>
        <w:rPr>
          <w:rFonts w:ascii="Arial" w:hAnsi="Arial" w:cs="Arial"/>
          <w:lang w:val="en-US"/>
        </w:rPr>
        <w:t>PwS</w:t>
      </w:r>
      <w:proofErr w:type="spellEnd"/>
      <w:r>
        <w:rPr>
          <w:rFonts w:ascii="Arial" w:hAnsi="Arial" w:cs="Arial"/>
          <w:lang w:val="en-US"/>
        </w:rPr>
        <w:t>), through general support to daily workflows, thematic activities, and operational processes. The incumbent assists with routine tasks, coordination, research and administrative responsibilities across various areas of protection work, depending on operational priorities and the unit’s needs.</w:t>
      </w:r>
    </w:p>
    <w:p w14:paraId="58A58E98" w14:textId="77777777" w:rsidR="00494904" w:rsidRPr="0016306F"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58A3CCF0" w14:textId="77777777" w:rsidR="0003575E" w:rsidRDefault="0003575E" w:rsidP="0003575E">
      <w:pPr>
        <w:numPr>
          <w:ilvl w:val="0"/>
          <w:numId w:val="22"/>
        </w:numPr>
        <w:spacing w:line="240" w:lineRule="auto"/>
        <w:ind w:left="709"/>
        <w:jc w:val="both"/>
        <w:rPr>
          <w:rFonts w:ascii="Arial" w:eastAsia="Calibri" w:hAnsi="Arial" w:cs="Arial"/>
        </w:rPr>
      </w:pPr>
      <w:r w:rsidRPr="001B3931">
        <w:rPr>
          <w:rFonts w:ascii="Arial" w:eastAsia="Calibri" w:hAnsi="Arial" w:cs="Arial"/>
        </w:rPr>
        <w:t>Consistently apply International and National Law and applicable UN/UNHCR and IASC policies, standards and codes of conduct in all protection activities.</w:t>
      </w:r>
    </w:p>
    <w:p w14:paraId="1EF9FF29" w14:textId="77777777" w:rsidR="0003575E" w:rsidRDefault="0003575E" w:rsidP="0003575E">
      <w:pPr>
        <w:numPr>
          <w:ilvl w:val="0"/>
          <w:numId w:val="22"/>
        </w:numPr>
        <w:spacing w:line="240" w:lineRule="auto"/>
        <w:ind w:left="709"/>
        <w:jc w:val="both"/>
        <w:rPr>
          <w:rFonts w:ascii="Arial" w:eastAsia="Calibri" w:hAnsi="Arial" w:cs="Arial"/>
        </w:rPr>
      </w:pPr>
      <w:r w:rsidRPr="001B3931">
        <w:rPr>
          <w:rFonts w:ascii="Arial" w:eastAsia="Calibri" w:hAnsi="Arial" w:cs="Arial"/>
        </w:rPr>
        <w:t>Observe and respect protection-related Standard Operating Procedures (SOPs).</w:t>
      </w:r>
    </w:p>
    <w:p w14:paraId="77BE97EA" w14:textId="77777777" w:rsidR="0003575E" w:rsidRDefault="0003575E" w:rsidP="0003575E">
      <w:pPr>
        <w:numPr>
          <w:ilvl w:val="0"/>
          <w:numId w:val="22"/>
        </w:numPr>
        <w:spacing w:line="240" w:lineRule="auto"/>
        <w:ind w:left="709"/>
        <w:jc w:val="both"/>
        <w:rPr>
          <w:rFonts w:ascii="Arial" w:eastAsia="Calibri" w:hAnsi="Arial" w:cs="Arial"/>
        </w:rPr>
      </w:pPr>
      <w:r>
        <w:rPr>
          <w:rFonts w:ascii="Arial" w:eastAsia="Calibri" w:hAnsi="Arial" w:cs="Arial"/>
        </w:rPr>
        <w:t xml:space="preserve">Remain abreast of political, social, economic and cultural developments that have an impact on the protection environment and </w:t>
      </w:r>
      <w:proofErr w:type="spellStart"/>
      <w:r>
        <w:rPr>
          <w:rFonts w:ascii="Arial" w:eastAsia="Calibri" w:hAnsi="Arial" w:cs="Arial"/>
        </w:rPr>
        <w:t>PwS</w:t>
      </w:r>
      <w:proofErr w:type="spellEnd"/>
      <w:r>
        <w:rPr>
          <w:rFonts w:ascii="Arial" w:eastAsia="Calibri" w:hAnsi="Arial" w:cs="Arial"/>
        </w:rPr>
        <w:t>.</w:t>
      </w:r>
    </w:p>
    <w:p w14:paraId="65D6EBE9" w14:textId="77777777" w:rsidR="0003575E" w:rsidRDefault="0003575E" w:rsidP="0003575E">
      <w:pPr>
        <w:numPr>
          <w:ilvl w:val="0"/>
          <w:numId w:val="22"/>
        </w:numPr>
        <w:spacing w:line="336" w:lineRule="auto"/>
        <w:ind w:left="709" w:hanging="357"/>
        <w:jc w:val="both"/>
        <w:rPr>
          <w:rFonts w:ascii="Arial" w:eastAsia="Calibri" w:hAnsi="Arial" w:cs="Arial"/>
        </w:rPr>
      </w:pPr>
      <w:r w:rsidRPr="001B3931">
        <w:rPr>
          <w:rFonts w:ascii="Arial" w:eastAsia="Calibri" w:hAnsi="Arial" w:cs="Arial"/>
        </w:rPr>
        <w:t xml:space="preserve">Assist </w:t>
      </w:r>
      <w:r>
        <w:rPr>
          <w:rFonts w:ascii="Arial" w:eastAsia="Calibri" w:hAnsi="Arial" w:cs="Arial"/>
        </w:rPr>
        <w:t>the</w:t>
      </w:r>
      <w:r w:rsidRPr="001B3931">
        <w:rPr>
          <w:rFonts w:ascii="Arial" w:eastAsia="Calibri" w:hAnsi="Arial" w:cs="Arial"/>
        </w:rPr>
        <w:t xml:space="preserve"> monitoring </w:t>
      </w:r>
      <w:r>
        <w:rPr>
          <w:rFonts w:ascii="Arial" w:eastAsia="Calibri" w:hAnsi="Arial" w:cs="Arial"/>
        </w:rPr>
        <w:t xml:space="preserve">of </w:t>
      </w:r>
      <w:r w:rsidRPr="001B3931">
        <w:rPr>
          <w:rFonts w:ascii="Arial" w:eastAsia="Calibri" w:hAnsi="Arial" w:cs="Arial"/>
        </w:rPr>
        <w:t xml:space="preserve">national and regional </w:t>
      </w:r>
      <w:r>
        <w:rPr>
          <w:rFonts w:ascii="Arial" w:eastAsia="Calibri" w:hAnsi="Arial" w:cs="Arial"/>
        </w:rPr>
        <w:t xml:space="preserve">laws, </w:t>
      </w:r>
      <w:r w:rsidRPr="001B3931">
        <w:rPr>
          <w:rFonts w:ascii="Arial" w:eastAsia="Calibri" w:hAnsi="Arial" w:cs="Arial"/>
        </w:rPr>
        <w:t>policies</w:t>
      </w:r>
      <w:r>
        <w:rPr>
          <w:rFonts w:ascii="Arial" w:eastAsia="Calibri" w:hAnsi="Arial" w:cs="Arial"/>
        </w:rPr>
        <w:t xml:space="preserve"> and policies</w:t>
      </w:r>
      <w:r w:rsidRPr="001B3931">
        <w:rPr>
          <w:rFonts w:ascii="Arial" w:eastAsia="Calibri" w:hAnsi="Arial" w:cs="Arial"/>
        </w:rPr>
        <w:t xml:space="preserve"> related to protection themes</w:t>
      </w:r>
      <w:r>
        <w:rPr>
          <w:rFonts w:ascii="Arial" w:eastAsia="Calibri" w:hAnsi="Arial" w:cs="Arial"/>
        </w:rPr>
        <w:t>.</w:t>
      </w:r>
    </w:p>
    <w:p w14:paraId="012525E3" w14:textId="7B012A08" w:rsidR="0003575E" w:rsidRPr="00736BC5" w:rsidRDefault="0003575E" w:rsidP="0003575E">
      <w:pPr>
        <w:numPr>
          <w:ilvl w:val="0"/>
          <w:numId w:val="22"/>
        </w:numPr>
        <w:spacing w:line="240" w:lineRule="auto"/>
        <w:ind w:left="709"/>
        <w:jc w:val="both"/>
        <w:rPr>
          <w:rFonts w:ascii="Arial" w:eastAsia="Calibri" w:hAnsi="Arial" w:cs="Arial"/>
        </w:rPr>
      </w:pPr>
      <w:r>
        <w:rPr>
          <w:rFonts w:ascii="Arial" w:eastAsia="Calibri" w:hAnsi="Arial" w:cs="Arial"/>
        </w:rPr>
        <w:t xml:space="preserve">Support counselling with </w:t>
      </w:r>
      <w:proofErr w:type="spellStart"/>
      <w:r w:rsidR="0045081A">
        <w:rPr>
          <w:rFonts w:ascii="Arial" w:eastAsia="Calibri" w:hAnsi="Arial" w:cs="Arial"/>
        </w:rPr>
        <w:t>PwS</w:t>
      </w:r>
      <w:proofErr w:type="spellEnd"/>
      <w:r>
        <w:rPr>
          <w:rFonts w:ascii="Arial" w:eastAsia="Calibri" w:hAnsi="Arial" w:cs="Arial"/>
        </w:rPr>
        <w:t xml:space="preserve"> with information and updates on available assistance and services.</w:t>
      </w:r>
    </w:p>
    <w:p w14:paraId="092B1995" w14:textId="77777777" w:rsidR="0003575E" w:rsidRDefault="0003575E" w:rsidP="0003575E">
      <w:pPr>
        <w:numPr>
          <w:ilvl w:val="0"/>
          <w:numId w:val="22"/>
        </w:numPr>
        <w:spacing w:line="336" w:lineRule="auto"/>
        <w:ind w:left="709" w:hanging="357"/>
        <w:jc w:val="both"/>
        <w:rPr>
          <w:rFonts w:ascii="Arial" w:eastAsia="Calibri" w:hAnsi="Arial" w:cs="Arial"/>
        </w:rPr>
      </w:pPr>
      <w:r w:rsidRPr="001B3931">
        <w:rPr>
          <w:rFonts w:ascii="Arial" w:eastAsia="Calibri" w:hAnsi="Arial" w:cs="Arial"/>
        </w:rPr>
        <w:t>Draft and prepare meeting notes, concept notes, briefings, presentations and analytical inputs; maintain organized and updated filing systems.</w:t>
      </w:r>
    </w:p>
    <w:p w14:paraId="558131BC" w14:textId="77777777" w:rsidR="0003575E" w:rsidRDefault="0003575E" w:rsidP="0003575E">
      <w:pPr>
        <w:numPr>
          <w:ilvl w:val="0"/>
          <w:numId w:val="22"/>
        </w:numPr>
        <w:spacing w:line="336" w:lineRule="auto"/>
        <w:ind w:left="709" w:hanging="357"/>
        <w:jc w:val="both"/>
        <w:rPr>
          <w:rFonts w:ascii="Arial" w:eastAsia="Calibri" w:hAnsi="Arial" w:cs="Arial"/>
        </w:rPr>
      </w:pPr>
      <w:r w:rsidRPr="001B3931">
        <w:rPr>
          <w:rFonts w:ascii="Arial" w:eastAsia="Calibri" w:hAnsi="Arial" w:cs="Arial"/>
        </w:rPr>
        <w:t xml:space="preserve">Assist </w:t>
      </w:r>
      <w:r>
        <w:rPr>
          <w:rFonts w:ascii="Arial" w:eastAsia="Calibri" w:hAnsi="Arial" w:cs="Arial"/>
        </w:rPr>
        <w:t>with reporting, including</w:t>
      </w:r>
      <w:r w:rsidRPr="001B3931">
        <w:rPr>
          <w:rFonts w:ascii="Arial" w:eastAsia="Calibri" w:hAnsi="Arial" w:cs="Arial"/>
        </w:rPr>
        <w:t xml:space="preserve"> background research, data verification, drafting and translation.</w:t>
      </w:r>
    </w:p>
    <w:p w14:paraId="585DDF03" w14:textId="77777777" w:rsidR="0003575E" w:rsidRDefault="0003575E" w:rsidP="0003575E">
      <w:pPr>
        <w:numPr>
          <w:ilvl w:val="0"/>
          <w:numId w:val="22"/>
        </w:numPr>
        <w:spacing w:line="336" w:lineRule="auto"/>
        <w:ind w:left="709" w:hanging="357"/>
        <w:jc w:val="both"/>
        <w:rPr>
          <w:rFonts w:ascii="Arial" w:eastAsia="Calibri" w:hAnsi="Arial" w:cs="Arial"/>
        </w:rPr>
      </w:pPr>
      <w:r w:rsidRPr="001B3931">
        <w:rPr>
          <w:rFonts w:ascii="Arial" w:eastAsia="Calibri" w:hAnsi="Arial" w:cs="Arial"/>
        </w:rPr>
        <w:t xml:space="preserve">Assist </w:t>
      </w:r>
      <w:r>
        <w:rPr>
          <w:rFonts w:ascii="Arial" w:eastAsia="Calibri" w:hAnsi="Arial" w:cs="Arial"/>
        </w:rPr>
        <w:t>the</w:t>
      </w:r>
      <w:r w:rsidRPr="001B3931">
        <w:rPr>
          <w:rFonts w:ascii="Arial" w:eastAsia="Calibri" w:hAnsi="Arial" w:cs="Arial"/>
        </w:rPr>
        <w:t xml:space="preserve"> preparation, organization and documentation of meetings, workshops, </w:t>
      </w:r>
      <w:r>
        <w:rPr>
          <w:rFonts w:ascii="Arial" w:eastAsia="Calibri" w:hAnsi="Arial" w:cs="Arial"/>
        </w:rPr>
        <w:t xml:space="preserve">trainings, </w:t>
      </w:r>
      <w:r w:rsidRPr="001B3931">
        <w:rPr>
          <w:rFonts w:ascii="Arial" w:eastAsia="Calibri" w:hAnsi="Arial" w:cs="Arial"/>
        </w:rPr>
        <w:t>missions and events.</w:t>
      </w:r>
    </w:p>
    <w:p w14:paraId="244152DA" w14:textId="77777777" w:rsidR="0003575E" w:rsidRPr="001B3931" w:rsidRDefault="0003575E" w:rsidP="0003575E">
      <w:pPr>
        <w:numPr>
          <w:ilvl w:val="0"/>
          <w:numId w:val="22"/>
        </w:numPr>
        <w:spacing w:line="336" w:lineRule="auto"/>
        <w:ind w:left="709" w:hanging="357"/>
        <w:jc w:val="both"/>
        <w:rPr>
          <w:rFonts w:ascii="Arial" w:eastAsia="Calibri" w:hAnsi="Arial" w:cs="Arial"/>
        </w:rPr>
      </w:pPr>
      <w:r w:rsidRPr="001B3931">
        <w:rPr>
          <w:rFonts w:ascii="Arial" w:eastAsia="Calibri" w:hAnsi="Arial" w:cs="Arial"/>
        </w:rPr>
        <w:t>Perform other related duties as required.</w:t>
      </w: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lastRenderedPageBreak/>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57C48060" w14:textId="77777777" w:rsidR="0003575E" w:rsidRDefault="0003575E" w:rsidP="0003575E">
      <w:pPr>
        <w:numPr>
          <w:ilvl w:val="0"/>
          <w:numId w:val="22"/>
        </w:numPr>
        <w:spacing w:line="240" w:lineRule="auto"/>
        <w:ind w:left="709"/>
        <w:jc w:val="both"/>
        <w:rPr>
          <w:rFonts w:ascii="Arial" w:eastAsia="Calibri" w:hAnsi="Arial" w:cs="Arial"/>
        </w:rPr>
      </w:pPr>
      <w:r>
        <w:rPr>
          <w:rFonts w:ascii="Arial" w:eastAsia="Calibri" w:hAnsi="Arial" w:cs="Arial"/>
        </w:rPr>
        <w:t>Knowledge of International Refugee Law, Humanitarian Law and Human Rights Law.</w:t>
      </w:r>
    </w:p>
    <w:p w14:paraId="287DBD3E" w14:textId="77777777" w:rsidR="0003575E" w:rsidRDefault="0003575E" w:rsidP="0003575E">
      <w:pPr>
        <w:numPr>
          <w:ilvl w:val="0"/>
          <w:numId w:val="22"/>
        </w:numPr>
        <w:spacing w:line="240" w:lineRule="auto"/>
        <w:ind w:left="709"/>
        <w:jc w:val="both"/>
        <w:rPr>
          <w:rFonts w:ascii="Arial" w:eastAsia="Calibri" w:hAnsi="Arial" w:cs="Arial"/>
        </w:rPr>
      </w:pPr>
      <w:r>
        <w:rPr>
          <w:rFonts w:ascii="Arial" w:eastAsia="Calibri" w:hAnsi="Arial" w:cs="Arial"/>
        </w:rPr>
        <w:t>Good understanding of forced displacement, mixed-movements, and development settings.</w:t>
      </w:r>
    </w:p>
    <w:p w14:paraId="7AD1A93E" w14:textId="77777777" w:rsidR="0003575E" w:rsidRDefault="0003575E" w:rsidP="0003575E">
      <w:pPr>
        <w:numPr>
          <w:ilvl w:val="0"/>
          <w:numId w:val="22"/>
        </w:numPr>
        <w:spacing w:line="240" w:lineRule="auto"/>
        <w:ind w:left="709"/>
        <w:jc w:val="both"/>
        <w:rPr>
          <w:rFonts w:ascii="Arial" w:eastAsia="Calibri" w:hAnsi="Arial" w:cs="Arial"/>
        </w:rPr>
      </w:pPr>
      <w:r>
        <w:rPr>
          <w:rFonts w:ascii="Arial" w:eastAsia="Calibri" w:hAnsi="Arial" w:cs="Arial"/>
        </w:rPr>
        <w:t>Strong analytical and writing skills; excellent communication and interpersonal skills is an asset.</w:t>
      </w:r>
    </w:p>
    <w:p w14:paraId="5856B8CA" w14:textId="77777777" w:rsidR="0003575E" w:rsidRDefault="0003575E" w:rsidP="0003575E">
      <w:pPr>
        <w:numPr>
          <w:ilvl w:val="0"/>
          <w:numId w:val="22"/>
        </w:numPr>
        <w:spacing w:line="240" w:lineRule="auto"/>
        <w:ind w:left="709"/>
        <w:jc w:val="both"/>
        <w:rPr>
          <w:rFonts w:ascii="Arial" w:eastAsia="Calibri" w:hAnsi="Arial" w:cs="Arial"/>
        </w:rPr>
      </w:pPr>
      <w:r>
        <w:rPr>
          <w:rFonts w:ascii="Arial" w:eastAsia="Calibri" w:hAnsi="Arial" w:cs="Arial"/>
        </w:rPr>
        <w:t>Solid digital literacy, including Microsoft Office.</w:t>
      </w:r>
    </w:p>
    <w:p w14:paraId="11FC1499" w14:textId="77777777" w:rsidR="0003575E" w:rsidRDefault="0003575E" w:rsidP="0003575E">
      <w:pPr>
        <w:numPr>
          <w:ilvl w:val="0"/>
          <w:numId w:val="22"/>
        </w:numPr>
        <w:spacing w:line="240" w:lineRule="auto"/>
        <w:ind w:left="709"/>
        <w:jc w:val="both"/>
        <w:rPr>
          <w:rFonts w:ascii="Arial" w:eastAsia="Calibri" w:hAnsi="Arial" w:cs="Arial"/>
        </w:rPr>
      </w:pPr>
      <w:r>
        <w:rPr>
          <w:rFonts w:ascii="Arial" w:eastAsia="Calibri" w:hAnsi="Arial" w:cs="Arial"/>
        </w:rPr>
        <w:t>Knowledge of English is mandatory, while knowledge of Portuguese and/or other UN official language is desirable.</w:t>
      </w: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042AD1FA" w:rsidR="00152D9D" w:rsidRDefault="00152D9D" w:rsidP="00152D9D">
      <w:pPr>
        <w:jc w:val="both"/>
        <w:rPr>
          <w:rFonts w:ascii="Arial" w:hAnsi="Arial" w:cs="Arial"/>
        </w:rPr>
      </w:pPr>
      <w:r w:rsidRPr="0003575E">
        <w:rPr>
          <w:rFonts w:ascii="Arial" w:hAnsi="Arial" w:cs="Arial"/>
        </w:rPr>
        <w:t xml:space="preserve">It is a full-time role with working hours starting from </w:t>
      </w:r>
      <w:r w:rsidR="0003575E" w:rsidRPr="0003575E">
        <w:rPr>
          <w:rFonts w:ascii="Arial" w:hAnsi="Arial" w:cs="Arial"/>
        </w:rPr>
        <w:t>9</w:t>
      </w:r>
      <w:r w:rsidRPr="0003575E">
        <w:rPr>
          <w:rFonts w:ascii="Arial" w:hAnsi="Arial" w:cs="Arial"/>
        </w:rPr>
        <w:t xml:space="preserve">am to </w:t>
      </w:r>
      <w:r w:rsidR="0003575E" w:rsidRPr="0003575E">
        <w:rPr>
          <w:rFonts w:ascii="Arial" w:hAnsi="Arial" w:cs="Arial"/>
        </w:rPr>
        <w:t>6</w:t>
      </w:r>
      <w:r w:rsidRPr="0003575E">
        <w:rPr>
          <w:rFonts w:ascii="Arial" w:hAnsi="Arial" w:cs="Arial"/>
        </w:rPr>
        <w:t>pm</w:t>
      </w:r>
      <w:r w:rsidR="00105230" w:rsidRPr="0003575E">
        <w:rPr>
          <w:rFonts w:ascii="Arial" w:hAnsi="Arial" w:cs="Arial"/>
        </w:rPr>
        <w:t>,</w:t>
      </w:r>
      <w:r w:rsidRPr="0003575E">
        <w:rPr>
          <w:rFonts w:ascii="Arial" w:hAnsi="Arial" w:cs="Arial"/>
        </w:rPr>
        <w:t xml:space="preserve"> Monday to</w:t>
      </w:r>
      <w:r w:rsidR="0003575E" w:rsidRPr="0003575E">
        <w:rPr>
          <w:rFonts w:ascii="Arial" w:hAnsi="Arial" w:cs="Arial"/>
        </w:rPr>
        <w:t xml:space="preserve"> Thursday, and 9am to 2:30pm,</w:t>
      </w:r>
      <w:r w:rsidRPr="0003575E">
        <w:rPr>
          <w:rFonts w:ascii="Arial" w:hAnsi="Arial" w:cs="Arial"/>
        </w:rPr>
        <w:t xml:space="preserve"> Friday (</w:t>
      </w:r>
      <w:r w:rsidR="0003575E" w:rsidRPr="0003575E">
        <w:rPr>
          <w:rFonts w:ascii="Arial" w:hAnsi="Arial" w:cs="Arial"/>
        </w:rPr>
        <w:t>37.5</w:t>
      </w:r>
      <w:r w:rsidR="000A77A6" w:rsidRPr="0003575E">
        <w:rPr>
          <w:rFonts w:ascii="Arial" w:hAnsi="Arial" w:cs="Arial"/>
        </w:rPr>
        <w:t xml:space="preserve"> </w:t>
      </w:r>
      <w:r w:rsidRPr="0003575E">
        <w:rPr>
          <w:rFonts w:ascii="Arial" w:hAnsi="Arial" w:cs="Arial"/>
        </w:rPr>
        <w:t xml:space="preserve">hours per week). </w:t>
      </w:r>
      <w:r w:rsidR="007259BF" w:rsidRPr="0003575E">
        <w:rPr>
          <w:rFonts w:ascii="Arial" w:hAnsi="Arial" w:cs="Arial"/>
          <w:lang w:val="en-US"/>
        </w:rPr>
        <w:t xml:space="preserve">The successful candidate will be assigned to support the </w:t>
      </w:r>
      <w:r w:rsidR="0003575E" w:rsidRPr="0003575E">
        <w:rPr>
          <w:rFonts w:ascii="Arial" w:hAnsi="Arial" w:cs="Arial"/>
          <w:lang w:val="en-US"/>
        </w:rPr>
        <w:t>Protection Unit</w:t>
      </w:r>
      <w:r w:rsidR="007259BF" w:rsidRPr="0003575E">
        <w:rPr>
          <w:rFonts w:ascii="Arial" w:hAnsi="Arial" w:cs="Arial"/>
          <w:lang w:val="en-US"/>
        </w:rPr>
        <w:t xml:space="preserve"> in</w:t>
      </w:r>
      <w:r w:rsidR="007317F7" w:rsidRPr="0003575E">
        <w:rPr>
          <w:rFonts w:ascii="Arial" w:hAnsi="Arial" w:cs="Arial"/>
          <w:b/>
          <w:bCs/>
          <w:i/>
          <w:iCs/>
          <w:lang w:val="en-US"/>
        </w:rPr>
        <w:t xml:space="preserve"> </w:t>
      </w:r>
      <w:r w:rsidR="0003575E" w:rsidRPr="0003575E">
        <w:rPr>
          <w:rFonts w:ascii="Arial" w:hAnsi="Arial" w:cs="Arial"/>
          <w:b/>
          <w:bCs/>
          <w:i/>
          <w:iCs/>
          <w:lang w:val="en-US"/>
        </w:rPr>
        <w:t>Brasília, Brazil</w:t>
      </w:r>
      <w:r w:rsidRPr="0003575E">
        <w:rPr>
          <w:rFonts w:ascii="Arial" w:hAnsi="Arial" w:cs="Arial"/>
        </w:rPr>
        <w:t>.</w:t>
      </w:r>
      <w:r>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lastRenderedPageBreak/>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A469D" w14:textId="77777777" w:rsidR="0005262B" w:rsidRDefault="0005262B" w:rsidP="00694ECE">
      <w:pPr>
        <w:spacing w:after="0" w:line="240" w:lineRule="auto"/>
      </w:pPr>
      <w:r>
        <w:separator/>
      </w:r>
    </w:p>
  </w:endnote>
  <w:endnote w:type="continuationSeparator" w:id="0">
    <w:p w14:paraId="31486ED9" w14:textId="77777777" w:rsidR="0005262B" w:rsidRDefault="0005262B" w:rsidP="00694ECE">
      <w:pPr>
        <w:spacing w:after="0" w:line="240" w:lineRule="auto"/>
      </w:pPr>
      <w:r>
        <w:continuationSeparator/>
      </w:r>
    </w:p>
  </w:endnote>
  <w:endnote w:type="continuationNotice" w:id="1">
    <w:p w14:paraId="71D2B15D" w14:textId="77777777" w:rsidR="0005262B" w:rsidRDefault="000526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5C011" w14:textId="77777777" w:rsidR="0005262B" w:rsidRDefault="0005262B" w:rsidP="00694ECE">
      <w:pPr>
        <w:spacing w:after="0" w:line="240" w:lineRule="auto"/>
      </w:pPr>
      <w:r>
        <w:separator/>
      </w:r>
    </w:p>
  </w:footnote>
  <w:footnote w:type="continuationSeparator" w:id="0">
    <w:p w14:paraId="4D1D7B57" w14:textId="77777777" w:rsidR="0005262B" w:rsidRDefault="0005262B" w:rsidP="00694ECE">
      <w:pPr>
        <w:spacing w:after="0" w:line="240" w:lineRule="auto"/>
      </w:pPr>
      <w:r>
        <w:continuationSeparator/>
      </w:r>
    </w:p>
  </w:footnote>
  <w:footnote w:type="continuationNotice" w:id="1">
    <w:p w14:paraId="601AB1DC" w14:textId="77777777" w:rsidR="0005262B" w:rsidRDefault="0005262B">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6"/>
  </w:num>
  <w:num w:numId="2" w16cid:durableId="56705270">
    <w:abstractNumId w:val="8"/>
  </w:num>
  <w:num w:numId="3" w16cid:durableId="50424211">
    <w:abstractNumId w:val="23"/>
  </w:num>
  <w:num w:numId="4" w16cid:durableId="1287347870">
    <w:abstractNumId w:val="21"/>
  </w:num>
  <w:num w:numId="5" w16cid:durableId="350575497">
    <w:abstractNumId w:val="20"/>
  </w:num>
  <w:num w:numId="6" w16cid:durableId="2051760850">
    <w:abstractNumId w:val="24"/>
  </w:num>
  <w:num w:numId="7" w16cid:durableId="840896156">
    <w:abstractNumId w:val="18"/>
  </w:num>
  <w:num w:numId="8" w16cid:durableId="1647278448">
    <w:abstractNumId w:val="1"/>
  </w:num>
  <w:num w:numId="9" w16cid:durableId="226653733">
    <w:abstractNumId w:val="22"/>
  </w:num>
  <w:num w:numId="10" w16cid:durableId="736824579">
    <w:abstractNumId w:val="4"/>
  </w:num>
  <w:num w:numId="11" w16cid:durableId="214587368">
    <w:abstractNumId w:val="3"/>
  </w:num>
  <w:num w:numId="12" w16cid:durableId="878930818">
    <w:abstractNumId w:val="16"/>
  </w:num>
  <w:num w:numId="13" w16cid:durableId="2079476983">
    <w:abstractNumId w:val="15"/>
  </w:num>
  <w:num w:numId="14" w16cid:durableId="2109881737">
    <w:abstractNumId w:val="0"/>
  </w:num>
  <w:num w:numId="15" w16cid:durableId="64184594">
    <w:abstractNumId w:val="11"/>
  </w:num>
  <w:num w:numId="16" w16cid:durableId="2053797261">
    <w:abstractNumId w:val="2"/>
  </w:num>
  <w:num w:numId="17" w16cid:durableId="1147357753">
    <w:abstractNumId w:val="5"/>
  </w:num>
  <w:num w:numId="18" w16cid:durableId="693918339">
    <w:abstractNumId w:val="14"/>
  </w:num>
  <w:num w:numId="19" w16cid:durableId="947735944">
    <w:abstractNumId w:val="7"/>
  </w:num>
  <w:num w:numId="20" w16cid:durableId="609892233">
    <w:abstractNumId w:val="13"/>
  </w:num>
  <w:num w:numId="21" w16cid:durableId="609092741">
    <w:abstractNumId w:val="12"/>
  </w:num>
  <w:num w:numId="22" w16cid:durableId="349066691">
    <w:abstractNumId w:val="19"/>
  </w:num>
  <w:num w:numId="23" w16cid:durableId="1114396866">
    <w:abstractNumId w:val="10"/>
  </w:num>
  <w:num w:numId="24" w16cid:durableId="884484869">
    <w:abstractNumId w:val="25"/>
  </w:num>
  <w:num w:numId="25" w16cid:durableId="715080817">
    <w:abstractNumId w:val="17"/>
  </w:num>
  <w:num w:numId="26" w16cid:durableId="9238012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575E"/>
    <w:rsid w:val="000366F5"/>
    <w:rsid w:val="000518B8"/>
    <w:rsid w:val="0005262B"/>
    <w:rsid w:val="000656B4"/>
    <w:rsid w:val="000754A4"/>
    <w:rsid w:val="0008374D"/>
    <w:rsid w:val="000860A0"/>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63758"/>
    <w:rsid w:val="00174FA5"/>
    <w:rsid w:val="001770BA"/>
    <w:rsid w:val="00187348"/>
    <w:rsid w:val="00190C98"/>
    <w:rsid w:val="001921FC"/>
    <w:rsid w:val="001928C2"/>
    <w:rsid w:val="001B6163"/>
    <w:rsid w:val="001C7300"/>
    <w:rsid w:val="001D4344"/>
    <w:rsid w:val="001E5916"/>
    <w:rsid w:val="001E7C98"/>
    <w:rsid w:val="001F2B39"/>
    <w:rsid w:val="001F73F4"/>
    <w:rsid w:val="002033CF"/>
    <w:rsid w:val="002040D8"/>
    <w:rsid w:val="00212DD2"/>
    <w:rsid w:val="0024550D"/>
    <w:rsid w:val="00251D30"/>
    <w:rsid w:val="002569BD"/>
    <w:rsid w:val="0025711D"/>
    <w:rsid w:val="00257455"/>
    <w:rsid w:val="00262884"/>
    <w:rsid w:val="00273CFB"/>
    <w:rsid w:val="002774CF"/>
    <w:rsid w:val="00281129"/>
    <w:rsid w:val="00284B49"/>
    <w:rsid w:val="0029633F"/>
    <w:rsid w:val="002A183E"/>
    <w:rsid w:val="002A73BF"/>
    <w:rsid w:val="002B24CC"/>
    <w:rsid w:val="002D42AA"/>
    <w:rsid w:val="002E4C3A"/>
    <w:rsid w:val="002F624A"/>
    <w:rsid w:val="00300BCD"/>
    <w:rsid w:val="00322726"/>
    <w:rsid w:val="00327615"/>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43ECE"/>
    <w:rsid w:val="004447B9"/>
    <w:rsid w:val="00445F73"/>
    <w:rsid w:val="0045081A"/>
    <w:rsid w:val="00450AAD"/>
    <w:rsid w:val="0045497B"/>
    <w:rsid w:val="00472189"/>
    <w:rsid w:val="004727F8"/>
    <w:rsid w:val="00476269"/>
    <w:rsid w:val="00494904"/>
    <w:rsid w:val="004A2795"/>
    <w:rsid w:val="004A3620"/>
    <w:rsid w:val="004A3A33"/>
    <w:rsid w:val="004B0C28"/>
    <w:rsid w:val="004C43B7"/>
    <w:rsid w:val="004D42A3"/>
    <w:rsid w:val="004D56BB"/>
    <w:rsid w:val="004D71CD"/>
    <w:rsid w:val="004F6AED"/>
    <w:rsid w:val="005175A2"/>
    <w:rsid w:val="00520DA0"/>
    <w:rsid w:val="00522C2E"/>
    <w:rsid w:val="00524101"/>
    <w:rsid w:val="00524DFF"/>
    <w:rsid w:val="005408F9"/>
    <w:rsid w:val="0054295D"/>
    <w:rsid w:val="00542B1E"/>
    <w:rsid w:val="00545EE3"/>
    <w:rsid w:val="00552308"/>
    <w:rsid w:val="0055555B"/>
    <w:rsid w:val="00567B64"/>
    <w:rsid w:val="00583394"/>
    <w:rsid w:val="00584609"/>
    <w:rsid w:val="00586F19"/>
    <w:rsid w:val="005D06D0"/>
    <w:rsid w:val="005D3CBB"/>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4C20"/>
    <w:rsid w:val="006C5794"/>
    <w:rsid w:val="006D7F64"/>
    <w:rsid w:val="006F039E"/>
    <w:rsid w:val="006F5179"/>
    <w:rsid w:val="0070785F"/>
    <w:rsid w:val="00707D94"/>
    <w:rsid w:val="00715820"/>
    <w:rsid w:val="007259BF"/>
    <w:rsid w:val="007317F7"/>
    <w:rsid w:val="00734C77"/>
    <w:rsid w:val="00741F18"/>
    <w:rsid w:val="0074624B"/>
    <w:rsid w:val="0074649E"/>
    <w:rsid w:val="00767486"/>
    <w:rsid w:val="00776C9B"/>
    <w:rsid w:val="00792788"/>
    <w:rsid w:val="007979F0"/>
    <w:rsid w:val="007A2105"/>
    <w:rsid w:val="007A2680"/>
    <w:rsid w:val="007A4D3E"/>
    <w:rsid w:val="007B2134"/>
    <w:rsid w:val="007C6190"/>
    <w:rsid w:val="007D0C93"/>
    <w:rsid w:val="007F2002"/>
    <w:rsid w:val="00801369"/>
    <w:rsid w:val="00816FD1"/>
    <w:rsid w:val="00820BD5"/>
    <w:rsid w:val="0083427D"/>
    <w:rsid w:val="0083769E"/>
    <w:rsid w:val="00845E8B"/>
    <w:rsid w:val="00876700"/>
    <w:rsid w:val="008817FE"/>
    <w:rsid w:val="008A15F7"/>
    <w:rsid w:val="008B69AE"/>
    <w:rsid w:val="008C4801"/>
    <w:rsid w:val="008C536A"/>
    <w:rsid w:val="008D2DDD"/>
    <w:rsid w:val="008E2000"/>
    <w:rsid w:val="008E6ADE"/>
    <w:rsid w:val="008F2FEF"/>
    <w:rsid w:val="00905410"/>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44247"/>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4D37"/>
    <w:rsid w:val="00AF507A"/>
    <w:rsid w:val="00B04EFE"/>
    <w:rsid w:val="00B1066C"/>
    <w:rsid w:val="00B4020F"/>
    <w:rsid w:val="00B574A5"/>
    <w:rsid w:val="00B64F92"/>
    <w:rsid w:val="00B67DF1"/>
    <w:rsid w:val="00B974B2"/>
    <w:rsid w:val="00BA11A8"/>
    <w:rsid w:val="00BC038F"/>
    <w:rsid w:val="00BC1304"/>
    <w:rsid w:val="00BE1974"/>
    <w:rsid w:val="00BE6934"/>
    <w:rsid w:val="00BE772A"/>
    <w:rsid w:val="00BF5518"/>
    <w:rsid w:val="00C07C3E"/>
    <w:rsid w:val="00C11BCA"/>
    <w:rsid w:val="00C31446"/>
    <w:rsid w:val="00C32915"/>
    <w:rsid w:val="00C37638"/>
    <w:rsid w:val="00C43A5F"/>
    <w:rsid w:val="00C53C62"/>
    <w:rsid w:val="00C56AD1"/>
    <w:rsid w:val="00C607DF"/>
    <w:rsid w:val="00C65906"/>
    <w:rsid w:val="00C676F4"/>
    <w:rsid w:val="00C86BFA"/>
    <w:rsid w:val="00C90E61"/>
    <w:rsid w:val="00C950C6"/>
    <w:rsid w:val="00CB2A27"/>
    <w:rsid w:val="00CD0B0C"/>
    <w:rsid w:val="00CD3CC6"/>
    <w:rsid w:val="00CE3BC9"/>
    <w:rsid w:val="00D10098"/>
    <w:rsid w:val="00D111DA"/>
    <w:rsid w:val="00D11A03"/>
    <w:rsid w:val="00D12CF8"/>
    <w:rsid w:val="00D15E7E"/>
    <w:rsid w:val="00D2141A"/>
    <w:rsid w:val="00D44485"/>
    <w:rsid w:val="00D64F91"/>
    <w:rsid w:val="00D76755"/>
    <w:rsid w:val="00D81080"/>
    <w:rsid w:val="00D83301"/>
    <w:rsid w:val="00D86E82"/>
    <w:rsid w:val="00D90F3C"/>
    <w:rsid w:val="00D9391B"/>
    <w:rsid w:val="00DB1502"/>
    <w:rsid w:val="00DB4620"/>
    <w:rsid w:val="00DB4DB5"/>
    <w:rsid w:val="00DB71DC"/>
    <w:rsid w:val="00DC725F"/>
    <w:rsid w:val="00DE0EE9"/>
    <w:rsid w:val="00DE3EA0"/>
    <w:rsid w:val="00DE6316"/>
    <w:rsid w:val="00DE6E38"/>
    <w:rsid w:val="00DF77A9"/>
    <w:rsid w:val="00E027C4"/>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6CE1"/>
    <w:rsid w:val="00F64676"/>
    <w:rsid w:val="00F71A00"/>
    <w:rsid w:val="00F748A4"/>
    <w:rsid w:val="00FA09B3"/>
    <w:rsid w:val="00FA5C0D"/>
    <w:rsid w:val="00FA7C45"/>
    <w:rsid w:val="00FB2F01"/>
    <w:rsid w:val="00FC0CCE"/>
    <w:rsid w:val="00FC34F6"/>
    <w:rsid w:val="00FD411D"/>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1878</Words>
  <Characters>10708</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2026-02-09T11:34:00Z</dcterms:created>
  <dcterms:modified xsi:type="dcterms:W3CDTF">2026-02-09T11:34:00Z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ies>
</file>