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F94900" w14:textId="77777777" w:rsidR="00FD7E39" w:rsidRPr="00E938E2" w:rsidRDefault="00C15CAC" w:rsidP="0037645C">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14:paraId="31728B59" w14:textId="77777777" w:rsidR="00FD7E39" w:rsidRPr="00FD7E39" w:rsidRDefault="00D71398" w:rsidP="00FD7E39">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14:paraId="1258A309" w14:textId="77777777" w:rsidR="00D91864" w:rsidRPr="000F08EA" w:rsidRDefault="009A3302" w:rsidP="000F08EA">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00B464B2" w:rsidRPr="000F08EA">
        <w:rPr>
          <w:rFonts w:ascii="Cambria" w:hAnsi="Cambria"/>
          <w:b/>
          <w:color w:val="5B9BD5" w:themeColor="accent1"/>
          <w:sz w:val="24"/>
          <w:szCs w:val="24"/>
        </w:rPr>
        <w:t xml:space="preserve"> INTERNSHIP AGREEMENT</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6662"/>
      </w:tblGrid>
      <w:tr w:rsidR="00E840B1" w:rsidRPr="000F08EA" w14:paraId="55BC46AF" w14:textId="77777777" w:rsidTr="0331EDFF">
        <w:tc>
          <w:tcPr>
            <w:tcW w:w="3828" w:type="dxa"/>
            <w:vAlign w:val="center"/>
          </w:tcPr>
          <w:p w14:paraId="6D73519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vAlign w:val="center"/>
          </w:tcPr>
          <w:p w14:paraId="7C0E9021"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00E840B1" w:rsidRPr="000F08EA" w14:paraId="251D049E" w14:textId="77777777" w:rsidTr="0331EDFF">
        <w:tc>
          <w:tcPr>
            <w:tcW w:w="3828" w:type="dxa"/>
            <w:vAlign w:val="center"/>
          </w:tcPr>
          <w:p w14:paraId="32F09BCA"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vAlign w:val="center"/>
          </w:tcPr>
          <w:p w14:paraId="539563A8" w14:textId="7A077C13" w:rsidR="00E840B1" w:rsidRPr="000F08EA" w:rsidRDefault="00E3370A" w:rsidP="00FD7E39">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C20727">
              <w:rPr>
                <w:rFonts w:ascii="Times New Roman" w:hAnsi="Times New Roman"/>
                <w:bCs/>
                <w:sz w:val="24"/>
                <w:szCs w:val="24"/>
              </w:rPr>
              <w:t>UNIDO Headquarters</w:t>
            </w:r>
            <w:r w:rsidRPr="00E3370A">
              <w:rPr>
                <w:rFonts w:ascii="Times New Roman" w:hAnsi="Times New Roman"/>
                <w:bCs/>
                <w:color w:val="999999"/>
                <w:sz w:val="24"/>
                <w:szCs w:val="24"/>
              </w:rPr>
              <w:t xml:space="preserve"> </w:t>
            </w:r>
          </w:p>
        </w:tc>
      </w:tr>
      <w:tr w:rsidR="00E840B1" w:rsidRPr="000F08EA" w14:paraId="11B59B35" w14:textId="77777777" w:rsidTr="0331EDFF">
        <w:tc>
          <w:tcPr>
            <w:tcW w:w="3828" w:type="dxa"/>
            <w:vAlign w:val="center"/>
          </w:tcPr>
          <w:p w14:paraId="6546DA0B"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vAlign w:val="center"/>
          </w:tcPr>
          <w:p w14:paraId="6A27BE1F" w14:textId="5DE7AA92" w:rsidR="00E840B1" w:rsidRPr="00C20727" w:rsidRDefault="00C20727"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eastAsiaTheme="minorEastAsia" w:hAnsi="Times New Roman" w:hint="eastAsia"/>
                <w:b/>
                <w:bCs/>
                <w:color w:val="999999"/>
                <w:sz w:val="24"/>
                <w:szCs w:val="24"/>
                <w:lang w:eastAsia="zh-CN"/>
              </w:rPr>
              <w:t>1 August 2026</w:t>
            </w:r>
          </w:p>
        </w:tc>
      </w:tr>
      <w:tr w:rsidR="00E840B1" w:rsidRPr="000F08EA" w14:paraId="381390ED" w14:textId="77777777" w:rsidTr="0331EDFF">
        <w:tc>
          <w:tcPr>
            <w:tcW w:w="3828" w:type="dxa"/>
            <w:vAlign w:val="center"/>
          </w:tcPr>
          <w:p w14:paraId="7F1001F6" w14:textId="77777777" w:rsidR="00E840B1" w:rsidRPr="000F08EA" w:rsidRDefault="00E840B1"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vAlign w:val="center"/>
          </w:tcPr>
          <w:p w14:paraId="24284609" w14:textId="390074A8" w:rsidR="00E840B1" w:rsidRPr="00C20727" w:rsidRDefault="00C20727" w:rsidP="00E938E2">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eastAsiaTheme="minorEastAsia" w:hAnsi="Times New Roman"/>
                <w:b/>
                <w:bCs/>
                <w:color w:val="999999"/>
                <w:sz w:val="24"/>
                <w:szCs w:val="24"/>
                <w:lang w:eastAsia="zh-CN"/>
              </w:rPr>
            </w:pPr>
            <w:r>
              <w:rPr>
                <w:rFonts w:ascii="Times New Roman" w:eastAsiaTheme="minorEastAsia" w:hAnsi="Times New Roman" w:hint="eastAsia"/>
                <w:b/>
                <w:bCs/>
                <w:color w:val="999999"/>
                <w:sz w:val="24"/>
                <w:szCs w:val="24"/>
                <w:lang w:eastAsia="zh-CN"/>
              </w:rPr>
              <w:t>31 January 2027</w:t>
            </w:r>
          </w:p>
        </w:tc>
      </w:tr>
    </w:tbl>
    <w:p w14:paraId="61AB9CC7" w14:textId="7EC5AE6F" w:rsidR="00686D10" w:rsidRDefault="00686D10" w:rsidP="0331EDFF">
      <w:pPr>
        <w:spacing w:line="276" w:lineRule="auto"/>
      </w:pPr>
    </w:p>
    <w:p w14:paraId="0FAA5F7A" w14:textId="77777777" w:rsidR="0028542A" w:rsidRPr="00686D10" w:rsidRDefault="0028542A" w:rsidP="0028542A">
      <w:pPr>
        <w:spacing w:line="276" w:lineRule="auto"/>
        <w:rPr>
          <w:sz w:val="22"/>
          <w:szCs w:val="22"/>
          <w:lang w:eastAsia="en-US"/>
        </w:rPr>
      </w:pPr>
    </w:p>
    <w:p w14:paraId="161D955A" w14:textId="77777777" w:rsidR="00D71398" w:rsidRPr="0028542A" w:rsidRDefault="00D71398" w:rsidP="0028542A">
      <w:pPr>
        <w:pStyle w:val="Heading5"/>
        <w:numPr>
          <w:ilvl w:val="0"/>
          <w:numId w:val="0"/>
        </w:numPr>
        <w:tabs>
          <w:tab w:val="left" w:pos="720"/>
        </w:tabs>
        <w:ind w:right="28"/>
        <w:jc w:val="both"/>
        <w:rPr>
          <w:szCs w:val="26"/>
          <w:u w:val="single"/>
        </w:rPr>
      </w:pPr>
      <w:r w:rsidRPr="0028542A">
        <w:rPr>
          <w:szCs w:val="26"/>
          <w:u w:val="single"/>
        </w:rPr>
        <w:t>ORGANIZATIONAL CONTEXT</w:t>
      </w:r>
    </w:p>
    <w:p w14:paraId="07F762DC" w14:textId="77777777" w:rsidR="0028542A" w:rsidRPr="0037645C" w:rsidRDefault="0028542A" w:rsidP="0028542A">
      <w:pPr>
        <w:rPr>
          <w:sz w:val="12"/>
          <w:szCs w:val="12"/>
          <w:lang w:eastAsia="en-US"/>
        </w:rPr>
      </w:pPr>
    </w:p>
    <w:p w14:paraId="38983823"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r:id="rId9" w:tgtFrame="_blank" w:history="1">
        <w:r w:rsidRPr="0028542A">
          <w:rPr>
            <w:rStyle w:val="Hyperlink"/>
            <w:rFonts w:ascii="Times New Roman" w:hAnsi="Times New Roman"/>
            <w:color w:val="000000" w:themeColor="text1"/>
            <w:sz w:val="22"/>
            <w:szCs w:val="22"/>
          </w:rPr>
          <w:t>Lima Declaration</w:t>
        </w:r>
      </w:hyperlink>
      <w:r w:rsidRPr="0028542A">
        <w:rPr>
          <w:rFonts w:ascii="Times New Roman" w:hAnsi="Times New Roman"/>
          <w:i/>
          <w:iCs/>
          <w:color w:val="000000" w:themeColor="text1"/>
          <w:sz w:val="22"/>
          <w:szCs w:val="22"/>
        </w:rPr>
        <w:t xml:space="preserve"> </w:t>
      </w:r>
      <w:r w:rsidRPr="0028542A">
        <w:rPr>
          <w:rFonts w:ascii="Times New Roman" w:hAnsi="Times New Roman"/>
          <w:color w:val="000000" w:themeColor="text1"/>
          <w:sz w:val="22"/>
          <w:szCs w:val="22"/>
        </w:rPr>
        <w:t xml:space="preserve">adopted at the fifteenth session of the UNIDO General Conference in 2013 as well as the </w:t>
      </w:r>
      <w:hyperlink r:id="rId10" w:history="1">
        <w:r w:rsidRPr="0028542A">
          <w:rPr>
            <w:rStyle w:val="Hyperlink"/>
            <w:rFonts w:ascii="Times New Roman" w:hAnsi="Times New Roman"/>
            <w:color w:val="000000" w:themeColor="text1"/>
            <w:sz w:val="22"/>
            <w:szCs w:val="22"/>
          </w:rPr>
          <w:t>Abu Dhabi Declaration</w:t>
        </w:r>
      </w:hyperlink>
      <w:r w:rsidRPr="0028542A">
        <w:rPr>
          <w:rFonts w:ascii="Times New Roman" w:hAnsi="Times New Roman"/>
          <w:color w:val="000000" w:themeColor="text1"/>
          <w:sz w:val="22"/>
          <w:szCs w:val="22"/>
        </w:rPr>
        <w:t xml:space="preserve"> adopted at the eighteenth session of UNIDO General Conference in 2019, is to promote and accelerate </w:t>
      </w:r>
      <w:hyperlink r:id="rId11" w:history="1">
        <w:r w:rsidRPr="0028542A">
          <w:rPr>
            <w:rStyle w:val="Hyperlink"/>
            <w:rFonts w:ascii="Times New Roman" w:hAnsi="Times New Roman"/>
            <w:color w:val="000000" w:themeColor="text1"/>
            <w:sz w:val="22"/>
            <w:szCs w:val="22"/>
          </w:rPr>
          <w:t>inclusive and sustainable industrial development</w:t>
        </w:r>
      </w:hyperlink>
      <w:r w:rsidRPr="0028542A">
        <w:rPr>
          <w:rFonts w:ascii="Times New Roman" w:hAnsi="Times New Roman"/>
          <w:color w:val="000000" w:themeColor="text1"/>
          <w:sz w:val="22"/>
          <w:szCs w:val="22"/>
          <w:u w:val="single"/>
        </w:rPr>
        <w:t xml:space="preserve"> (ISID)</w:t>
      </w:r>
      <w:r w:rsidRPr="0028542A">
        <w:rPr>
          <w:rFonts w:ascii="Times New Roman" w:hAnsi="Times New Roman"/>
          <w:color w:val="000000" w:themeColor="text1"/>
          <w:sz w:val="22"/>
          <w:szCs w:val="22"/>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r:id="rId12" w:history="1">
        <w:r w:rsidRPr="0028542A">
          <w:rPr>
            <w:rStyle w:val="Hyperlink"/>
            <w:rFonts w:ascii="Times New Roman" w:hAnsi="Times New Roman"/>
            <w:color w:val="000000" w:themeColor="text1"/>
            <w:sz w:val="22"/>
            <w:szCs w:val="22"/>
          </w:rPr>
          <w:t>UNIDO’s mandate is fully recognized in SDG-9</w:t>
        </w:r>
      </w:hyperlink>
      <w:r w:rsidRPr="0028542A">
        <w:rPr>
          <w:rFonts w:ascii="Times New Roman" w:hAnsi="Times New Roman"/>
          <w:color w:val="000000" w:themeColor="text1"/>
          <w:sz w:val="22"/>
          <w:szCs w:val="22"/>
        </w:rPr>
        <w:t xml:space="preserve">, which calls to “Build resilient infrastructure, promote inclusive and sustainable industrialization and foster innovation”. The relevance of ISID, however, applies in greater or lesser extent to all SDGs. Accordingly, the Organization’s programmatic focus is structured in four strategic priorities: </w:t>
      </w:r>
      <w:hyperlink r:id="rId13" w:history="1">
        <w:r w:rsidRPr="0028542A">
          <w:rPr>
            <w:rStyle w:val="Hyperlink"/>
            <w:rFonts w:ascii="Times New Roman" w:hAnsi="Times New Roman"/>
            <w:color w:val="000000" w:themeColor="text1"/>
            <w:sz w:val="22"/>
            <w:szCs w:val="22"/>
          </w:rPr>
          <w:t>Creating shared prosperity</w:t>
        </w:r>
      </w:hyperlink>
      <w:r w:rsidRPr="0028542A">
        <w:rPr>
          <w:rFonts w:ascii="Times New Roman" w:hAnsi="Times New Roman"/>
          <w:color w:val="000000" w:themeColor="text1"/>
          <w:sz w:val="22"/>
          <w:szCs w:val="22"/>
        </w:rPr>
        <w:t xml:space="preserve">; </w:t>
      </w:r>
      <w:hyperlink r:id="rId14" w:history="1">
        <w:r w:rsidRPr="0028542A">
          <w:rPr>
            <w:rStyle w:val="Hyperlink"/>
            <w:rFonts w:ascii="Times New Roman" w:hAnsi="Times New Roman"/>
            <w:color w:val="000000" w:themeColor="text1"/>
            <w:sz w:val="22"/>
            <w:szCs w:val="22"/>
          </w:rPr>
          <w:t>Advancing economic competitiveness</w:t>
        </w:r>
      </w:hyperlink>
      <w:r w:rsidRPr="0028542A">
        <w:rPr>
          <w:rFonts w:ascii="Times New Roman" w:hAnsi="Times New Roman"/>
          <w:color w:val="000000" w:themeColor="text1"/>
          <w:sz w:val="22"/>
          <w:szCs w:val="22"/>
        </w:rPr>
        <w:t xml:space="preserve">; </w:t>
      </w:r>
      <w:hyperlink r:id="rId15" w:history="1">
        <w:r w:rsidRPr="0028542A">
          <w:rPr>
            <w:rStyle w:val="Hyperlink"/>
            <w:rFonts w:ascii="Times New Roman" w:hAnsi="Times New Roman"/>
            <w:color w:val="000000" w:themeColor="text1"/>
            <w:sz w:val="22"/>
            <w:szCs w:val="22"/>
          </w:rPr>
          <w:t>Safeguarding the environment</w:t>
        </w:r>
      </w:hyperlink>
      <w:r w:rsidRPr="0028542A">
        <w:rPr>
          <w:rFonts w:ascii="Times New Roman" w:hAnsi="Times New Roman"/>
          <w:color w:val="000000" w:themeColor="text1"/>
          <w:sz w:val="22"/>
          <w:szCs w:val="22"/>
        </w:rPr>
        <w:t xml:space="preserve">; and </w:t>
      </w:r>
      <w:hyperlink r:id="rId16" w:history="1">
        <w:r w:rsidRPr="0028542A">
          <w:rPr>
            <w:rStyle w:val="Hyperlink"/>
            <w:rFonts w:ascii="Times New Roman" w:hAnsi="Times New Roman"/>
            <w:color w:val="000000" w:themeColor="text1"/>
            <w:sz w:val="22"/>
            <w:szCs w:val="22"/>
          </w:rPr>
          <w:t>Strengthening knowledge and institutions</w:t>
        </w:r>
      </w:hyperlink>
      <w:r w:rsidRPr="0028542A">
        <w:rPr>
          <w:rFonts w:ascii="Times New Roman" w:hAnsi="Times New Roman"/>
          <w:color w:val="000000" w:themeColor="text1"/>
          <w:sz w:val="22"/>
          <w:szCs w:val="22"/>
        </w:rPr>
        <w:t>.</w:t>
      </w:r>
    </w:p>
    <w:p w14:paraId="42AE629E" w14:textId="77777777" w:rsidR="0028542A" w:rsidRPr="0028542A" w:rsidRDefault="0028542A" w:rsidP="0028542A">
      <w:pPr>
        <w:jc w:val="both"/>
        <w:rPr>
          <w:rFonts w:ascii="Times New Roman" w:hAnsi="Times New Roman"/>
          <w:color w:val="000000" w:themeColor="text1"/>
          <w:sz w:val="22"/>
          <w:szCs w:val="22"/>
        </w:rPr>
      </w:pPr>
    </w:p>
    <w:p w14:paraId="370A2150" w14:textId="77777777" w:rsidR="00A54FC8" w:rsidRPr="0028542A" w:rsidRDefault="00A54FC8" w:rsidP="0028542A">
      <w:pPr>
        <w:jc w:val="both"/>
        <w:rPr>
          <w:rFonts w:ascii="Times New Roman" w:hAnsi="Times New Roman"/>
          <w:color w:val="000000" w:themeColor="text1"/>
          <w:sz w:val="22"/>
          <w:szCs w:val="22"/>
        </w:rPr>
      </w:pPr>
      <w:r w:rsidRPr="0028542A">
        <w:rPr>
          <w:rFonts w:ascii="Times New Roman" w:hAnsi="Times New Roman"/>
          <w:color w:val="000000" w:themeColor="text1"/>
          <w:sz w:val="22"/>
          <w:szCs w:val="22"/>
        </w:rPr>
        <w:t xml:space="preserve">Each of these programmatic fields of activity contains </w:t>
      </w:r>
      <w:proofErr w:type="gramStart"/>
      <w:r w:rsidRPr="0028542A">
        <w:rPr>
          <w:rFonts w:ascii="Times New Roman" w:hAnsi="Times New Roman"/>
          <w:color w:val="000000" w:themeColor="text1"/>
          <w:sz w:val="22"/>
          <w:szCs w:val="22"/>
        </w:rPr>
        <w:t>a number of</w:t>
      </w:r>
      <w:proofErr w:type="gramEnd"/>
      <w:r w:rsidRPr="0028542A">
        <w:rPr>
          <w:rFonts w:ascii="Times New Roman" w:hAnsi="Times New Roman"/>
          <w:color w:val="000000" w:themeColor="text1"/>
          <w:sz w:val="22"/>
          <w:szCs w:val="22"/>
        </w:rPr>
        <w:t xml:space="preserve"> individual </w:t>
      </w:r>
      <w:proofErr w:type="spellStart"/>
      <w:r w:rsidRPr="0028542A">
        <w:rPr>
          <w:rFonts w:ascii="Times New Roman" w:hAnsi="Times New Roman"/>
          <w:color w:val="000000" w:themeColor="text1"/>
          <w:sz w:val="22"/>
          <w:szCs w:val="22"/>
        </w:rPr>
        <w:t>programmes</w:t>
      </w:r>
      <w:proofErr w:type="spellEnd"/>
      <w:r w:rsidRPr="0028542A">
        <w:rPr>
          <w:rFonts w:ascii="Times New Roman" w:hAnsi="Times New Roman"/>
          <w:color w:val="000000" w:themeColor="text1"/>
          <w:sz w:val="22"/>
          <w:szCs w:val="22"/>
        </w:rPr>
        <w:t>, which are implemented in a holistic manner to achieve effective outcomes and impacts through UNIDO’s four enabling functions: (</w:t>
      </w:r>
      <w:proofErr w:type="spellStart"/>
      <w:r w:rsidRPr="0028542A">
        <w:rPr>
          <w:rFonts w:ascii="Times New Roman" w:hAnsi="Times New Roman"/>
          <w:color w:val="000000" w:themeColor="text1"/>
          <w:sz w:val="22"/>
          <w:szCs w:val="22"/>
        </w:rPr>
        <w:t>i</w:t>
      </w:r>
      <w:proofErr w:type="spellEnd"/>
      <w:r w:rsidRPr="0028542A">
        <w:rPr>
          <w:rFonts w:ascii="Times New Roman" w:hAnsi="Times New Roman"/>
          <w:color w:val="000000" w:themeColor="text1"/>
          <w:sz w:val="22"/>
          <w:szCs w:val="22"/>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14:paraId="1AACD2B5" w14:textId="77777777" w:rsidR="0028542A" w:rsidRPr="0028542A" w:rsidRDefault="0028542A" w:rsidP="0028542A">
      <w:pPr>
        <w:jc w:val="both"/>
        <w:rPr>
          <w:rFonts w:ascii="Times New Roman" w:hAnsi="Times New Roman"/>
          <w:color w:val="000000" w:themeColor="text1"/>
          <w:sz w:val="22"/>
          <w:szCs w:val="22"/>
        </w:rPr>
      </w:pPr>
    </w:p>
    <w:p w14:paraId="61B7AB1C" w14:textId="31C72469" w:rsidR="00D56008" w:rsidRPr="00D56008" w:rsidRDefault="00D56008" w:rsidP="0028542A">
      <w:pPr>
        <w:jc w:val="both"/>
        <w:rPr>
          <w:rFonts w:ascii="Times New Roman" w:hAnsi="Times New Roman"/>
          <w:color w:val="000000" w:themeColor="text1"/>
          <w:sz w:val="22"/>
          <w:szCs w:val="22"/>
        </w:rPr>
      </w:pPr>
      <w:r w:rsidRPr="00D56008">
        <w:rPr>
          <w:rFonts w:ascii="Times New Roman" w:hAnsi="Times New Roman"/>
          <w:color w:val="000000" w:themeColor="text1"/>
          <w:sz w:val="22"/>
          <w:szCs w:val="22"/>
        </w:rPr>
        <w:t>Under the overall direction of the Director General, and in close collaboration with relevant organizational entities, the Directorate of SDG Innovation and Economic Transformation (IET), headed by a Managing Director, is responsible for the development of innovative UNIDO services in the areas of agro-industry and agribusiness, sustainability standards and fair production, and climate</w:t>
      </w:r>
      <w:r w:rsidRPr="00D56008">
        <w:rPr>
          <w:rFonts w:ascii="Times New Roman" w:hAnsi="Times New Roman" w:hint="eastAsia"/>
          <w:color w:val="000000" w:themeColor="text1"/>
          <w:sz w:val="22"/>
          <w:szCs w:val="22"/>
        </w:rPr>
        <w:t xml:space="preserve"> </w:t>
      </w:r>
      <w:r w:rsidRPr="00D56008">
        <w:rPr>
          <w:rFonts w:ascii="Times New Roman" w:hAnsi="Times New Roman"/>
          <w:color w:val="000000" w:themeColor="text1"/>
          <w:sz w:val="22"/>
          <w:szCs w:val="22"/>
        </w:rPr>
        <w:t xml:space="preserve">relevant or climate-improving technologies. It is also, in collaboration with ODG, responsible for developing innovative cooperation concepts, identifying new sources and means of innovative finance and </w:t>
      </w:r>
      <w:proofErr w:type="gramStart"/>
      <w:r w:rsidRPr="00D56008">
        <w:rPr>
          <w:rFonts w:ascii="Times New Roman" w:hAnsi="Times New Roman"/>
          <w:color w:val="000000" w:themeColor="text1"/>
          <w:sz w:val="22"/>
          <w:szCs w:val="22"/>
        </w:rPr>
        <w:t>entering into</w:t>
      </w:r>
      <w:proofErr w:type="gramEnd"/>
      <w:r w:rsidRPr="00D56008">
        <w:rPr>
          <w:rFonts w:ascii="Times New Roman" w:hAnsi="Times New Roman"/>
          <w:color w:val="000000" w:themeColor="text1"/>
          <w:sz w:val="22"/>
          <w:szCs w:val="22"/>
        </w:rPr>
        <w:t xml:space="preserve"> new partnerships with a broad range of relevant stakeholders.</w:t>
      </w:r>
    </w:p>
    <w:p w14:paraId="0F12F7DB" w14:textId="77777777" w:rsidR="00D56008" w:rsidRDefault="00D56008" w:rsidP="0028542A">
      <w:pPr>
        <w:jc w:val="both"/>
        <w:rPr>
          <w:rFonts w:ascii="Times New Roman" w:eastAsiaTheme="minorEastAsia" w:hAnsi="Times New Roman"/>
          <w:color w:val="000000"/>
          <w:sz w:val="22"/>
          <w:szCs w:val="22"/>
          <w:shd w:val="clear" w:color="auto" w:fill="FFFFFF"/>
          <w:lang w:eastAsia="zh-CN" w:bidi="ar"/>
        </w:rPr>
      </w:pPr>
    </w:p>
    <w:p w14:paraId="5A14B3FC" w14:textId="083C5EF1" w:rsidR="00C20727" w:rsidRDefault="00C20727" w:rsidP="0028542A">
      <w:pPr>
        <w:jc w:val="both"/>
        <w:rPr>
          <w:rFonts w:ascii="Times New Roman" w:eastAsiaTheme="minorEastAsia" w:hAnsi="Times New Roman"/>
          <w:color w:val="000000" w:themeColor="text1"/>
          <w:sz w:val="22"/>
          <w:szCs w:val="22"/>
          <w:lang w:eastAsia="zh-CN"/>
        </w:rPr>
      </w:pPr>
      <w:r w:rsidRPr="00C20727">
        <w:rPr>
          <w:rFonts w:ascii="Times New Roman" w:hAnsi="Times New Roman"/>
          <w:color w:val="000000" w:themeColor="text1"/>
          <w:sz w:val="22"/>
          <w:szCs w:val="22"/>
        </w:rPr>
        <w:t xml:space="preserve">Division of Agribusiness and Infrastructure Development (IET/AGR) </w:t>
      </w:r>
      <w:r w:rsidRPr="00C20727">
        <w:rPr>
          <w:rFonts w:ascii="Times New Roman" w:hAnsi="Times New Roman" w:hint="eastAsia"/>
          <w:color w:val="000000" w:themeColor="text1"/>
          <w:sz w:val="22"/>
          <w:szCs w:val="22"/>
        </w:rPr>
        <w:t>u</w:t>
      </w:r>
      <w:r w:rsidRPr="00C20727">
        <w:rPr>
          <w:rFonts w:ascii="Times New Roman" w:hAnsi="Times New Roman"/>
          <w:color w:val="000000" w:themeColor="text1"/>
          <w:sz w:val="22"/>
          <w:szCs w:val="22"/>
        </w:rPr>
        <w:t xml:space="preserve">nder the supervision of the Managing Director, Directorate of SDG Innovation and Economic Transformation (IET), and in close coordination with other organizational entities, supports Member States in their efforts to pave the way to sustainable rural development and a structurally transformed and modernized agribusiness sector. Capitalizing on the experience gained by UNIDO in this field over decades and on tried-and-tested and to-be-developed service modules, the Division will explore innovative approaches to maximize the potential that exists in agribusiness development, addressing emerging global trends, in particular food security, poverty alleviation and climate change. It will explore new ways to contribute to global efforts to reduce hunger, accelerate food systems transformation, and generate income and employment, especially among women and youth. The Division provides TC services to assist the modernization of agriculture and agro-industry, especially in less-developed countries, ensuring that enterprises add value to primary agricultural production, substitute the imports of food and other value-added agricultural products, and participate effectively in local, regional and global value chains. Where needed, it will develop infrastructure and agro-industrial parks and capacities for </w:t>
      </w:r>
      <w:proofErr w:type="spellStart"/>
      <w:r w:rsidRPr="00C20727">
        <w:rPr>
          <w:rFonts w:ascii="Times New Roman" w:hAnsi="Times New Roman"/>
          <w:color w:val="000000" w:themeColor="text1"/>
          <w:sz w:val="22"/>
          <w:szCs w:val="22"/>
        </w:rPr>
        <w:t>agro</w:t>
      </w:r>
      <w:proofErr w:type="spellEnd"/>
      <w:r w:rsidRPr="00C20727">
        <w:rPr>
          <w:rFonts w:ascii="Times New Roman" w:hAnsi="Times New Roman"/>
          <w:color w:val="000000" w:themeColor="text1"/>
          <w:sz w:val="22"/>
          <w:szCs w:val="22"/>
        </w:rPr>
        <w:t xml:space="preserve">-industrialization, value addition, quality assurance and food safety. It will also bring innovative approaches to Member States to fully benefit from carbon-neutral and biodiversity-enhancing agricultural and agro-industrial production and development </w:t>
      </w:r>
      <w:r w:rsidRPr="00C20727">
        <w:rPr>
          <w:rFonts w:ascii="Times New Roman" w:hAnsi="Times New Roman"/>
          <w:color w:val="000000" w:themeColor="text1"/>
          <w:sz w:val="22"/>
          <w:szCs w:val="22"/>
        </w:rPr>
        <w:lastRenderedPageBreak/>
        <w:t>opportunities in the green and blue bioeconomy.</w:t>
      </w:r>
    </w:p>
    <w:p w14:paraId="42E23B34" w14:textId="77777777" w:rsidR="00C20727" w:rsidRPr="00C20727" w:rsidRDefault="00C20727" w:rsidP="0028542A">
      <w:pPr>
        <w:jc w:val="both"/>
        <w:rPr>
          <w:rFonts w:ascii="Times New Roman" w:eastAsiaTheme="minorEastAsia" w:hAnsi="Times New Roman"/>
          <w:color w:val="000000" w:themeColor="text1"/>
          <w:sz w:val="22"/>
          <w:szCs w:val="22"/>
          <w:lang w:eastAsia="zh-CN"/>
        </w:rPr>
      </w:pPr>
    </w:p>
    <w:p w14:paraId="4ECEFE1B" w14:textId="588AD08D" w:rsidR="00D56008" w:rsidRPr="00D56008" w:rsidRDefault="00AB5132" w:rsidP="00D56008">
      <w:pPr>
        <w:jc w:val="both"/>
        <w:rPr>
          <w:rFonts w:ascii="Times New Roman" w:hAnsi="Times New Roman"/>
          <w:color w:val="000000" w:themeColor="text1"/>
          <w:sz w:val="22"/>
          <w:szCs w:val="22"/>
        </w:rPr>
      </w:pPr>
      <w:r w:rsidRPr="00D56008">
        <w:rPr>
          <w:rFonts w:ascii="Times New Roman" w:hAnsi="Times New Roman"/>
          <w:color w:val="000000" w:themeColor="text1"/>
          <w:sz w:val="22"/>
          <w:szCs w:val="22"/>
        </w:rPr>
        <w:t xml:space="preserve">This </w:t>
      </w:r>
      <w:r w:rsidR="009D3084" w:rsidRPr="00D56008">
        <w:rPr>
          <w:rFonts w:ascii="Times New Roman" w:hAnsi="Times New Roman"/>
          <w:color w:val="000000" w:themeColor="text1"/>
          <w:sz w:val="22"/>
          <w:szCs w:val="22"/>
        </w:rPr>
        <w:t xml:space="preserve">internship </w:t>
      </w:r>
      <w:r w:rsidRPr="00D56008">
        <w:rPr>
          <w:rFonts w:ascii="Times New Roman" w:hAnsi="Times New Roman"/>
          <w:color w:val="000000" w:themeColor="text1"/>
          <w:sz w:val="22"/>
          <w:szCs w:val="22"/>
        </w:rPr>
        <w:t xml:space="preserve">position is located under </w:t>
      </w:r>
      <w:r w:rsidR="00D56008">
        <w:rPr>
          <w:rFonts w:ascii="Times New Roman" w:eastAsiaTheme="minorEastAsia" w:hAnsi="Times New Roman" w:hint="eastAsia"/>
          <w:color w:val="000000" w:themeColor="text1"/>
          <w:sz w:val="22"/>
          <w:szCs w:val="22"/>
          <w:lang w:eastAsia="zh-CN"/>
        </w:rPr>
        <w:t>t</w:t>
      </w:r>
      <w:r w:rsidR="00D56008" w:rsidRPr="00D56008">
        <w:rPr>
          <w:rFonts w:ascii="Times New Roman" w:hAnsi="Times New Roman"/>
          <w:color w:val="000000" w:themeColor="text1"/>
          <w:sz w:val="22"/>
          <w:szCs w:val="22"/>
        </w:rPr>
        <w:t>he Food Security and Food Systems Unit (IET/AGR/FSS) promotes the development of food</w:t>
      </w:r>
      <w:r w:rsidR="00D56008">
        <w:rPr>
          <w:rFonts w:ascii="Times New Roman" w:eastAsiaTheme="minorEastAsia" w:hAnsi="Times New Roman" w:hint="eastAsia"/>
          <w:color w:val="000000" w:themeColor="text1"/>
          <w:sz w:val="22"/>
          <w:szCs w:val="22"/>
          <w:lang w:eastAsia="zh-CN"/>
        </w:rPr>
        <w:t xml:space="preserve"> </w:t>
      </w:r>
      <w:r w:rsidR="00D56008" w:rsidRPr="00D56008">
        <w:rPr>
          <w:rFonts w:ascii="Times New Roman" w:hAnsi="Times New Roman"/>
          <w:color w:val="000000" w:themeColor="text1"/>
          <w:sz w:val="22"/>
          <w:szCs w:val="22"/>
        </w:rPr>
        <w:t>industries and food value chains and the production of local food products in developing and less</w:t>
      </w:r>
      <w:r w:rsidR="00D56008">
        <w:rPr>
          <w:rFonts w:ascii="Times New Roman" w:eastAsiaTheme="minorEastAsia" w:hAnsi="Times New Roman" w:hint="eastAsia"/>
          <w:color w:val="000000" w:themeColor="text1"/>
          <w:sz w:val="22"/>
          <w:szCs w:val="22"/>
          <w:lang w:eastAsia="zh-CN"/>
        </w:rPr>
        <w:t xml:space="preserve"> </w:t>
      </w:r>
      <w:r w:rsidR="00D56008" w:rsidRPr="00D56008">
        <w:rPr>
          <w:rFonts w:ascii="Times New Roman" w:hAnsi="Times New Roman"/>
          <w:color w:val="000000" w:themeColor="text1"/>
          <w:sz w:val="22"/>
          <w:szCs w:val="22"/>
        </w:rPr>
        <w:t>developed countries to end hunger and ensure food and nutrition security while generating income</w:t>
      </w:r>
      <w:r w:rsidR="00D56008">
        <w:rPr>
          <w:rFonts w:ascii="Times New Roman" w:eastAsiaTheme="minorEastAsia" w:hAnsi="Times New Roman" w:hint="eastAsia"/>
          <w:color w:val="000000" w:themeColor="text1"/>
          <w:sz w:val="22"/>
          <w:szCs w:val="22"/>
          <w:lang w:eastAsia="zh-CN"/>
        </w:rPr>
        <w:t xml:space="preserve"> </w:t>
      </w:r>
      <w:r w:rsidR="00D56008" w:rsidRPr="00D56008">
        <w:rPr>
          <w:rFonts w:ascii="Times New Roman" w:hAnsi="Times New Roman"/>
          <w:color w:val="000000" w:themeColor="text1"/>
          <w:sz w:val="22"/>
          <w:szCs w:val="22"/>
        </w:rPr>
        <w:t>and employment adhering to principles of sustainable industrial development. It provides a range of</w:t>
      </w:r>
      <w:r w:rsidR="00D56008">
        <w:rPr>
          <w:rFonts w:ascii="Times New Roman" w:eastAsiaTheme="minorEastAsia" w:hAnsi="Times New Roman" w:hint="eastAsia"/>
          <w:color w:val="000000" w:themeColor="text1"/>
          <w:sz w:val="22"/>
          <w:szCs w:val="22"/>
          <w:lang w:eastAsia="zh-CN"/>
        </w:rPr>
        <w:t xml:space="preserve"> </w:t>
      </w:r>
      <w:r w:rsidR="00D56008" w:rsidRPr="00D56008">
        <w:rPr>
          <w:rFonts w:ascii="Times New Roman" w:hAnsi="Times New Roman"/>
          <w:color w:val="000000" w:themeColor="text1"/>
          <w:sz w:val="22"/>
          <w:szCs w:val="22"/>
        </w:rPr>
        <w:t>technical assistance services that allow food enterprises – including in the informal sector and</w:t>
      </w:r>
      <w:r w:rsidR="00D56008">
        <w:rPr>
          <w:rFonts w:ascii="Times New Roman" w:eastAsiaTheme="minorEastAsia" w:hAnsi="Times New Roman" w:hint="eastAsia"/>
          <w:color w:val="000000" w:themeColor="text1"/>
          <w:sz w:val="22"/>
          <w:szCs w:val="22"/>
          <w:lang w:eastAsia="zh-CN"/>
        </w:rPr>
        <w:t xml:space="preserve"> </w:t>
      </w:r>
      <w:r w:rsidR="00D56008" w:rsidRPr="00D56008">
        <w:rPr>
          <w:rFonts w:ascii="Times New Roman" w:hAnsi="Times New Roman"/>
          <w:color w:val="000000" w:themeColor="text1"/>
          <w:sz w:val="22"/>
          <w:szCs w:val="22"/>
        </w:rPr>
        <w:t>especially SMEs – to extend their production, improve their products, comply with quality and other</w:t>
      </w:r>
      <w:r w:rsidR="00D56008">
        <w:rPr>
          <w:rFonts w:ascii="Times New Roman" w:eastAsiaTheme="minorEastAsia" w:hAnsi="Times New Roman" w:hint="eastAsia"/>
          <w:color w:val="000000" w:themeColor="text1"/>
          <w:sz w:val="22"/>
          <w:szCs w:val="22"/>
          <w:lang w:eastAsia="zh-CN"/>
        </w:rPr>
        <w:t xml:space="preserve"> </w:t>
      </w:r>
      <w:r w:rsidR="00D56008" w:rsidRPr="00D56008">
        <w:rPr>
          <w:rFonts w:ascii="Times New Roman" w:hAnsi="Times New Roman"/>
          <w:color w:val="000000" w:themeColor="text1"/>
          <w:sz w:val="22"/>
          <w:szCs w:val="22"/>
        </w:rPr>
        <w:t>standards, become more competitive and deliver adequate and nutritious food to local populations</w:t>
      </w:r>
      <w:r w:rsidR="00D56008">
        <w:rPr>
          <w:rFonts w:ascii="Times New Roman" w:eastAsiaTheme="minorEastAsia" w:hAnsi="Times New Roman" w:hint="eastAsia"/>
          <w:color w:val="000000" w:themeColor="text1"/>
          <w:sz w:val="22"/>
          <w:szCs w:val="22"/>
          <w:lang w:eastAsia="zh-CN"/>
        </w:rPr>
        <w:t xml:space="preserve"> </w:t>
      </w:r>
      <w:r w:rsidR="00D56008" w:rsidRPr="00D56008">
        <w:rPr>
          <w:rFonts w:ascii="Times New Roman" w:hAnsi="Times New Roman"/>
          <w:color w:val="000000" w:themeColor="text1"/>
          <w:sz w:val="22"/>
          <w:szCs w:val="22"/>
        </w:rPr>
        <w:t>and for export. It also promotes the development of food safety compliance infrastructure and</w:t>
      </w:r>
    </w:p>
    <w:p w14:paraId="1FC147F8" w14:textId="23818C6B" w:rsidR="0331EDFF" w:rsidRPr="00D56008" w:rsidRDefault="00D56008" w:rsidP="00D56008">
      <w:pPr>
        <w:jc w:val="both"/>
        <w:rPr>
          <w:rFonts w:ascii="Times New Roman" w:hAnsi="Times New Roman"/>
          <w:color w:val="000000" w:themeColor="text1"/>
          <w:sz w:val="22"/>
          <w:szCs w:val="22"/>
        </w:rPr>
      </w:pPr>
      <w:r w:rsidRPr="00D56008">
        <w:rPr>
          <w:rFonts w:ascii="Times New Roman" w:hAnsi="Times New Roman"/>
          <w:color w:val="000000" w:themeColor="text1"/>
          <w:sz w:val="22"/>
          <w:szCs w:val="22"/>
        </w:rPr>
        <w:t>building related food safety systems capacities.</w:t>
      </w:r>
    </w:p>
    <w:p w14:paraId="4192305B" w14:textId="77777777" w:rsidR="00D56008" w:rsidRPr="00D56008" w:rsidRDefault="00D56008" w:rsidP="00D56008">
      <w:pPr>
        <w:jc w:val="both"/>
        <w:rPr>
          <w:rFonts w:ascii="Times New Roman" w:eastAsiaTheme="minorEastAsia" w:hAnsi="Times New Roman"/>
          <w:sz w:val="24"/>
          <w:szCs w:val="24"/>
          <w:lang w:eastAsia="en-US"/>
        </w:rPr>
      </w:pPr>
    </w:p>
    <w:p w14:paraId="6E6DD6D7" w14:textId="77777777" w:rsidR="00D71398" w:rsidRPr="0028542A" w:rsidRDefault="00D71398" w:rsidP="0028542A">
      <w:pPr>
        <w:pStyle w:val="Heading5"/>
        <w:numPr>
          <w:ilvl w:val="0"/>
          <w:numId w:val="0"/>
        </w:numPr>
        <w:tabs>
          <w:tab w:val="left" w:pos="720"/>
        </w:tabs>
        <w:ind w:left="1008" w:hanging="1008"/>
        <w:jc w:val="both"/>
        <w:rPr>
          <w:u w:val="single"/>
        </w:rPr>
      </w:pPr>
      <w:r w:rsidRPr="0028542A">
        <w:rPr>
          <w:u w:val="single"/>
        </w:rPr>
        <w:t>GENERIC DUTIES AND RESPONSIBILITIES</w:t>
      </w:r>
    </w:p>
    <w:p w14:paraId="06D7ED05" w14:textId="77777777" w:rsidR="0028542A" w:rsidRPr="0037645C" w:rsidRDefault="0028542A" w:rsidP="0028542A">
      <w:pPr>
        <w:rPr>
          <w:sz w:val="12"/>
          <w:szCs w:val="12"/>
          <w:lang w:eastAsia="en-US"/>
        </w:rPr>
      </w:pPr>
    </w:p>
    <w:p w14:paraId="24AC967C" w14:textId="0CC9A834" w:rsidR="00D71398" w:rsidRPr="0028542A" w:rsidRDefault="0028542A" w:rsidP="0028542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Pr="00D56008">
        <w:rPr>
          <w:sz w:val="22"/>
          <w:szCs w:val="22"/>
        </w:rPr>
        <w:t>Chief</w:t>
      </w:r>
      <w:r w:rsidR="00D56008" w:rsidRPr="00D56008">
        <w:rPr>
          <w:rFonts w:hint="eastAsia"/>
          <w:sz w:val="22"/>
          <w:szCs w:val="22"/>
        </w:rPr>
        <w:t xml:space="preserve"> of</w:t>
      </w:r>
      <w:r w:rsidRPr="00D56008">
        <w:rPr>
          <w:sz w:val="22"/>
          <w:szCs w:val="22"/>
        </w:rPr>
        <w:t xml:space="preserve"> </w:t>
      </w:r>
      <w:r w:rsidR="00D56008" w:rsidRPr="00D56008">
        <w:rPr>
          <w:sz w:val="22"/>
          <w:szCs w:val="22"/>
        </w:rPr>
        <w:t>IET</w:t>
      </w:r>
      <w:r w:rsidR="00D56008" w:rsidRPr="00D56008">
        <w:rPr>
          <w:color w:val="000000" w:themeColor="text1"/>
          <w:sz w:val="22"/>
          <w:szCs w:val="22"/>
          <w:lang w:eastAsia="fr-FR"/>
        </w:rPr>
        <w:t>/AGR/FSS</w:t>
      </w:r>
      <w:r w:rsidR="00D56008" w:rsidRPr="0028542A">
        <w:rPr>
          <w:sz w:val="22"/>
          <w:szCs w:val="22"/>
        </w:rPr>
        <w:t xml:space="preserve"> </w:t>
      </w:r>
      <w:r w:rsidRPr="0028542A">
        <w:rPr>
          <w:sz w:val="22"/>
          <w:szCs w:val="22"/>
        </w:rPr>
        <w:t xml:space="preserve">and </w:t>
      </w:r>
      <w:r>
        <w:rPr>
          <w:sz w:val="22"/>
          <w:szCs w:val="22"/>
        </w:rPr>
        <w:t xml:space="preserve">shall </w:t>
      </w:r>
      <w:r w:rsidR="00D71398" w:rsidRPr="0028542A">
        <w:rPr>
          <w:sz w:val="22"/>
          <w:szCs w:val="22"/>
        </w:rPr>
        <w:t>be engaged as follows:</w:t>
      </w:r>
    </w:p>
    <w:p w14:paraId="0C15D955" w14:textId="0195B68B" w:rsidR="00D71398" w:rsidRPr="0028542A" w:rsidRDefault="00D71398" w:rsidP="00A54FC8">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w:t>
      </w:r>
      <w:r w:rsidR="00D56008" w:rsidRPr="00D56008">
        <w:rPr>
          <w:rFonts w:ascii="Times New Roman" w:hAnsi="Times New Roman"/>
          <w:sz w:val="22"/>
          <w:szCs w:val="22"/>
          <w:lang w:eastAsia="en-US"/>
        </w:rPr>
        <w:t>IET</w:t>
      </w:r>
      <w:r w:rsidR="00D56008" w:rsidRPr="00D56008">
        <w:rPr>
          <w:rFonts w:ascii="Times New Roman" w:hAnsi="Times New Roman"/>
          <w:color w:val="000000" w:themeColor="text1"/>
          <w:sz w:val="22"/>
          <w:szCs w:val="22"/>
        </w:rPr>
        <w:t>/AGR/FSS</w:t>
      </w:r>
      <w:r w:rsidRPr="0028542A">
        <w:rPr>
          <w:rFonts w:ascii="Times New Roman" w:hAnsi="Times New Roman"/>
          <w:sz w:val="22"/>
          <w:szCs w:val="22"/>
        </w:rPr>
        <w:t xml:space="preserve"> and as such shall have the</w:t>
      </w:r>
      <w:r w:rsidR="00E938E2" w:rsidRPr="0028542A">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14:paraId="3D3F53E4" w14:textId="77777777" w:rsidR="00AB5132" w:rsidRPr="0028542A" w:rsidRDefault="00D71398" w:rsidP="00A54FC8">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14:paraId="4401399C" w14:textId="659E2767" w:rsidR="00FA20B8" w:rsidRPr="00B03428" w:rsidRDefault="00206112" w:rsidP="00A17E42">
      <w:pPr>
        <w:pStyle w:val="ListParagraph"/>
        <w:numPr>
          <w:ilvl w:val="0"/>
          <w:numId w:val="17"/>
        </w:numPr>
        <w:spacing w:after="120"/>
        <w:ind w:left="1080"/>
        <w:jc w:val="both"/>
        <w:rPr>
          <w:rFonts w:ascii="Times New Roman" w:eastAsiaTheme="minorEastAsia" w:hAnsi="Times New Roman"/>
          <w:i/>
          <w:sz w:val="22"/>
          <w:szCs w:val="22"/>
          <w:lang w:eastAsia="zh-CN"/>
        </w:rPr>
      </w:pPr>
      <w:r w:rsidRPr="00B03428">
        <w:rPr>
          <w:rFonts w:ascii="Times New Roman" w:eastAsiaTheme="minorEastAsia" w:hAnsi="Times New Roman"/>
          <w:iCs/>
          <w:sz w:val="22"/>
          <w:szCs w:val="22"/>
          <w:lang w:eastAsia="zh-CN"/>
        </w:rPr>
        <w:t>Contribute</w:t>
      </w:r>
      <w:r w:rsidR="00A17E42" w:rsidRPr="00B03428">
        <w:rPr>
          <w:rFonts w:ascii="Times New Roman" w:eastAsiaTheme="minorEastAsia" w:hAnsi="Times New Roman" w:hint="eastAsia"/>
          <w:iCs/>
          <w:sz w:val="22"/>
          <w:szCs w:val="22"/>
          <w:lang w:eastAsia="zh-CN"/>
        </w:rPr>
        <w:t xml:space="preserve"> to </w:t>
      </w:r>
      <w:r w:rsidRPr="00B03428">
        <w:rPr>
          <w:rFonts w:ascii="Times New Roman" w:eastAsiaTheme="minorEastAsia" w:hAnsi="Times New Roman"/>
          <w:iCs/>
          <w:sz w:val="22"/>
          <w:szCs w:val="22"/>
          <w:lang w:eastAsia="zh-CN"/>
        </w:rPr>
        <w:t>background</w:t>
      </w:r>
      <w:r w:rsidRPr="00B03428">
        <w:rPr>
          <w:rFonts w:ascii="Times New Roman" w:eastAsiaTheme="minorEastAsia" w:hAnsi="Times New Roman" w:hint="eastAsia"/>
          <w:iCs/>
          <w:sz w:val="22"/>
          <w:szCs w:val="22"/>
          <w:lang w:eastAsia="zh-CN"/>
        </w:rPr>
        <w:t xml:space="preserve"> </w:t>
      </w:r>
      <w:r w:rsidR="00FA20B8" w:rsidRPr="00B03428">
        <w:rPr>
          <w:rFonts w:ascii="Times New Roman" w:eastAsiaTheme="minorEastAsia" w:hAnsi="Times New Roman" w:hint="eastAsia"/>
          <w:iCs/>
          <w:sz w:val="22"/>
          <w:szCs w:val="22"/>
          <w:lang w:eastAsia="zh-CN"/>
        </w:rPr>
        <w:t xml:space="preserve">research, </w:t>
      </w:r>
      <w:r w:rsidR="00A17E42" w:rsidRPr="00B03428">
        <w:rPr>
          <w:rFonts w:ascii="Times New Roman" w:eastAsiaTheme="minorEastAsia" w:hAnsi="Times New Roman" w:hint="eastAsia"/>
          <w:iCs/>
          <w:sz w:val="22"/>
          <w:szCs w:val="22"/>
          <w:lang w:eastAsia="zh-CN"/>
        </w:rPr>
        <w:t>data c</w:t>
      </w:r>
      <w:r w:rsidR="00FA20B8" w:rsidRPr="00B03428">
        <w:rPr>
          <w:rFonts w:ascii="Times New Roman" w:eastAsiaTheme="minorEastAsia" w:hAnsi="Times New Roman" w:hint="eastAsia"/>
          <w:iCs/>
          <w:sz w:val="22"/>
          <w:szCs w:val="22"/>
          <w:lang w:eastAsia="zh-CN"/>
        </w:rPr>
        <w:t>ollection</w:t>
      </w:r>
      <w:r w:rsidRPr="00B03428">
        <w:rPr>
          <w:rFonts w:ascii="Times New Roman" w:eastAsiaTheme="minorEastAsia" w:hAnsi="Times New Roman"/>
          <w:iCs/>
          <w:sz w:val="22"/>
          <w:szCs w:val="22"/>
          <w:lang w:eastAsia="zh-CN"/>
        </w:rPr>
        <w:t xml:space="preserve"> and analysis</w:t>
      </w:r>
      <w:r w:rsidR="00FA20B8" w:rsidRPr="00B03428">
        <w:rPr>
          <w:rFonts w:ascii="Times New Roman" w:eastAsiaTheme="minorEastAsia" w:hAnsi="Times New Roman" w:hint="eastAsia"/>
          <w:iCs/>
          <w:sz w:val="22"/>
          <w:szCs w:val="22"/>
          <w:lang w:eastAsia="zh-CN"/>
        </w:rPr>
        <w:t xml:space="preserve">, </w:t>
      </w:r>
      <w:r w:rsidR="00D71787" w:rsidRPr="00B03428">
        <w:rPr>
          <w:rFonts w:ascii="Times New Roman" w:eastAsiaTheme="minorEastAsia" w:hAnsi="Times New Roman" w:hint="eastAsia"/>
          <w:iCs/>
          <w:sz w:val="22"/>
          <w:szCs w:val="22"/>
          <w:lang w:eastAsia="zh-CN"/>
        </w:rPr>
        <w:t xml:space="preserve">etc., as assigned, </w:t>
      </w:r>
      <w:r w:rsidR="00FA20B8" w:rsidRPr="00B03428">
        <w:rPr>
          <w:rFonts w:ascii="Times New Roman" w:eastAsiaTheme="minorEastAsia" w:hAnsi="Times New Roman" w:hint="eastAsia"/>
          <w:iCs/>
          <w:sz w:val="22"/>
          <w:szCs w:val="22"/>
          <w:lang w:eastAsia="zh-CN"/>
        </w:rPr>
        <w:t xml:space="preserve">for project development, implementation </w:t>
      </w:r>
      <w:r w:rsidR="00FA20B8" w:rsidRPr="00B03428">
        <w:rPr>
          <w:rFonts w:ascii="Times New Roman" w:eastAsiaTheme="minorEastAsia" w:hAnsi="Times New Roman"/>
          <w:iCs/>
          <w:sz w:val="22"/>
          <w:szCs w:val="22"/>
          <w:lang w:eastAsia="zh-CN"/>
        </w:rPr>
        <w:t>and</w:t>
      </w:r>
      <w:r w:rsidR="00FA20B8" w:rsidRPr="00B03428">
        <w:rPr>
          <w:rFonts w:ascii="Times New Roman" w:eastAsiaTheme="minorEastAsia" w:hAnsi="Times New Roman" w:hint="eastAsia"/>
          <w:iCs/>
          <w:sz w:val="22"/>
          <w:szCs w:val="22"/>
          <w:lang w:eastAsia="zh-CN"/>
        </w:rPr>
        <w:t xml:space="preserve"> reporting under </w:t>
      </w:r>
      <w:r w:rsidR="00FA20B8" w:rsidRPr="00B03428">
        <w:rPr>
          <w:rFonts w:ascii="Times New Roman" w:eastAsiaTheme="minorEastAsia" w:hAnsi="Times New Roman"/>
          <w:iCs/>
          <w:sz w:val="22"/>
          <w:szCs w:val="22"/>
          <w:lang w:eastAsia="zh-CN"/>
        </w:rPr>
        <w:t>the</w:t>
      </w:r>
      <w:r w:rsidR="00FA20B8" w:rsidRPr="00B03428">
        <w:rPr>
          <w:rFonts w:ascii="Times New Roman" w:eastAsiaTheme="minorEastAsia" w:hAnsi="Times New Roman" w:hint="eastAsia"/>
          <w:iCs/>
          <w:sz w:val="22"/>
          <w:szCs w:val="22"/>
          <w:lang w:eastAsia="zh-CN"/>
        </w:rPr>
        <w:t xml:space="preserve"> </w:t>
      </w:r>
      <w:proofErr w:type="gramStart"/>
      <w:r w:rsidR="00FA20B8" w:rsidRPr="00B03428">
        <w:rPr>
          <w:rFonts w:ascii="Times New Roman" w:eastAsiaTheme="minorEastAsia" w:hAnsi="Times New Roman" w:hint="eastAsia"/>
          <w:iCs/>
          <w:sz w:val="22"/>
          <w:szCs w:val="22"/>
          <w:lang w:eastAsia="zh-CN"/>
        </w:rPr>
        <w:t>Unit;</w:t>
      </w:r>
      <w:proofErr w:type="gramEnd"/>
    </w:p>
    <w:p w14:paraId="5D490B21" w14:textId="4F5E14CA" w:rsidR="00181900" w:rsidRPr="00B03428" w:rsidRDefault="00D71787" w:rsidP="00181900">
      <w:pPr>
        <w:pStyle w:val="ListParagraph"/>
        <w:numPr>
          <w:ilvl w:val="0"/>
          <w:numId w:val="17"/>
        </w:numPr>
        <w:spacing w:after="120"/>
        <w:ind w:left="1080"/>
        <w:jc w:val="both"/>
        <w:rPr>
          <w:rFonts w:ascii="Times New Roman" w:eastAsiaTheme="minorEastAsia" w:hAnsi="Times New Roman"/>
          <w:i/>
          <w:sz w:val="22"/>
          <w:szCs w:val="22"/>
          <w:lang w:eastAsia="zh-CN"/>
        </w:rPr>
      </w:pPr>
      <w:r w:rsidRPr="00B03428">
        <w:rPr>
          <w:rFonts w:ascii="Times New Roman" w:eastAsiaTheme="minorEastAsia" w:hAnsi="Times New Roman" w:hint="eastAsia"/>
          <w:iCs/>
          <w:sz w:val="22"/>
          <w:szCs w:val="22"/>
          <w:lang w:eastAsia="zh-CN"/>
        </w:rPr>
        <w:t>Prepare inputs to the drafting of technical cooperation (TC) or non-TC documents</w:t>
      </w:r>
      <w:r w:rsidR="00181900" w:rsidRPr="00B03428">
        <w:rPr>
          <w:rFonts w:ascii="Times New Roman" w:eastAsiaTheme="minorEastAsia" w:hAnsi="Times New Roman" w:hint="eastAsia"/>
          <w:iCs/>
          <w:sz w:val="22"/>
          <w:szCs w:val="22"/>
          <w:lang w:eastAsia="zh-CN"/>
        </w:rPr>
        <w:t xml:space="preserve">, where </w:t>
      </w:r>
      <w:proofErr w:type="gramStart"/>
      <w:r w:rsidR="00181900" w:rsidRPr="00B03428">
        <w:rPr>
          <w:rFonts w:ascii="Times New Roman" w:eastAsiaTheme="minorEastAsia" w:hAnsi="Times New Roman" w:hint="eastAsia"/>
          <w:iCs/>
          <w:sz w:val="22"/>
          <w:szCs w:val="22"/>
          <w:lang w:eastAsia="zh-CN"/>
        </w:rPr>
        <w:t>needed;</w:t>
      </w:r>
      <w:proofErr w:type="gramEnd"/>
    </w:p>
    <w:p w14:paraId="346626EB" w14:textId="6E5EC644" w:rsidR="00E73165" w:rsidRPr="00B03428" w:rsidRDefault="00E73165" w:rsidP="00E73165">
      <w:pPr>
        <w:pStyle w:val="ListParagraph"/>
        <w:numPr>
          <w:ilvl w:val="0"/>
          <w:numId w:val="17"/>
        </w:numPr>
        <w:spacing w:after="120"/>
        <w:ind w:left="1080"/>
        <w:jc w:val="both"/>
        <w:rPr>
          <w:rFonts w:ascii="Times New Roman" w:eastAsiaTheme="minorEastAsia" w:hAnsi="Times New Roman"/>
          <w:i/>
          <w:sz w:val="22"/>
          <w:szCs w:val="22"/>
          <w:lang w:eastAsia="zh-CN"/>
        </w:rPr>
      </w:pPr>
      <w:r w:rsidRPr="00B03428">
        <w:rPr>
          <w:rFonts w:ascii="Times New Roman" w:eastAsiaTheme="minorEastAsia" w:hAnsi="Times New Roman" w:hint="eastAsia"/>
          <w:iCs/>
          <w:sz w:val="22"/>
          <w:szCs w:val="22"/>
          <w:lang w:eastAsia="zh-CN"/>
        </w:rPr>
        <w:t xml:space="preserve">Provide communication and coordination support to international conferences, workshops and meetings, </w:t>
      </w:r>
      <w:r w:rsidR="001178E6" w:rsidRPr="00B03428">
        <w:rPr>
          <w:rFonts w:ascii="Times New Roman" w:eastAsiaTheme="minorEastAsia" w:hAnsi="Times New Roman"/>
          <w:iCs/>
          <w:sz w:val="22"/>
          <w:szCs w:val="22"/>
          <w:lang w:eastAsia="zh-CN"/>
        </w:rPr>
        <w:t xml:space="preserve">and support </w:t>
      </w:r>
      <w:r w:rsidRPr="00B03428">
        <w:rPr>
          <w:rFonts w:ascii="Times New Roman" w:eastAsiaTheme="minorEastAsia" w:hAnsi="Times New Roman" w:hint="eastAsia"/>
          <w:iCs/>
          <w:sz w:val="22"/>
          <w:szCs w:val="22"/>
          <w:lang w:eastAsia="zh-CN"/>
        </w:rPr>
        <w:t xml:space="preserve">visibility activities </w:t>
      </w:r>
      <w:r w:rsidR="001178E6" w:rsidRPr="00B03428">
        <w:rPr>
          <w:rFonts w:ascii="Times New Roman" w:eastAsiaTheme="minorEastAsia" w:hAnsi="Times New Roman"/>
          <w:iCs/>
          <w:sz w:val="22"/>
          <w:szCs w:val="22"/>
          <w:lang w:eastAsia="zh-CN"/>
        </w:rPr>
        <w:t>and other events</w:t>
      </w:r>
      <w:r w:rsidRPr="00B03428">
        <w:rPr>
          <w:rFonts w:ascii="Times New Roman" w:eastAsiaTheme="minorEastAsia" w:hAnsi="Times New Roman" w:hint="eastAsia"/>
          <w:iCs/>
          <w:sz w:val="22"/>
          <w:szCs w:val="22"/>
          <w:lang w:eastAsia="zh-CN"/>
        </w:rPr>
        <w:t xml:space="preserve"> organized by the </w:t>
      </w:r>
      <w:proofErr w:type="gramStart"/>
      <w:r w:rsidRPr="00B03428">
        <w:rPr>
          <w:rFonts w:ascii="Times New Roman" w:eastAsiaTheme="minorEastAsia" w:hAnsi="Times New Roman" w:hint="eastAsia"/>
          <w:iCs/>
          <w:sz w:val="22"/>
          <w:szCs w:val="22"/>
          <w:lang w:eastAsia="zh-CN"/>
        </w:rPr>
        <w:t>Unit;</w:t>
      </w:r>
      <w:proofErr w:type="gramEnd"/>
    </w:p>
    <w:p w14:paraId="2C99A8E3" w14:textId="1D30A60B" w:rsidR="00D71787" w:rsidRPr="00B03428" w:rsidRDefault="00411BF5" w:rsidP="00181900">
      <w:pPr>
        <w:pStyle w:val="ListParagraph"/>
        <w:numPr>
          <w:ilvl w:val="0"/>
          <w:numId w:val="17"/>
        </w:numPr>
        <w:spacing w:after="120"/>
        <w:ind w:left="1080"/>
        <w:jc w:val="both"/>
        <w:rPr>
          <w:rFonts w:ascii="Times New Roman" w:eastAsiaTheme="minorEastAsia" w:hAnsi="Times New Roman"/>
          <w:i/>
          <w:sz w:val="22"/>
          <w:szCs w:val="22"/>
          <w:lang w:eastAsia="zh-CN"/>
        </w:rPr>
      </w:pPr>
      <w:r w:rsidRPr="00B03428">
        <w:rPr>
          <w:rFonts w:ascii="Times New Roman" w:eastAsiaTheme="minorEastAsia" w:hAnsi="Times New Roman"/>
          <w:iCs/>
          <w:sz w:val="22"/>
          <w:szCs w:val="22"/>
          <w:lang w:eastAsia="zh-CN"/>
        </w:rPr>
        <w:t>Provide s</w:t>
      </w:r>
      <w:r w:rsidR="009C3967" w:rsidRPr="00B03428">
        <w:rPr>
          <w:rFonts w:ascii="Times New Roman" w:eastAsiaTheme="minorEastAsia" w:hAnsi="Times New Roman"/>
          <w:iCs/>
          <w:sz w:val="22"/>
          <w:szCs w:val="22"/>
          <w:lang w:eastAsia="zh-CN"/>
        </w:rPr>
        <w:t>upport</w:t>
      </w:r>
      <w:r w:rsidRPr="00B03428">
        <w:rPr>
          <w:rFonts w:ascii="Times New Roman" w:eastAsiaTheme="minorEastAsia" w:hAnsi="Times New Roman"/>
          <w:iCs/>
          <w:sz w:val="22"/>
          <w:szCs w:val="22"/>
          <w:lang w:eastAsia="zh-CN"/>
        </w:rPr>
        <w:t xml:space="preserve"> to</w:t>
      </w:r>
      <w:r w:rsidR="009C3967" w:rsidRPr="00B03428">
        <w:rPr>
          <w:rFonts w:ascii="Times New Roman" w:eastAsiaTheme="minorEastAsia" w:hAnsi="Times New Roman"/>
          <w:iCs/>
          <w:sz w:val="22"/>
          <w:szCs w:val="22"/>
          <w:lang w:eastAsia="zh-CN"/>
        </w:rPr>
        <w:t xml:space="preserve"> </w:t>
      </w:r>
      <w:r w:rsidR="00181900" w:rsidRPr="00B03428">
        <w:rPr>
          <w:rFonts w:ascii="Times New Roman" w:eastAsiaTheme="minorEastAsia" w:hAnsi="Times New Roman" w:hint="eastAsia"/>
          <w:iCs/>
          <w:sz w:val="22"/>
          <w:szCs w:val="22"/>
          <w:lang w:eastAsia="zh-CN"/>
        </w:rPr>
        <w:t xml:space="preserve">administrative </w:t>
      </w:r>
      <w:r w:rsidR="00E73165" w:rsidRPr="00B03428">
        <w:rPr>
          <w:rFonts w:ascii="Times New Roman" w:eastAsiaTheme="minorEastAsia" w:hAnsi="Times New Roman" w:hint="eastAsia"/>
          <w:iCs/>
          <w:sz w:val="22"/>
          <w:szCs w:val="22"/>
          <w:lang w:eastAsia="zh-CN"/>
        </w:rPr>
        <w:t>work, as tasked.</w:t>
      </w:r>
      <w:r w:rsidR="00D71787" w:rsidRPr="00B03428">
        <w:rPr>
          <w:rFonts w:ascii="Times New Roman" w:eastAsiaTheme="minorEastAsia" w:hAnsi="Times New Roman" w:hint="eastAsia"/>
          <w:iCs/>
          <w:sz w:val="22"/>
          <w:szCs w:val="22"/>
          <w:lang w:eastAsia="zh-CN"/>
        </w:rPr>
        <w:t xml:space="preserve"> </w:t>
      </w:r>
    </w:p>
    <w:p w14:paraId="39F76F1D" w14:textId="77777777" w:rsidR="00C54786" w:rsidRDefault="00D71398" w:rsidP="0028542A">
      <w:pPr>
        <w:numPr>
          <w:ilvl w:val="0"/>
          <w:numId w:val="10"/>
        </w:numPr>
        <w:jc w:val="both"/>
        <w:rPr>
          <w:rFonts w:ascii="Times New Roman" w:hAnsi="Times New Roman"/>
          <w:sz w:val="22"/>
          <w:szCs w:val="22"/>
        </w:rPr>
      </w:pPr>
      <w:r w:rsidRPr="0028542A">
        <w:rPr>
          <w:rFonts w:ascii="Times New Roman" w:hAnsi="Times New Roman"/>
          <w:sz w:val="22"/>
          <w:szCs w:val="22"/>
        </w:rPr>
        <w:t>Other Special emerging Projects that may enhance the learning experience of the Intern</w:t>
      </w:r>
      <w:r w:rsidR="00686D10" w:rsidRPr="0028542A">
        <w:rPr>
          <w:rFonts w:ascii="Times New Roman" w:hAnsi="Times New Roman"/>
          <w:sz w:val="22"/>
          <w:szCs w:val="22"/>
        </w:rPr>
        <w:t>.</w:t>
      </w:r>
    </w:p>
    <w:p w14:paraId="646E75B6" w14:textId="77777777" w:rsidR="0028542A" w:rsidRDefault="0028542A" w:rsidP="0028542A">
      <w:pPr>
        <w:ind w:left="720"/>
        <w:jc w:val="both"/>
        <w:rPr>
          <w:rFonts w:ascii="Times New Roman" w:hAnsi="Times New Roman"/>
          <w:sz w:val="22"/>
          <w:szCs w:val="22"/>
        </w:rPr>
      </w:pPr>
    </w:p>
    <w:p w14:paraId="7CA6C093" w14:textId="378E2E66" w:rsidR="0028542A" w:rsidRDefault="0028542A" w:rsidP="0028542A">
      <w:pPr>
        <w:jc w:val="both"/>
        <w:rPr>
          <w:rFonts w:ascii="Times New Roman" w:hAnsi="Times New Roman"/>
          <w:sz w:val="22"/>
          <w:szCs w:val="22"/>
        </w:rPr>
      </w:pPr>
      <w:r w:rsidRPr="0331EDFF">
        <w:rPr>
          <w:rFonts w:ascii="Times New Roman" w:hAnsi="Times New Roman"/>
          <w:sz w:val="22"/>
          <w:szCs w:val="22"/>
        </w:rPr>
        <w:t xml:space="preserve">The Intern will be required to prepare an end-of-internship report, which will be submitted to and cleared by </w:t>
      </w:r>
      <w:r w:rsidR="261119F3" w:rsidRPr="0331EDFF">
        <w:rPr>
          <w:rFonts w:ascii="Times New Roman" w:hAnsi="Times New Roman"/>
          <w:sz w:val="22"/>
          <w:szCs w:val="22"/>
        </w:rPr>
        <w:t>HRM</w:t>
      </w:r>
      <w:r w:rsidRPr="0331EDFF">
        <w:rPr>
          <w:rFonts w:ascii="Times New Roman" w:hAnsi="Times New Roman"/>
          <w:sz w:val="22"/>
          <w:szCs w:val="22"/>
        </w:rPr>
        <w:t>.</w:t>
      </w:r>
    </w:p>
    <w:p w14:paraId="2436B21A" w14:textId="77777777" w:rsidR="0028542A" w:rsidRDefault="0028542A" w:rsidP="0028542A">
      <w:pPr>
        <w:jc w:val="both"/>
        <w:rPr>
          <w:rFonts w:ascii="Times New Roman" w:hAnsi="Times New Roman"/>
          <w:sz w:val="22"/>
          <w:szCs w:val="24"/>
        </w:rPr>
      </w:pPr>
    </w:p>
    <w:p w14:paraId="615B5C18" w14:textId="77777777" w:rsidR="0028542A" w:rsidRPr="0028542A" w:rsidRDefault="0028542A" w:rsidP="0028542A">
      <w:pPr>
        <w:jc w:val="both"/>
        <w:rPr>
          <w:rFonts w:ascii="Times New Roman" w:hAnsi="Times New Roman"/>
          <w:sz w:val="22"/>
          <w:szCs w:val="24"/>
        </w:rPr>
      </w:pPr>
    </w:p>
    <w:p w14:paraId="08E8FDF5" w14:textId="77777777" w:rsidR="00D91864" w:rsidRDefault="00D15B5A" w:rsidP="0037645C">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14:paraId="6D634F6E" w14:textId="77777777" w:rsidR="0037645C" w:rsidRPr="0037645C" w:rsidRDefault="0037645C" w:rsidP="0037645C">
      <w:pPr>
        <w:jc w:val="both"/>
        <w:rPr>
          <w:rFonts w:ascii="Times New Roman" w:hAnsi="Times New Roman"/>
          <w:b/>
          <w:iCs/>
          <w:color w:val="000000"/>
          <w:sz w:val="12"/>
          <w:szCs w:val="12"/>
          <w:lang w:eastAsia="en-US"/>
        </w:rPr>
      </w:pPr>
    </w:p>
    <w:p w14:paraId="7A5D9159" w14:textId="612D717C" w:rsidR="006C79C8"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Education:</w:t>
      </w:r>
      <w:r w:rsidRPr="0331EDFF">
        <w:rPr>
          <w:rFonts w:ascii="Times New Roman" w:hAnsi="Times New Roman"/>
          <w:sz w:val="22"/>
          <w:szCs w:val="22"/>
        </w:rPr>
        <w:t xml:space="preserve"> </w:t>
      </w:r>
      <w:r w:rsidR="00686D10" w:rsidRPr="0331EDFF">
        <w:rPr>
          <w:rFonts w:ascii="Times New Roman" w:hAnsi="Times New Roman"/>
          <w:sz w:val="22"/>
          <w:szCs w:val="22"/>
        </w:rPr>
        <w:t>Enrolled i</w:t>
      </w:r>
      <w:r w:rsidR="006B27C1" w:rsidRPr="0331EDFF">
        <w:rPr>
          <w:rFonts w:ascii="Times New Roman" w:hAnsi="Times New Roman"/>
          <w:sz w:val="22"/>
          <w:szCs w:val="22"/>
        </w:rPr>
        <w:t>n a</w:t>
      </w:r>
      <w:r w:rsidR="304A2C14" w:rsidRPr="0331EDFF">
        <w:rPr>
          <w:rFonts w:ascii="Times New Roman" w:hAnsi="Times New Roman"/>
          <w:sz w:val="22"/>
          <w:szCs w:val="22"/>
        </w:rPr>
        <w:t xml:space="preserve"> second level</w:t>
      </w:r>
      <w:r w:rsidR="006B27C1" w:rsidRPr="0331EDFF">
        <w:rPr>
          <w:rFonts w:ascii="Times New Roman" w:hAnsi="Times New Roman"/>
          <w:sz w:val="22"/>
          <w:szCs w:val="22"/>
        </w:rPr>
        <w:t xml:space="preserve"> university degree </w:t>
      </w:r>
      <w:proofErr w:type="spellStart"/>
      <w:r w:rsidR="006B27C1" w:rsidRPr="0331EDFF">
        <w:rPr>
          <w:rFonts w:ascii="Times New Roman" w:hAnsi="Times New Roman"/>
          <w:sz w:val="22"/>
          <w:szCs w:val="22"/>
        </w:rPr>
        <w:t>programme</w:t>
      </w:r>
      <w:proofErr w:type="spellEnd"/>
      <w:r w:rsidR="6800968A" w:rsidRPr="0331EDFF">
        <w:rPr>
          <w:rFonts w:ascii="Times New Roman" w:hAnsi="Times New Roman"/>
          <w:sz w:val="22"/>
          <w:szCs w:val="22"/>
        </w:rPr>
        <w:t xml:space="preserve"> (master's or equivalent) or higher</w:t>
      </w:r>
      <w:r w:rsidR="006B27C1" w:rsidRPr="0331EDFF">
        <w:rPr>
          <w:rFonts w:ascii="Times New Roman" w:hAnsi="Times New Roman"/>
          <w:sz w:val="22"/>
          <w:szCs w:val="22"/>
        </w:rPr>
        <w:t xml:space="preserve">; </w:t>
      </w:r>
      <w:r w:rsidR="003C4D78" w:rsidRPr="0331EDFF">
        <w:rPr>
          <w:rFonts w:ascii="Times New Roman" w:hAnsi="Times New Roman"/>
          <w:sz w:val="22"/>
          <w:szCs w:val="22"/>
        </w:rPr>
        <w:t>or begin the internship within one</w:t>
      </w:r>
      <w:r w:rsidR="006B27C1" w:rsidRPr="0331EDFF">
        <w:rPr>
          <w:rFonts w:ascii="Times New Roman" w:hAnsi="Times New Roman"/>
          <w:sz w:val="22"/>
          <w:szCs w:val="22"/>
        </w:rPr>
        <w:t xml:space="preserve"> year of completing a</w:t>
      </w:r>
      <w:r w:rsidR="00686D10" w:rsidRPr="0331EDFF">
        <w:rPr>
          <w:rFonts w:ascii="Times New Roman" w:hAnsi="Times New Roman"/>
          <w:sz w:val="22"/>
          <w:szCs w:val="22"/>
        </w:rPr>
        <w:t xml:space="preserve"> </w:t>
      </w:r>
      <w:r w:rsidR="292D7957" w:rsidRPr="0331EDFF">
        <w:rPr>
          <w:rFonts w:ascii="Times New Roman" w:hAnsi="Times New Roman"/>
          <w:sz w:val="22"/>
          <w:szCs w:val="22"/>
        </w:rPr>
        <w:t xml:space="preserve">second level </w:t>
      </w:r>
      <w:r w:rsidR="006B27C1" w:rsidRPr="0331EDFF">
        <w:rPr>
          <w:rFonts w:ascii="Times New Roman" w:hAnsi="Times New Roman"/>
          <w:sz w:val="22"/>
          <w:szCs w:val="22"/>
        </w:rPr>
        <w:t xml:space="preserve">university degree; or </w:t>
      </w:r>
      <w:r w:rsidR="34F3DC10" w:rsidRPr="0331EDFF">
        <w:rPr>
          <w:rFonts w:ascii="Times New Roman" w:hAnsi="Times New Roman"/>
          <w:sz w:val="22"/>
          <w:szCs w:val="22"/>
        </w:rPr>
        <w:t>be</w:t>
      </w:r>
      <w:r w:rsidR="554E9DDA" w:rsidRPr="0331EDFF">
        <w:rPr>
          <w:rFonts w:ascii="Times New Roman" w:hAnsi="Times New Roman"/>
          <w:sz w:val="22"/>
          <w:szCs w:val="22"/>
        </w:rPr>
        <w:t xml:space="preserve"> enrolled in the final academic year of a </w:t>
      </w:r>
      <w:proofErr w:type="gramStart"/>
      <w:r w:rsidR="554E9DDA" w:rsidRPr="0331EDFF">
        <w:rPr>
          <w:rFonts w:ascii="Times New Roman" w:hAnsi="Times New Roman"/>
          <w:sz w:val="22"/>
          <w:szCs w:val="22"/>
        </w:rPr>
        <w:t>first degree</w:t>
      </w:r>
      <w:proofErr w:type="gramEnd"/>
      <w:r w:rsidR="554E9DDA" w:rsidRPr="0331EDFF">
        <w:rPr>
          <w:rFonts w:ascii="Times New Roman" w:hAnsi="Times New Roman"/>
          <w:sz w:val="22"/>
          <w:szCs w:val="22"/>
        </w:rPr>
        <w:t xml:space="preserve"> </w:t>
      </w:r>
      <w:proofErr w:type="spellStart"/>
      <w:r w:rsidR="554E9DDA" w:rsidRPr="0331EDFF">
        <w:rPr>
          <w:rFonts w:ascii="Times New Roman" w:hAnsi="Times New Roman"/>
          <w:sz w:val="22"/>
          <w:szCs w:val="22"/>
        </w:rPr>
        <w:t>programme</w:t>
      </w:r>
      <w:proofErr w:type="spellEnd"/>
      <w:r w:rsidR="554E9DDA" w:rsidRPr="0331EDFF">
        <w:rPr>
          <w:rFonts w:ascii="Times New Roman" w:hAnsi="Times New Roman"/>
          <w:sz w:val="22"/>
          <w:szCs w:val="22"/>
        </w:rPr>
        <w:t xml:space="preserve"> (</w:t>
      </w:r>
      <w:r w:rsidR="1FB4E2CE" w:rsidRPr="0331EDFF">
        <w:rPr>
          <w:rFonts w:ascii="Times New Roman" w:hAnsi="Times New Roman"/>
          <w:sz w:val="22"/>
          <w:szCs w:val="22"/>
        </w:rPr>
        <w:t>bachelor's</w:t>
      </w:r>
      <w:r w:rsidR="554E9DDA" w:rsidRPr="0331EDFF">
        <w:rPr>
          <w:rFonts w:ascii="Times New Roman" w:hAnsi="Times New Roman"/>
          <w:sz w:val="22"/>
          <w:szCs w:val="22"/>
        </w:rPr>
        <w:t xml:space="preserve"> or equivalent)</w:t>
      </w:r>
      <w:r w:rsidR="1E20B42D" w:rsidRPr="0331EDFF">
        <w:rPr>
          <w:rFonts w:ascii="Times New Roman" w:hAnsi="Times New Roman"/>
          <w:sz w:val="22"/>
          <w:szCs w:val="22"/>
        </w:rPr>
        <w:t xml:space="preserve">; or begin the internship within one year of completing a first level university degree. Only </w:t>
      </w:r>
      <w:r w:rsidR="554E9DDA" w:rsidRPr="0331EDFF">
        <w:rPr>
          <w:rFonts w:ascii="Times New Roman" w:hAnsi="Times New Roman"/>
          <w:sz w:val="22"/>
          <w:szCs w:val="22"/>
        </w:rPr>
        <w:t>accredited institution</w:t>
      </w:r>
      <w:r w:rsidR="7BC49363" w:rsidRPr="0331EDFF">
        <w:rPr>
          <w:rFonts w:ascii="Times New Roman" w:hAnsi="Times New Roman"/>
          <w:sz w:val="22"/>
          <w:szCs w:val="22"/>
        </w:rPr>
        <w:t>s will be considered.</w:t>
      </w:r>
    </w:p>
    <w:p w14:paraId="729E0A0D" w14:textId="49F8EA69" w:rsidR="00D15B5A" w:rsidRPr="00D56008" w:rsidRDefault="00686D10" w:rsidP="00A54FC8">
      <w:pPr>
        <w:jc w:val="both"/>
        <w:rPr>
          <w:rFonts w:ascii="Times New Roman" w:eastAsiaTheme="minorEastAsia" w:hAnsi="Times New Roman"/>
          <w:sz w:val="22"/>
          <w:szCs w:val="22"/>
          <w:lang w:eastAsia="zh-CN"/>
        </w:rPr>
      </w:pPr>
      <w:r w:rsidRPr="0037645C">
        <w:rPr>
          <w:rFonts w:ascii="Times New Roman" w:hAnsi="Times New Roman"/>
          <w:b/>
          <w:sz w:val="22"/>
          <w:szCs w:val="24"/>
        </w:rPr>
        <w:t>Field of specialization:</w:t>
      </w:r>
      <w:r w:rsidR="006B27C1" w:rsidRPr="0037645C">
        <w:rPr>
          <w:rFonts w:ascii="Times New Roman" w:hAnsi="Times New Roman"/>
          <w:b/>
          <w:sz w:val="22"/>
          <w:szCs w:val="24"/>
        </w:rPr>
        <w:t xml:space="preserve"> </w:t>
      </w:r>
      <w:r w:rsidR="00D56008" w:rsidRPr="00D56008">
        <w:rPr>
          <w:rFonts w:ascii="Times New Roman" w:hAnsi="Times New Roman" w:hint="eastAsia"/>
          <w:sz w:val="22"/>
          <w:szCs w:val="22"/>
        </w:rPr>
        <w:t>a</w:t>
      </w:r>
      <w:r w:rsidR="00D56008" w:rsidRPr="00D56008">
        <w:rPr>
          <w:rFonts w:ascii="Times New Roman" w:hAnsi="Times New Roman"/>
          <w:sz w:val="22"/>
          <w:szCs w:val="22"/>
        </w:rPr>
        <w:t>gricultural science</w:t>
      </w:r>
      <w:r w:rsidR="00D56008" w:rsidRPr="00D56008">
        <w:rPr>
          <w:rFonts w:ascii="Times New Roman" w:hAnsi="Times New Roman" w:hint="eastAsia"/>
          <w:sz w:val="22"/>
          <w:szCs w:val="22"/>
        </w:rPr>
        <w:t xml:space="preserve">, food science, </w:t>
      </w:r>
      <w:r w:rsidR="00D56008">
        <w:rPr>
          <w:rFonts w:ascii="Times New Roman" w:eastAsiaTheme="minorEastAsia" w:hAnsi="Times New Roman" w:hint="eastAsia"/>
          <w:sz w:val="22"/>
          <w:szCs w:val="22"/>
          <w:lang w:eastAsia="zh-CN"/>
        </w:rPr>
        <w:t>n</w:t>
      </w:r>
      <w:r w:rsidR="00D56008" w:rsidRPr="00D56008">
        <w:rPr>
          <w:rFonts w:ascii="Times New Roman" w:hAnsi="Times New Roman"/>
          <w:sz w:val="22"/>
          <w:szCs w:val="22"/>
        </w:rPr>
        <w:t>utritional science</w:t>
      </w:r>
      <w:r w:rsidR="00D56008">
        <w:rPr>
          <w:rFonts w:ascii="Times New Roman" w:eastAsiaTheme="minorEastAsia" w:hAnsi="Times New Roman" w:hint="eastAsia"/>
          <w:sz w:val="22"/>
          <w:szCs w:val="22"/>
          <w:lang w:eastAsia="zh-CN"/>
        </w:rPr>
        <w:t>, or</w:t>
      </w:r>
      <w:r w:rsidR="00D56008" w:rsidRPr="00D56008">
        <w:rPr>
          <w:rFonts w:ascii="Times New Roman" w:hAnsi="Times New Roman" w:hint="eastAsia"/>
          <w:sz w:val="22"/>
          <w:szCs w:val="22"/>
        </w:rPr>
        <w:t xml:space="preserve"> </w:t>
      </w:r>
      <w:r w:rsidR="00D56008" w:rsidRPr="00A17E42">
        <w:rPr>
          <w:rFonts w:ascii="Times New Roman" w:hAnsi="Times New Roman" w:hint="eastAsia"/>
          <w:b/>
          <w:bCs/>
          <w:sz w:val="22"/>
          <w:szCs w:val="22"/>
        </w:rPr>
        <w:t>p</w:t>
      </w:r>
      <w:r w:rsidR="00D56008" w:rsidRPr="00A17E42">
        <w:rPr>
          <w:rFonts w:ascii="Times New Roman" w:hAnsi="Times New Roman"/>
          <w:b/>
          <w:bCs/>
          <w:sz w:val="22"/>
          <w:szCs w:val="22"/>
        </w:rPr>
        <w:t>harmacy</w:t>
      </w:r>
    </w:p>
    <w:p w14:paraId="33F48557" w14:textId="03627A04" w:rsidR="00686D10" w:rsidRPr="0037645C" w:rsidRDefault="00D15B5A" w:rsidP="00A54FC8">
      <w:pPr>
        <w:jc w:val="both"/>
        <w:rPr>
          <w:rFonts w:ascii="Times New Roman" w:hAnsi="Times New Roman"/>
          <w:sz w:val="22"/>
          <w:szCs w:val="22"/>
        </w:rPr>
      </w:pPr>
      <w:r w:rsidRPr="0331EDFF">
        <w:rPr>
          <w:rFonts w:ascii="Times New Roman" w:hAnsi="Times New Roman"/>
          <w:b/>
          <w:bCs/>
          <w:sz w:val="22"/>
          <w:szCs w:val="22"/>
        </w:rPr>
        <w:t>Languages:</w:t>
      </w:r>
      <w:r w:rsidRPr="0331EDFF">
        <w:rPr>
          <w:rFonts w:ascii="Times New Roman" w:hAnsi="Times New Roman"/>
          <w:sz w:val="22"/>
          <w:szCs w:val="22"/>
        </w:rPr>
        <w:t xml:space="preserve"> </w:t>
      </w:r>
      <w:r w:rsidR="00686D10" w:rsidRPr="0331EDFF">
        <w:rPr>
          <w:rFonts w:ascii="Times New Roman" w:hAnsi="Times New Roman"/>
          <w:sz w:val="22"/>
          <w:szCs w:val="22"/>
        </w:rPr>
        <w:t>Fluency in written and spoken English is required.</w:t>
      </w:r>
      <w:r w:rsidR="4785D7FC" w:rsidRPr="0331EDFF">
        <w:rPr>
          <w:rFonts w:ascii="Times New Roman" w:hAnsi="Times New Roman"/>
          <w:sz w:val="22"/>
          <w:szCs w:val="22"/>
        </w:rPr>
        <w:t xml:space="preserve"> Fluency in </w:t>
      </w:r>
      <w:r w:rsidR="00D56008">
        <w:rPr>
          <w:rFonts w:ascii="Times New Roman" w:eastAsiaTheme="minorEastAsia" w:hAnsi="Times New Roman" w:hint="eastAsia"/>
          <w:sz w:val="22"/>
          <w:szCs w:val="22"/>
          <w:lang w:eastAsia="zh-CN"/>
        </w:rPr>
        <w:t>Chinese (</w:t>
      </w:r>
      <w:r w:rsidR="00D56008">
        <w:rPr>
          <w:rFonts w:ascii="Times New Roman" w:eastAsiaTheme="minorEastAsia" w:hAnsi="Times New Roman"/>
          <w:sz w:val="22"/>
          <w:szCs w:val="22"/>
          <w:lang w:eastAsia="zh-CN"/>
        </w:rPr>
        <w:t>Mandarin</w:t>
      </w:r>
      <w:r w:rsidR="00D56008">
        <w:rPr>
          <w:rFonts w:ascii="Times New Roman" w:eastAsiaTheme="minorEastAsia" w:hAnsi="Times New Roman" w:hint="eastAsia"/>
          <w:sz w:val="22"/>
          <w:szCs w:val="22"/>
          <w:lang w:eastAsia="zh-CN"/>
        </w:rPr>
        <w:t xml:space="preserve">) </w:t>
      </w:r>
      <w:r w:rsidR="4785D7FC" w:rsidRPr="0331EDFF">
        <w:rPr>
          <w:rFonts w:ascii="Times New Roman" w:hAnsi="Times New Roman"/>
          <w:sz w:val="22"/>
          <w:szCs w:val="22"/>
        </w:rPr>
        <w:t>is required.</w:t>
      </w:r>
      <w:r w:rsidR="00686D10" w:rsidRPr="0331EDFF">
        <w:rPr>
          <w:rFonts w:ascii="Times New Roman" w:hAnsi="Times New Roman"/>
          <w:sz w:val="22"/>
          <w:szCs w:val="22"/>
        </w:rPr>
        <w:t xml:space="preserve"> Knowledge of another official United Nations language (Arabic, French, Russian and Spanish) is an asset.</w:t>
      </w:r>
    </w:p>
    <w:p w14:paraId="46AC34BE" w14:textId="56EB63EB" w:rsidR="00D15B5A" w:rsidRDefault="00686D10" w:rsidP="0037645C">
      <w:pPr>
        <w:jc w:val="both"/>
        <w:rPr>
          <w:rFonts w:ascii="Times New Roman" w:hAnsi="Times New Roman"/>
          <w:sz w:val="22"/>
          <w:szCs w:val="24"/>
        </w:rPr>
      </w:pPr>
      <w:r w:rsidRPr="0037645C">
        <w:rPr>
          <w:rFonts w:ascii="Times New Roman" w:hAnsi="Times New Roman"/>
          <w:b/>
          <w:sz w:val="22"/>
          <w:szCs w:val="24"/>
        </w:rPr>
        <w:t xml:space="preserve">Other skills: </w:t>
      </w:r>
      <w:r w:rsidR="00D71787">
        <w:rPr>
          <w:rFonts w:ascii="Times New Roman" w:eastAsiaTheme="minorEastAsia" w:hAnsi="Times New Roman" w:hint="eastAsia"/>
          <w:sz w:val="22"/>
          <w:szCs w:val="24"/>
          <w:lang w:eastAsia="zh-CN"/>
        </w:rPr>
        <w:t xml:space="preserve">skills in graphic design and </w:t>
      </w:r>
      <w:r w:rsidR="00181900">
        <w:rPr>
          <w:rFonts w:ascii="Times New Roman" w:eastAsiaTheme="minorEastAsia" w:hAnsi="Times New Roman" w:hint="eastAsia"/>
          <w:sz w:val="22"/>
          <w:szCs w:val="24"/>
          <w:lang w:eastAsia="zh-CN"/>
        </w:rPr>
        <w:t xml:space="preserve">visibility products development </w:t>
      </w:r>
      <w:proofErr w:type="gramStart"/>
      <w:r w:rsidR="00181900">
        <w:rPr>
          <w:rFonts w:ascii="Times New Roman" w:eastAsiaTheme="minorEastAsia" w:hAnsi="Times New Roman" w:hint="eastAsia"/>
          <w:sz w:val="22"/>
          <w:szCs w:val="24"/>
          <w:lang w:eastAsia="zh-CN"/>
        </w:rPr>
        <w:t>is</w:t>
      </w:r>
      <w:proofErr w:type="gramEnd"/>
      <w:r w:rsidR="00181900">
        <w:rPr>
          <w:rFonts w:ascii="Times New Roman" w:eastAsiaTheme="minorEastAsia" w:hAnsi="Times New Roman" w:hint="eastAsia"/>
          <w:sz w:val="22"/>
          <w:szCs w:val="24"/>
          <w:lang w:eastAsia="zh-CN"/>
        </w:rPr>
        <w:t xml:space="preserve"> an asset.</w:t>
      </w:r>
    </w:p>
    <w:p w14:paraId="6E75BAA0" w14:textId="77777777" w:rsidR="00C27BB2" w:rsidRDefault="00C27BB2" w:rsidP="0037645C">
      <w:pPr>
        <w:jc w:val="both"/>
        <w:rPr>
          <w:rFonts w:ascii="Times New Roman" w:hAnsi="Times New Roman"/>
          <w:sz w:val="22"/>
          <w:szCs w:val="24"/>
        </w:rPr>
      </w:pPr>
    </w:p>
    <w:p w14:paraId="1893F6D0" w14:textId="77777777" w:rsidR="00C27BB2" w:rsidRPr="00C27BB2" w:rsidRDefault="00C27BB2" w:rsidP="00C27BB2">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14:paraId="7F705503" w14:textId="77777777" w:rsidR="00C27BB2" w:rsidRPr="00C27BB2" w:rsidRDefault="00C27BB2" w:rsidP="00C27BB2">
      <w:pPr>
        <w:adjustRightInd/>
        <w:jc w:val="both"/>
        <w:rPr>
          <w:rFonts w:ascii="Times New Roman" w:hAnsi="Times New Roman"/>
          <w:b/>
          <w:iCs/>
          <w:color w:val="000000"/>
          <w:sz w:val="12"/>
          <w:szCs w:val="12"/>
          <w:lang w:eastAsia="en-US"/>
        </w:rPr>
      </w:pPr>
    </w:p>
    <w:p w14:paraId="137A50EC" w14:textId="77777777" w:rsidR="00C27BB2" w:rsidRPr="00A17E42" w:rsidRDefault="00C27BB2" w:rsidP="00C27BB2">
      <w:pPr>
        <w:numPr>
          <w:ilvl w:val="0"/>
          <w:numId w:val="15"/>
        </w:numPr>
        <w:adjustRightInd/>
        <w:contextualSpacing/>
        <w:jc w:val="both"/>
        <w:rPr>
          <w:rFonts w:ascii="Times New Roman" w:hAnsi="Times New Roman"/>
          <w:sz w:val="22"/>
          <w:szCs w:val="22"/>
          <w:lang w:eastAsia="en-US"/>
        </w:rPr>
      </w:pPr>
      <w:r w:rsidRPr="00A17E42">
        <w:rPr>
          <w:rFonts w:ascii="Times New Roman" w:hAnsi="Times New Roman"/>
          <w:sz w:val="22"/>
          <w:szCs w:val="22"/>
          <w:lang w:eastAsia="en-US"/>
        </w:rPr>
        <w:t>Internships at UNIDO are full-time and shall be for a period of three to six months. For internships fully sponsored through partner institutions, the maximum duration shall be twelve months, subject to prior HRM agreement. Extensions beyond the initially agreed duration are not permitted.</w:t>
      </w:r>
    </w:p>
    <w:p w14:paraId="567F38E3" w14:textId="77777777" w:rsidR="00C27BB2" w:rsidRPr="00A17E42" w:rsidRDefault="00C27BB2" w:rsidP="00C27BB2">
      <w:pPr>
        <w:numPr>
          <w:ilvl w:val="0"/>
          <w:numId w:val="15"/>
        </w:numPr>
        <w:adjustRightInd/>
        <w:jc w:val="both"/>
        <w:rPr>
          <w:rFonts w:ascii="Times New Roman" w:hAnsi="Times New Roman"/>
          <w:sz w:val="22"/>
          <w:szCs w:val="22"/>
          <w:lang w:eastAsia="en-US"/>
        </w:rPr>
      </w:pPr>
      <w:r w:rsidRPr="00A17E42">
        <w:rPr>
          <w:rFonts w:ascii="Times New Roman" w:hAnsi="Times New Roman"/>
          <w:sz w:val="22"/>
          <w:szCs w:val="22"/>
          <w:lang w:eastAsia="en-US"/>
        </w:rPr>
        <w:t>Interns receive a monthly stipend based on their duty station.</w:t>
      </w:r>
    </w:p>
    <w:p w14:paraId="57704A91" w14:textId="3F524DC7" w:rsidR="0037645C" w:rsidRPr="00A17E42" w:rsidRDefault="00C27BB2" w:rsidP="0037645C">
      <w:pPr>
        <w:numPr>
          <w:ilvl w:val="0"/>
          <w:numId w:val="15"/>
        </w:numPr>
        <w:adjustRightInd/>
        <w:jc w:val="both"/>
        <w:rPr>
          <w:rFonts w:ascii="Times New Roman" w:hAnsi="Times New Roman"/>
          <w:sz w:val="22"/>
          <w:szCs w:val="22"/>
          <w:lang w:eastAsia="en-US"/>
        </w:rPr>
      </w:pPr>
      <w:r w:rsidRPr="00A17E42">
        <w:rPr>
          <w:rFonts w:ascii="Times New Roman" w:hAnsi="Times New Roman"/>
          <w:sz w:val="22"/>
          <w:szCs w:val="22"/>
          <w:lang w:eastAsia="en-US"/>
        </w:rPr>
        <w:t>Interns are responsible for living expenses, accommodation, visas, and related costs.</w:t>
      </w:r>
    </w:p>
    <w:p w14:paraId="09E98BF3" w14:textId="77777777" w:rsidR="0037645C" w:rsidRPr="0037645C" w:rsidRDefault="0037645C" w:rsidP="0037645C">
      <w:pPr>
        <w:jc w:val="both"/>
        <w:rPr>
          <w:rFonts w:ascii="Times New Roman" w:hAnsi="Times New Roman"/>
          <w:i/>
          <w:sz w:val="22"/>
          <w:szCs w:val="24"/>
        </w:rPr>
      </w:pPr>
    </w:p>
    <w:p w14:paraId="5FAA92A3" w14:textId="77777777" w:rsidR="006D58B8" w:rsidRDefault="006D58B8" w:rsidP="0037645C">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14:paraId="2DC85B3F" w14:textId="77777777" w:rsidR="0037645C" w:rsidRPr="0037645C" w:rsidRDefault="0037645C" w:rsidP="0037645C">
      <w:pPr>
        <w:rPr>
          <w:sz w:val="12"/>
          <w:szCs w:val="12"/>
          <w:lang w:eastAsia="en-US"/>
        </w:rPr>
      </w:pPr>
    </w:p>
    <w:p w14:paraId="7A61462B" w14:textId="77777777" w:rsidR="006D58B8" w:rsidRPr="0037645C" w:rsidRDefault="0037645C" w:rsidP="00A54FC8">
      <w:pPr>
        <w:pStyle w:val="Heading7"/>
        <w:numPr>
          <w:ilvl w:val="0"/>
          <w:numId w:val="0"/>
        </w:numPr>
        <w:tabs>
          <w:tab w:val="left" w:pos="720"/>
        </w:tabs>
        <w:jc w:val="both"/>
        <w:rPr>
          <w:rFonts w:cs="Times New Roman"/>
          <w:b/>
          <w:i w:val="0"/>
          <w:u w:val="single"/>
        </w:rPr>
      </w:pPr>
      <w:r w:rsidRPr="0037645C">
        <w:rPr>
          <w:rFonts w:cs="Times New Roman"/>
          <w:b/>
          <w:i w:val="0"/>
        </w:rPr>
        <w:t>Core V</w:t>
      </w:r>
      <w:r w:rsidR="006D58B8" w:rsidRPr="0037645C">
        <w:rPr>
          <w:rFonts w:cs="Times New Roman"/>
          <w:b/>
          <w:i w:val="0"/>
        </w:rPr>
        <w:t>alues</w:t>
      </w:r>
    </w:p>
    <w:p w14:paraId="00CDC80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14:paraId="717E5C86"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14:paraId="17B06730" w14:textId="77777777" w:rsidR="006D58B8" w:rsidRPr="0037645C" w:rsidRDefault="006D58B8" w:rsidP="0037645C">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14:paraId="657347AB" w14:textId="77777777" w:rsidR="0037645C" w:rsidRPr="0037645C" w:rsidRDefault="0037645C" w:rsidP="0037645C">
      <w:pPr>
        <w:pStyle w:val="Default"/>
        <w:jc w:val="both"/>
        <w:rPr>
          <w:rFonts w:ascii="Times New Roman" w:hAnsi="Times New Roman" w:cs="Times New Roman"/>
          <w:sz w:val="22"/>
        </w:rPr>
      </w:pPr>
    </w:p>
    <w:p w14:paraId="129163E9" w14:textId="77777777" w:rsidR="006D58B8" w:rsidRPr="0037645C" w:rsidRDefault="0037645C" w:rsidP="00A54FC8">
      <w:pPr>
        <w:pStyle w:val="Heading7"/>
        <w:numPr>
          <w:ilvl w:val="0"/>
          <w:numId w:val="0"/>
        </w:numPr>
        <w:tabs>
          <w:tab w:val="left" w:pos="720"/>
        </w:tabs>
        <w:jc w:val="both"/>
        <w:rPr>
          <w:rFonts w:cs="Times New Roman"/>
          <w:b/>
          <w:i w:val="0"/>
        </w:rPr>
      </w:pPr>
      <w:r w:rsidRPr="0037645C">
        <w:rPr>
          <w:rFonts w:cs="Times New Roman"/>
          <w:b/>
          <w:i w:val="0"/>
        </w:rPr>
        <w:lastRenderedPageBreak/>
        <w:t>Key Competencies</w:t>
      </w:r>
    </w:p>
    <w:p w14:paraId="6EB28DA0"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14:paraId="52F024DE"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14:paraId="61C3284C" w14:textId="77777777" w:rsidR="006D58B8" w:rsidRPr="0037645C" w:rsidRDefault="006D58B8" w:rsidP="00A54FC8">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14:paraId="16EDC8AC" w14:textId="77777777" w:rsidR="006D58B8" w:rsidRDefault="006D58B8" w:rsidP="0037645C">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14:paraId="3B3838E4" w14:textId="77777777" w:rsidR="0037645C" w:rsidRDefault="0037645C" w:rsidP="0037645C">
      <w:pPr>
        <w:jc w:val="both"/>
        <w:rPr>
          <w:rFonts w:ascii="Times New Roman" w:hAnsi="Times New Roman"/>
          <w:sz w:val="22"/>
          <w:szCs w:val="24"/>
        </w:rPr>
      </w:pPr>
    </w:p>
    <w:p w14:paraId="76EB4476" w14:textId="77777777" w:rsidR="0037645C" w:rsidRPr="0037645C" w:rsidRDefault="0037645C" w:rsidP="0037645C">
      <w:pPr>
        <w:jc w:val="both"/>
        <w:rPr>
          <w:rFonts w:ascii="Times New Roman" w:hAnsi="Times New Roman"/>
          <w:sz w:val="22"/>
          <w:szCs w:val="24"/>
        </w:rPr>
      </w:pPr>
    </w:p>
    <w:p w14:paraId="3AAE6791" w14:textId="77777777" w:rsidR="00686D10" w:rsidRDefault="00686D10" w:rsidP="0037645C">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14:paraId="4FC7F387" w14:textId="77777777" w:rsidR="0037645C" w:rsidRPr="0037645C" w:rsidRDefault="0037645C" w:rsidP="0037645C">
      <w:pPr>
        <w:jc w:val="both"/>
        <w:rPr>
          <w:rFonts w:ascii="Times New Roman" w:hAnsi="Times New Roman"/>
          <w:b/>
          <w:sz w:val="12"/>
          <w:szCs w:val="12"/>
          <w:u w:val="single"/>
        </w:rPr>
      </w:pPr>
    </w:p>
    <w:p w14:paraId="44D65151" w14:textId="2695A393"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the </w:t>
      </w:r>
      <w:r w:rsidR="00A17E42" w:rsidRPr="00D56008">
        <w:rPr>
          <w:rFonts w:ascii="Times New Roman" w:hAnsi="Times New Roman"/>
          <w:sz w:val="22"/>
          <w:szCs w:val="22"/>
          <w:lang w:eastAsia="en-US"/>
        </w:rPr>
        <w:t>IET</w:t>
      </w:r>
      <w:r w:rsidR="00A17E42" w:rsidRPr="00D56008">
        <w:rPr>
          <w:rFonts w:ascii="Times New Roman" w:hAnsi="Times New Roman"/>
          <w:color w:val="000000" w:themeColor="text1"/>
          <w:sz w:val="22"/>
          <w:szCs w:val="22"/>
        </w:rPr>
        <w:t>/AGR/FSS</w:t>
      </w:r>
      <w:r w:rsidR="0037645C">
        <w:rPr>
          <w:rFonts w:ascii="Times New Roman" w:hAnsi="Times New Roman"/>
          <w:sz w:val="22"/>
          <w:szCs w:val="24"/>
        </w:rPr>
        <w:t>. Furthermore,</w:t>
      </w:r>
      <w:r w:rsidR="0031306F">
        <w:rPr>
          <w:rFonts w:ascii="Times New Roman" w:hAnsi="Times New Roman"/>
          <w:sz w:val="22"/>
          <w:szCs w:val="24"/>
        </w:rPr>
        <w:t xml:space="preserve"> the</w:t>
      </w:r>
      <w:r w:rsidR="0037645C">
        <w:rPr>
          <w:rFonts w:ascii="Times New Roman" w:hAnsi="Times New Roman"/>
          <w:sz w:val="22"/>
          <w:szCs w:val="24"/>
        </w:rPr>
        <w:t xml:space="preserve"> 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14:paraId="6CFA7102" w14:textId="79B206B3" w:rsidR="00686D10" w:rsidRPr="00A17E42" w:rsidRDefault="00686D10" w:rsidP="0037645C">
      <w:pPr>
        <w:jc w:val="both"/>
        <w:rPr>
          <w:rFonts w:ascii="Times New Roman" w:eastAsiaTheme="minorEastAsia" w:hAnsi="Times New Roman"/>
          <w:sz w:val="22"/>
          <w:szCs w:val="24"/>
          <w:lang w:eastAsia="zh-CN"/>
        </w:rPr>
      </w:pPr>
      <w:r w:rsidRPr="0037645C">
        <w:rPr>
          <w:rFonts w:ascii="Times New Roman" w:hAnsi="Times New Roman"/>
          <w:sz w:val="22"/>
          <w:szCs w:val="24"/>
        </w:rPr>
        <w:t xml:space="preserve">Gain </w:t>
      </w:r>
      <w:r w:rsidRPr="00A17E42">
        <w:rPr>
          <w:rFonts w:ascii="Times New Roman" w:hAnsi="Times New Roman"/>
          <w:sz w:val="22"/>
          <w:szCs w:val="24"/>
        </w:rPr>
        <w:t>experience in</w:t>
      </w:r>
      <w:r w:rsidR="00A9126B" w:rsidRPr="00A17E42">
        <w:rPr>
          <w:rFonts w:ascii="Times New Roman" w:hAnsi="Times New Roman"/>
          <w:sz w:val="22"/>
          <w:szCs w:val="24"/>
        </w:rPr>
        <w:t xml:space="preserve"> project design</w:t>
      </w:r>
      <w:r w:rsidR="00A17E42" w:rsidRPr="00A17E42">
        <w:rPr>
          <w:rFonts w:ascii="Times New Roman" w:eastAsiaTheme="minorEastAsia" w:hAnsi="Times New Roman" w:hint="eastAsia"/>
          <w:sz w:val="22"/>
          <w:szCs w:val="24"/>
          <w:lang w:eastAsia="zh-CN"/>
        </w:rPr>
        <w:t xml:space="preserve">, implementation and reporting in the ongoing and future projects, as well as </w:t>
      </w:r>
      <w:r w:rsidR="00D71787" w:rsidRPr="00A17E42">
        <w:rPr>
          <w:rFonts w:ascii="Times New Roman" w:eastAsiaTheme="minorEastAsia" w:hAnsi="Times New Roman"/>
          <w:sz w:val="22"/>
          <w:szCs w:val="24"/>
          <w:lang w:eastAsia="zh-CN"/>
        </w:rPr>
        <w:t>non-TC</w:t>
      </w:r>
      <w:r w:rsidR="00A17E42" w:rsidRPr="00A17E42">
        <w:rPr>
          <w:rFonts w:ascii="Times New Roman" w:eastAsiaTheme="minorEastAsia" w:hAnsi="Times New Roman" w:hint="eastAsia"/>
          <w:sz w:val="22"/>
          <w:szCs w:val="24"/>
          <w:lang w:eastAsia="zh-CN"/>
        </w:rPr>
        <w:t xml:space="preserve"> work </w:t>
      </w:r>
      <w:proofErr w:type="gramStart"/>
      <w:r w:rsidR="00A17E42" w:rsidRPr="00A17E42">
        <w:rPr>
          <w:rFonts w:ascii="Times New Roman" w:eastAsiaTheme="minorEastAsia" w:hAnsi="Times New Roman" w:hint="eastAsia"/>
          <w:sz w:val="22"/>
          <w:szCs w:val="24"/>
          <w:lang w:eastAsia="zh-CN"/>
        </w:rPr>
        <w:t>in the area of</w:t>
      </w:r>
      <w:proofErr w:type="gramEnd"/>
      <w:r w:rsidR="00A17E42" w:rsidRPr="00A17E42">
        <w:rPr>
          <w:rFonts w:ascii="Times New Roman" w:eastAsiaTheme="minorEastAsia" w:hAnsi="Times New Roman" w:hint="eastAsia"/>
          <w:sz w:val="22"/>
          <w:szCs w:val="24"/>
          <w:lang w:eastAsia="zh-CN"/>
        </w:rPr>
        <w:t xml:space="preserve"> work relevant to </w:t>
      </w:r>
      <w:r w:rsidR="00A17E42" w:rsidRPr="00A17E42">
        <w:rPr>
          <w:rFonts w:ascii="Times New Roman" w:hAnsi="Times New Roman"/>
          <w:sz w:val="22"/>
          <w:szCs w:val="22"/>
          <w:lang w:eastAsia="en-US"/>
        </w:rPr>
        <w:t>IET</w:t>
      </w:r>
      <w:r w:rsidR="00A17E42" w:rsidRPr="00A17E42">
        <w:rPr>
          <w:rFonts w:ascii="Times New Roman" w:hAnsi="Times New Roman"/>
          <w:color w:val="000000" w:themeColor="text1"/>
          <w:sz w:val="22"/>
          <w:szCs w:val="22"/>
        </w:rPr>
        <w:t>/AGR/FSS</w:t>
      </w:r>
      <w:r w:rsidR="00A17E42" w:rsidRPr="00A17E42">
        <w:rPr>
          <w:rFonts w:ascii="Times New Roman" w:eastAsiaTheme="minorEastAsia" w:hAnsi="Times New Roman" w:hint="eastAsia"/>
          <w:color w:val="000000" w:themeColor="text1"/>
          <w:sz w:val="22"/>
          <w:szCs w:val="22"/>
          <w:lang w:eastAsia="zh-CN"/>
        </w:rPr>
        <w:t>.</w:t>
      </w:r>
    </w:p>
    <w:p w14:paraId="5ECE38BC" w14:textId="77777777" w:rsidR="00686D10" w:rsidRPr="0037645C" w:rsidRDefault="00686D10" w:rsidP="0037645C">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14:paraId="28636A6D" w14:textId="77777777" w:rsidR="00883A65" w:rsidRPr="0037645C" w:rsidRDefault="00686D10" w:rsidP="0037645C">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00883A65" w:rsidRPr="0037645C" w:rsidSect="007B74FE">
      <w:footerReference w:type="default" r:id="rId17"/>
      <w:endnotePr>
        <w:numFmt w:val="decimal"/>
      </w:endnotePr>
      <w:pgSz w:w="11906" w:h="16838"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C81BF" w14:textId="77777777" w:rsidR="00E7729F" w:rsidRDefault="00E7729F">
      <w:r>
        <w:separator/>
      </w:r>
    </w:p>
  </w:endnote>
  <w:endnote w:type="continuationSeparator" w:id="0">
    <w:p w14:paraId="20ECA1C8" w14:textId="77777777" w:rsidR="00E7729F" w:rsidRDefault="00E772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29CD3" w14:textId="77777777" w:rsidR="00320B59" w:rsidRDefault="00320B59">
    <w:pPr>
      <w:pStyle w:val="Footer"/>
      <w:tabs>
        <w:tab w:val="clear" w:pos="4536"/>
        <w:tab w:val="clear" w:pos="9072"/>
        <w:tab w:val="center" w:pos="3686"/>
        <w:tab w:val="left" w:pos="6379"/>
        <w:tab w:val="right" w:pos="9639"/>
      </w:tabs>
      <w:rPr>
        <w:lang w:val="fr-FR"/>
      </w:rPr>
    </w:pPr>
    <w:r>
      <w:rPr>
        <w:lang w:val="fr-FR"/>
      </w:rPr>
      <w:tab/>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3D232" w14:textId="77777777" w:rsidR="00E7729F" w:rsidRDefault="00E7729F">
      <w:r>
        <w:separator/>
      </w:r>
    </w:p>
  </w:footnote>
  <w:footnote w:type="continuationSeparator" w:id="0">
    <w:p w14:paraId="1F8196D7" w14:textId="77777777" w:rsidR="00E7729F" w:rsidRDefault="00E772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24E6BDD"/>
    <w:multiLevelType w:val="hybridMultilevel"/>
    <w:tmpl w:val="822A244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76D67B5"/>
    <w:multiLevelType w:val="hybridMultilevel"/>
    <w:tmpl w:val="A9F21A08"/>
    <w:lvl w:ilvl="0" w:tplc="C762A6C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A727F8"/>
    <w:multiLevelType w:val="hybridMultilevel"/>
    <w:tmpl w:val="297E4746"/>
    <w:lvl w:ilvl="0" w:tplc="1B504520">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DF7463"/>
    <w:multiLevelType w:val="hybridMultilevel"/>
    <w:tmpl w:val="9F30A4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7" w15:restartNumberingAfterBreak="0">
    <w:nsid w:val="1FBC1754"/>
    <w:multiLevelType w:val="hybridMultilevel"/>
    <w:tmpl w:val="61B86F3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B3348E6"/>
    <w:multiLevelType w:val="hybridMultilevel"/>
    <w:tmpl w:val="E92E291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5173D6F"/>
    <w:multiLevelType w:val="hybridMultilevel"/>
    <w:tmpl w:val="F7866170"/>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CE36A7B"/>
    <w:multiLevelType w:val="hybridMultilevel"/>
    <w:tmpl w:val="955ED7CC"/>
    <w:lvl w:ilvl="0" w:tplc="CD7CCD76">
      <w:numFmt w:val="bullet"/>
      <w:lvlText w:val="-"/>
      <w:lvlJc w:val="left"/>
      <w:pPr>
        <w:tabs>
          <w:tab w:val="num" w:pos="284"/>
        </w:tabs>
        <w:ind w:left="284" w:hanging="284"/>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EC2CA7"/>
    <w:multiLevelType w:val="hybridMultilevel"/>
    <w:tmpl w:val="738E86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4480045">
    <w:abstractNumId w:val="0"/>
  </w:num>
  <w:num w:numId="2" w16cid:durableId="1478767539">
    <w:abstractNumId w:val="10"/>
  </w:num>
  <w:num w:numId="3" w16cid:durableId="1319115869">
    <w:abstractNumId w:val="7"/>
  </w:num>
  <w:num w:numId="4" w16cid:durableId="562374433">
    <w:abstractNumId w:val="8"/>
  </w:num>
  <w:num w:numId="5" w16cid:durableId="985360070">
    <w:abstractNumId w:val="9"/>
  </w:num>
  <w:num w:numId="6" w16cid:durableId="1530410109">
    <w:abstractNumId w:val="6"/>
  </w:num>
  <w:num w:numId="7" w16cid:durableId="1670404877">
    <w:abstractNumId w:val="11"/>
  </w:num>
  <w:num w:numId="8" w16cid:durableId="1207371907">
    <w:abstractNumId w:val="13"/>
  </w:num>
  <w:num w:numId="9" w16cid:durableId="5644902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3"/>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1"/>
  </w:num>
  <w:num w:numId="12" w16cid:durableId="1816755028">
    <w:abstractNumId w:val="3"/>
  </w:num>
  <w:num w:numId="13" w16cid:durableId="1173178981">
    <w:abstractNumId w:val="12"/>
  </w:num>
  <w:num w:numId="14" w16cid:durableId="1004556242">
    <w:abstractNumId w:val="5"/>
  </w:num>
  <w:num w:numId="15" w16cid:durableId="484317793">
    <w:abstractNumId w:val="1"/>
  </w:num>
  <w:num w:numId="16" w16cid:durableId="991298246">
    <w:abstractNumId w:val="2"/>
  </w:num>
  <w:num w:numId="17" w16cid:durableId="157130616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2A0C"/>
    <w:rsid w:val="000D77E0"/>
    <w:rsid w:val="000E67C5"/>
    <w:rsid w:val="000F08EA"/>
    <w:rsid w:val="000F29F9"/>
    <w:rsid w:val="000F79C3"/>
    <w:rsid w:val="00102727"/>
    <w:rsid w:val="0010639F"/>
    <w:rsid w:val="00110480"/>
    <w:rsid w:val="0011456C"/>
    <w:rsid w:val="001178E6"/>
    <w:rsid w:val="001245D0"/>
    <w:rsid w:val="0013176C"/>
    <w:rsid w:val="00131B46"/>
    <w:rsid w:val="0013310B"/>
    <w:rsid w:val="00181900"/>
    <w:rsid w:val="001B1D26"/>
    <w:rsid w:val="001F1B01"/>
    <w:rsid w:val="001F59DC"/>
    <w:rsid w:val="00200563"/>
    <w:rsid w:val="00206112"/>
    <w:rsid w:val="0022589A"/>
    <w:rsid w:val="002744BD"/>
    <w:rsid w:val="00276C5C"/>
    <w:rsid w:val="00281B91"/>
    <w:rsid w:val="0028542A"/>
    <w:rsid w:val="00295F6C"/>
    <w:rsid w:val="002976D9"/>
    <w:rsid w:val="002A06DE"/>
    <w:rsid w:val="002B2DD8"/>
    <w:rsid w:val="002B7CDC"/>
    <w:rsid w:val="0031306F"/>
    <w:rsid w:val="00320B59"/>
    <w:rsid w:val="003318A1"/>
    <w:rsid w:val="00337215"/>
    <w:rsid w:val="00340AAC"/>
    <w:rsid w:val="003460BC"/>
    <w:rsid w:val="0035413D"/>
    <w:rsid w:val="0037645C"/>
    <w:rsid w:val="0038374C"/>
    <w:rsid w:val="00383A30"/>
    <w:rsid w:val="00385548"/>
    <w:rsid w:val="003B2BBB"/>
    <w:rsid w:val="003C1895"/>
    <w:rsid w:val="003C4D78"/>
    <w:rsid w:val="0040241C"/>
    <w:rsid w:val="00411BF5"/>
    <w:rsid w:val="00421E11"/>
    <w:rsid w:val="0045169E"/>
    <w:rsid w:val="00451745"/>
    <w:rsid w:val="00454176"/>
    <w:rsid w:val="00461921"/>
    <w:rsid w:val="00464900"/>
    <w:rsid w:val="00493DDB"/>
    <w:rsid w:val="004B63FF"/>
    <w:rsid w:val="004C0B6D"/>
    <w:rsid w:val="004D1C59"/>
    <w:rsid w:val="005562CB"/>
    <w:rsid w:val="00564862"/>
    <w:rsid w:val="00570197"/>
    <w:rsid w:val="005E1268"/>
    <w:rsid w:val="00601B48"/>
    <w:rsid w:val="006074AA"/>
    <w:rsid w:val="00607B91"/>
    <w:rsid w:val="006262D0"/>
    <w:rsid w:val="00643408"/>
    <w:rsid w:val="00662E32"/>
    <w:rsid w:val="00680A40"/>
    <w:rsid w:val="00686D10"/>
    <w:rsid w:val="006A46FA"/>
    <w:rsid w:val="006B27C1"/>
    <w:rsid w:val="006C79C8"/>
    <w:rsid w:val="006D58B8"/>
    <w:rsid w:val="006F1708"/>
    <w:rsid w:val="0070560F"/>
    <w:rsid w:val="007109F3"/>
    <w:rsid w:val="00726F60"/>
    <w:rsid w:val="007452E7"/>
    <w:rsid w:val="00753D3C"/>
    <w:rsid w:val="0075769E"/>
    <w:rsid w:val="00767B06"/>
    <w:rsid w:val="00776512"/>
    <w:rsid w:val="00782DCB"/>
    <w:rsid w:val="00795A4B"/>
    <w:rsid w:val="007A4819"/>
    <w:rsid w:val="007A5EC7"/>
    <w:rsid w:val="007B74FE"/>
    <w:rsid w:val="007C51F3"/>
    <w:rsid w:val="007D2C59"/>
    <w:rsid w:val="008366D2"/>
    <w:rsid w:val="00845237"/>
    <w:rsid w:val="008532B3"/>
    <w:rsid w:val="00882AE3"/>
    <w:rsid w:val="00883A65"/>
    <w:rsid w:val="008E446F"/>
    <w:rsid w:val="00916D62"/>
    <w:rsid w:val="009206F0"/>
    <w:rsid w:val="00956909"/>
    <w:rsid w:val="00976776"/>
    <w:rsid w:val="009A3302"/>
    <w:rsid w:val="009A3B0A"/>
    <w:rsid w:val="009C1749"/>
    <w:rsid w:val="009C3967"/>
    <w:rsid w:val="009C7603"/>
    <w:rsid w:val="009D3084"/>
    <w:rsid w:val="009F28BC"/>
    <w:rsid w:val="009F7C5B"/>
    <w:rsid w:val="00A17E42"/>
    <w:rsid w:val="00A20581"/>
    <w:rsid w:val="00A26C35"/>
    <w:rsid w:val="00A30854"/>
    <w:rsid w:val="00A32355"/>
    <w:rsid w:val="00A37785"/>
    <w:rsid w:val="00A50C9A"/>
    <w:rsid w:val="00A54FC8"/>
    <w:rsid w:val="00A65BA0"/>
    <w:rsid w:val="00A75266"/>
    <w:rsid w:val="00A9126B"/>
    <w:rsid w:val="00AB04B2"/>
    <w:rsid w:val="00AB0FD3"/>
    <w:rsid w:val="00AB5132"/>
    <w:rsid w:val="00AD65DF"/>
    <w:rsid w:val="00AE049A"/>
    <w:rsid w:val="00AF0695"/>
    <w:rsid w:val="00AF7B37"/>
    <w:rsid w:val="00B03428"/>
    <w:rsid w:val="00B058C0"/>
    <w:rsid w:val="00B20CBF"/>
    <w:rsid w:val="00B25F50"/>
    <w:rsid w:val="00B458DA"/>
    <w:rsid w:val="00B464B2"/>
    <w:rsid w:val="00B7518C"/>
    <w:rsid w:val="00B94CA9"/>
    <w:rsid w:val="00B96B1D"/>
    <w:rsid w:val="00BA1D76"/>
    <w:rsid w:val="00BB13F6"/>
    <w:rsid w:val="00BB1A91"/>
    <w:rsid w:val="00BC4D6D"/>
    <w:rsid w:val="00BD3F7E"/>
    <w:rsid w:val="00C15CAC"/>
    <w:rsid w:val="00C20727"/>
    <w:rsid w:val="00C27BB2"/>
    <w:rsid w:val="00C53B41"/>
    <w:rsid w:val="00C54786"/>
    <w:rsid w:val="00C65F9B"/>
    <w:rsid w:val="00C766D5"/>
    <w:rsid w:val="00C869AF"/>
    <w:rsid w:val="00C91DD2"/>
    <w:rsid w:val="00C92F93"/>
    <w:rsid w:val="00CD3969"/>
    <w:rsid w:val="00D05ADC"/>
    <w:rsid w:val="00D12BFB"/>
    <w:rsid w:val="00D15B5A"/>
    <w:rsid w:val="00D26724"/>
    <w:rsid w:val="00D26F01"/>
    <w:rsid w:val="00D32B6E"/>
    <w:rsid w:val="00D526A7"/>
    <w:rsid w:val="00D56008"/>
    <w:rsid w:val="00D71398"/>
    <w:rsid w:val="00D71787"/>
    <w:rsid w:val="00D91864"/>
    <w:rsid w:val="00DC2AF9"/>
    <w:rsid w:val="00DD6C07"/>
    <w:rsid w:val="00DF19B2"/>
    <w:rsid w:val="00E126C5"/>
    <w:rsid w:val="00E14A91"/>
    <w:rsid w:val="00E3370A"/>
    <w:rsid w:val="00E541FC"/>
    <w:rsid w:val="00E54770"/>
    <w:rsid w:val="00E54817"/>
    <w:rsid w:val="00E7157D"/>
    <w:rsid w:val="00E73165"/>
    <w:rsid w:val="00E7729F"/>
    <w:rsid w:val="00E77729"/>
    <w:rsid w:val="00E840B1"/>
    <w:rsid w:val="00E938E2"/>
    <w:rsid w:val="00E9415F"/>
    <w:rsid w:val="00EC457A"/>
    <w:rsid w:val="00EC5C39"/>
    <w:rsid w:val="00EE5B7A"/>
    <w:rsid w:val="00EF7D9E"/>
    <w:rsid w:val="00F04491"/>
    <w:rsid w:val="00F14CB4"/>
    <w:rsid w:val="00F51EC4"/>
    <w:rsid w:val="00FA20B8"/>
    <w:rsid w:val="00FA4DAD"/>
    <w:rsid w:val="00FB0E77"/>
    <w:rsid w:val="00FC4A6D"/>
    <w:rsid w:val="00FD7E39"/>
    <w:rsid w:val="00FE1D67"/>
    <w:rsid w:val="0331EDFF"/>
    <w:rsid w:val="05577217"/>
    <w:rsid w:val="16CF65BC"/>
    <w:rsid w:val="1D9C0DAD"/>
    <w:rsid w:val="1E20B42D"/>
    <w:rsid w:val="1FB4E2CE"/>
    <w:rsid w:val="261119F3"/>
    <w:rsid w:val="292D7957"/>
    <w:rsid w:val="2A489166"/>
    <w:rsid w:val="304A2C14"/>
    <w:rsid w:val="34F3DC10"/>
    <w:rsid w:val="360E7534"/>
    <w:rsid w:val="3B4C6C52"/>
    <w:rsid w:val="40171743"/>
    <w:rsid w:val="4785D7FC"/>
    <w:rsid w:val="4A6937C6"/>
    <w:rsid w:val="4F5118FD"/>
    <w:rsid w:val="4F704697"/>
    <w:rsid w:val="4F85FD6E"/>
    <w:rsid w:val="554E9DDA"/>
    <w:rsid w:val="58E583D5"/>
    <w:rsid w:val="59F70162"/>
    <w:rsid w:val="6800968A"/>
    <w:rsid w:val="702B8E27"/>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6D5"/>
    <w:pPr>
      <w:widowControl w:val="0"/>
      <w:autoSpaceDE w:val="0"/>
      <w:autoSpaceDN w:val="0"/>
      <w:adjustRightInd w:val="0"/>
    </w:pPr>
    <w:rPr>
      <w:rFonts w:ascii="Baskerville Old Face" w:eastAsia="Times New Roman" w:hAnsi="Baskerville Old Face"/>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customStyle="1" w:styleId="Heading1Char">
    <w:name w:val="Heading 1 Char"/>
    <w:link w:val="Heading1"/>
    <w:rsid w:val="00131B46"/>
    <w:rPr>
      <w:rFonts w:eastAsia="Times New Roman"/>
      <w:b/>
      <w:bCs/>
      <w:sz w:val="28"/>
      <w:szCs w:val="24"/>
    </w:rPr>
  </w:style>
  <w:style w:type="character" w:customStyle="1" w:styleId="Heading2Char">
    <w:name w:val="Heading 2 Char"/>
    <w:link w:val="Heading2"/>
    <w:rsid w:val="00131B46"/>
    <w:rPr>
      <w:rFonts w:eastAsia="Times New Roman"/>
      <w:b/>
      <w:bCs/>
      <w:i/>
      <w:iCs/>
      <w:sz w:val="24"/>
      <w:szCs w:val="24"/>
    </w:rPr>
  </w:style>
  <w:style w:type="character" w:customStyle="1" w:styleId="Heading3Char">
    <w:name w:val="Heading 3 Char"/>
    <w:link w:val="Heading3"/>
    <w:rsid w:val="00131B46"/>
    <w:rPr>
      <w:rFonts w:eastAsia="Times New Roman"/>
      <w:i/>
      <w:iCs/>
      <w:sz w:val="22"/>
      <w:szCs w:val="24"/>
    </w:rPr>
  </w:style>
  <w:style w:type="character" w:customStyle="1" w:styleId="Heading4Char">
    <w:name w:val="Heading 4 Char"/>
    <w:link w:val="Heading4"/>
    <w:rsid w:val="00131B46"/>
    <w:rPr>
      <w:rFonts w:eastAsia="Times New Roman"/>
      <w:i/>
      <w:iCs/>
      <w:sz w:val="22"/>
      <w:szCs w:val="24"/>
      <w:lang w:val="en-GB"/>
    </w:rPr>
  </w:style>
  <w:style w:type="character" w:customStyle="1" w:styleId="Heading5Char">
    <w:name w:val="Heading 5 Char"/>
    <w:link w:val="Heading5"/>
    <w:rsid w:val="00131B46"/>
    <w:rPr>
      <w:rFonts w:eastAsia="Times New Roman"/>
      <w:b/>
      <w:spacing w:val="-2"/>
      <w:sz w:val="24"/>
      <w:szCs w:val="24"/>
    </w:rPr>
  </w:style>
  <w:style w:type="character" w:customStyle="1" w:styleId="Heading6Char">
    <w:name w:val="Heading 6 Char"/>
    <w:link w:val="Heading6"/>
    <w:rsid w:val="00131B46"/>
    <w:rPr>
      <w:rFonts w:eastAsia="Times New Roman"/>
      <w:b/>
      <w:bCs/>
      <w:smallCaps/>
      <w:color w:val="000000"/>
      <w:sz w:val="22"/>
      <w:szCs w:val="24"/>
    </w:rPr>
  </w:style>
  <w:style w:type="character" w:customStyle="1" w:styleId="Heading7Char">
    <w:name w:val="Heading 7 Char"/>
    <w:link w:val="Heading7"/>
    <w:rsid w:val="00131B46"/>
    <w:rPr>
      <w:rFonts w:eastAsia="Times New Roman" w:cs="Arial"/>
      <w:i/>
      <w:iCs/>
      <w:color w:val="000000"/>
      <w:sz w:val="22"/>
      <w:szCs w:val="24"/>
    </w:rPr>
  </w:style>
  <w:style w:type="character" w:customStyle="1" w:styleId="Heading8Char">
    <w:name w:val="Heading 8 Char"/>
    <w:link w:val="Heading8"/>
    <w:rsid w:val="00131B46"/>
    <w:rPr>
      <w:rFonts w:eastAsia="Times New Roman" w:cs="Arial"/>
      <w:i/>
      <w:iCs/>
      <w:color w:val="000000"/>
      <w:sz w:val="24"/>
      <w:szCs w:val="24"/>
    </w:rPr>
  </w:style>
  <w:style w:type="character" w:customStyle="1" w:styleId="Heading9Char">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customStyle="1" w:styleId="TitleChar">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customStyle="1" w:styleId="apple-converted-space">
    <w:name w:val="apple-converted-space"/>
    <w:rsid w:val="00131B46"/>
  </w:style>
  <w:style w:type="paragraph" w:customStyle="1" w:styleId="Normal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Normal10">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customStyle="1" w:styleId="Default">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customStyle="1" w:styleId="BalloonTextChar">
    <w:name w:val="Balloon Text Char"/>
    <w:link w:val="BalloonText"/>
    <w:rsid w:val="00776512"/>
    <w:rPr>
      <w:rFonts w:ascii="Segoe UI" w:eastAsia="Times New Roman" w:hAnsi="Segoe UI"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 w:type="paragraph" w:styleId="Revision">
    <w:name w:val="Revision"/>
    <w:hidden/>
    <w:uiPriority w:val="99"/>
    <w:semiHidden/>
    <w:rsid w:val="0013310B"/>
    <w:rPr>
      <w:rFonts w:ascii="Baskerville Old Face" w:eastAsia="Times New Roman" w:hAnsi="Baskerville Old Face"/>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unido.org/node/138"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unido.org/node/329"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unido.org/strengthening-knowledge-and-institutions-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nido.org/sites/default/files/2014-03/ISID_Brochure_web_singlesided_12_03_0.pdf" TargetMode="External"/><Relationship Id="rId5" Type="http://schemas.openxmlformats.org/officeDocument/2006/relationships/webSettings" Target="webSettings.xml"/><Relationship Id="rId15" Type="http://schemas.openxmlformats.org/officeDocument/2006/relationships/hyperlink" Target="https://www.unido.org/node/158" TargetMode="External"/><Relationship Id="rId10" Type="http://schemas.openxmlformats.org/officeDocument/2006/relationships/hyperlink" Target="https://www.unido.org/sites/default/files/files/2019-11/UNIDO_Abu_Dhabi_Declaration.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nido.org/sites/default/files/2014-04/Lima_Declaration_EN_web_0.pdf" TargetMode="External"/><Relationship Id="rId14" Type="http://schemas.openxmlformats.org/officeDocument/2006/relationships/hyperlink" Target="https://www.unido.org/node/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1548</Words>
  <Characters>8826</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UNIDO</Company>
  <LinksUpToDate>false</LinksUpToDate>
  <CharactersWithSpaces>10354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Christophe Marianne</dc:creator>
  <cp:keywords/>
  <cp:lastModifiedBy>SHEN, Yiyi</cp:lastModifiedBy>
  <cp:revision>2</cp:revision>
  <cp:lastPrinted>2019-02-13T11:13:00Z</cp:lastPrinted>
  <dcterms:created xsi:type="dcterms:W3CDTF">2026-02-05T15:22:00Z</dcterms:created>
  <dcterms:modified xsi:type="dcterms:W3CDTF">2026-02-05T15:22:00Z</dcterms:modified>
</cp:coreProperties>
</file>